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8D749" w14:textId="77777777" w:rsidR="003056D2" w:rsidRDefault="003056D2" w:rsidP="00E67DA0"/>
    <w:p w14:paraId="2E606B34" w14:textId="0478B3D0" w:rsidR="00E52799" w:rsidRDefault="00E52799" w:rsidP="00E67DA0">
      <w:pPr>
        <w:jc w:val="left"/>
        <w:rPr>
          <w:rFonts w:ascii="Futura Md BT" w:hAnsi="Futura Md BT"/>
          <w:b/>
          <w:color w:val="000000" w:themeColor="text1"/>
          <w:sz w:val="40"/>
          <w:szCs w:val="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A56725" wp14:editId="416C6E62">
                <wp:simplePos x="0" y="0"/>
                <wp:positionH relativeFrom="column">
                  <wp:posOffset>18415</wp:posOffset>
                </wp:positionH>
                <wp:positionV relativeFrom="paragraph">
                  <wp:posOffset>142240</wp:posOffset>
                </wp:positionV>
                <wp:extent cx="4229100" cy="638175"/>
                <wp:effectExtent l="57150" t="19050" r="57150" b="85725"/>
                <wp:wrapNone/>
                <wp:docPr id="4" name="Arrondir un rectangle avec un coin diagon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638175"/>
                        </a:xfrm>
                        <a:prstGeom prst="round2DiagRect">
                          <a:avLst/>
                        </a:prstGeom>
                        <a:gradFill>
                          <a:gsLst>
                            <a:gs pos="0">
                              <a:srgbClr val="E2001A"/>
                            </a:gs>
                            <a:gs pos="66000">
                              <a:srgbClr val="CD000A"/>
                            </a:gs>
                            <a:gs pos="100000">
                              <a:srgbClr val="C00000"/>
                            </a:gs>
                          </a:gsLst>
                        </a:gradFill>
                        <a:ln>
                          <a:noFill/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67F364" w14:textId="432A16AA" w:rsidR="00B735E8" w:rsidRPr="00FD4643" w:rsidRDefault="00C1087E" w:rsidP="00C1087E">
                            <w:pPr>
                              <w:jc w:val="left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Dispositif </w:t>
                            </w:r>
                            <w:r w:rsidRPr="00C1087E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dérogatoire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1087E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de détachement pour les </w:t>
                            </w:r>
                            <w:r w:rsidR="009B0795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fonctionnaire</w:t>
                            </w:r>
                            <w:r w:rsidRPr="00C1087E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s en situation de handicap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56725" id="Arrondir un rectangle avec un coin diagonal 4" o:spid="_x0000_s1026" style="position:absolute;margin-left:1.45pt;margin-top:11.2pt;width:333pt;height:5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229100,638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" adj="-11796480,,5400" path="m106365,l4229100,r,l4229100,531810v,58744,-47621,106365,-106365,106365l,638175r,l,106365c,47621,47621,,106365,xe" fillcolor="#e2001a" stroked="f">
                <v:fill color2="#c00000" rotate="t" angle="180" colors="0 #e2001a;43254f #cd000a;1 #c00000" focus="100%" type="gradient">
                  <o:fill v:ext="view" type="gradientUnscaled"/>
                </v:fill>
                <v:stroke joinstyle="miter"/>
                <v:shadow on="t" color="black" opacity="22937f" origin=",.5" offset="0,.63889mm"/>
                <v:formulas/>
                <v:path arrowok="t" o:connecttype="custom" o:connectlocs="106365,0;4229100,0;4229100,0;4229100,531810;4122735,638175;0,638175;0,638175;0,106365;106365,0" o:connectangles="0,0,0,0,0,0,0,0,0" textboxrect="0,0,4229100,638175"/>
                <v:textbox>
                  <w:txbxContent>
                    <w:p w14:paraId="1E67F364" w14:textId="432A16AA" w:rsidR="00B735E8" w:rsidRPr="00FD4643" w:rsidRDefault="00C1087E" w:rsidP="00C1087E">
                      <w:pPr>
                        <w:jc w:val="left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Dispositif </w:t>
                      </w:r>
                      <w:r w:rsidRPr="00C1087E">
                        <w:rPr>
                          <w:color w:val="FFFFFF" w:themeColor="background1"/>
                          <w:sz w:val="32"/>
                          <w:szCs w:val="32"/>
                        </w:rPr>
                        <w:t>dérogatoire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C1087E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de détachement pour les </w:t>
                      </w:r>
                      <w:r w:rsidR="009B0795">
                        <w:rPr>
                          <w:color w:val="FFFFFF" w:themeColor="background1"/>
                          <w:sz w:val="32"/>
                          <w:szCs w:val="32"/>
                        </w:rPr>
                        <w:t>fonctionnaire</w:t>
                      </w:r>
                      <w:r w:rsidRPr="00C1087E">
                        <w:rPr>
                          <w:color w:val="FFFFFF" w:themeColor="background1"/>
                          <w:sz w:val="32"/>
                          <w:szCs w:val="32"/>
                        </w:rPr>
                        <w:t>s en situation de handicap</w:t>
                      </w:r>
                    </w:p>
                  </w:txbxContent>
                </v:textbox>
              </v:shape>
            </w:pict>
          </mc:Fallback>
        </mc:AlternateContent>
      </w:r>
    </w:p>
    <w:p w14:paraId="43FD745F" w14:textId="77777777" w:rsidR="00E52799" w:rsidRDefault="00E52799" w:rsidP="00E67DA0">
      <w:pPr>
        <w:jc w:val="left"/>
        <w:rPr>
          <w:rFonts w:ascii="Futura Md BT" w:hAnsi="Futura Md BT"/>
          <w:b/>
          <w:color w:val="000000" w:themeColor="text1"/>
          <w:sz w:val="36"/>
          <w:szCs w:val="48"/>
        </w:rPr>
      </w:pPr>
    </w:p>
    <w:p w14:paraId="0995EF2A" w14:textId="77777777" w:rsidR="00C1087E" w:rsidRPr="00E52799" w:rsidRDefault="00C1087E" w:rsidP="00E67DA0">
      <w:pPr>
        <w:jc w:val="left"/>
        <w:rPr>
          <w:rFonts w:ascii="Futura Md BT" w:hAnsi="Futura Md BT"/>
          <w:b/>
          <w:color w:val="000000" w:themeColor="text1"/>
          <w:sz w:val="36"/>
          <w:szCs w:val="48"/>
        </w:rPr>
      </w:pPr>
    </w:p>
    <w:p w14:paraId="6D66291D" w14:textId="4905A927" w:rsidR="003056D2" w:rsidRDefault="00C1087E" w:rsidP="00E67DA0">
      <w:pPr>
        <w:jc w:val="left"/>
        <w:rPr>
          <w:rFonts w:ascii="Futura Md BT" w:hAnsi="Futura Md BT"/>
          <w:b/>
          <w:color w:val="000000" w:themeColor="text1"/>
          <w:sz w:val="40"/>
          <w:szCs w:val="50"/>
        </w:rPr>
      </w:pPr>
      <w:r>
        <w:rPr>
          <w:rFonts w:ascii="Futura Md BT" w:hAnsi="Futura Md BT"/>
          <w:b/>
          <w:color w:val="000000" w:themeColor="text1"/>
          <w:sz w:val="40"/>
          <w:szCs w:val="50"/>
        </w:rPr>
        <w:t>Avis d’appel à candidature</w:t>
      </w:r>
      <w:r w:rsidR="00EE124A">
        <w:rPr>
          <w:rFonts w:ascii="Futura Md BT" w:hAnsi="Futura Md BT"/>
          <w:b/>
          <w:color w:val="000000" w:themeColor="text1"/>
          <w:sz w:val="40"/>
          <w:szCs w:val="50"/>
        </w:rPr>
        <w:t>*</w:t>
      </w:r>
    </w:p>
    <w:p w14:paraId="03443E1E" w14:textId="6D8D1FF4" w:rsidR="003056D2" w:rsidRPr="00E52799" w:rsidRDefault="00C1087E" w:rsidP="00E67DA0">
      <w:pPr>
        <w:rPr>
          <w:sz w:val="20"/>
          <w:szCs w:val="18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5C208F" wp14:editId="01643D42">
                <wp:simplePos x="0" y="0"/>
                <wp:positionH relativeFrom="margin">
                  <wp:posOffset>-114935</wp:posOffset>
                </wp:positionH>
                <wp:positionV relativeFrom="paragraph">
                  <wp:posOffset>193676</wp:posOffset>
                </wp:positionV>
                <wp:extent cx="6438900" cy="1885950"/>
                <wp:effectExtent l="0" t="0" r="0" b="0"/>
                <wp:wrapNone/>
                <wp:docPr id="126286770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18859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D8BC4" w14:textId="77777777" w:rsidR="00C1087E" w:rsidRDefault="00C1087E" w:rsidP="00C1087E">
                            <w:pPr>
                              <w:rPr>
                                <w:rFonts w:eastAsiaTheme="minorHAnsi" w:cs="Trebuchet MS"/>
                                <w:szCs w:val="22"/>
                                <w:lang w:eastAsia="en-US"/>
                                <w14:ligatures w14:val="standardContextual"/>
                              </w:rPr>
                            </w:pPr>
                            <w:r w:rsidRPr="00C1087E">
                              <w:rPr>
                                <w:rFonts w:eastAsiaTheme="minorHAnsi" w:cs="Trebuchet MS"/>
                                <w:szCs w:val="22"/>
                                <w:lang w:eastAsia="en-US"/>
                                <w14:ligatures w14:val="standardContextual"/>
                              </w:rPr>
                              <w:t>Une expérimentation est mise en place par la loi du 6 août 2019, depuis le 1er janvier 2020, pour permettre l’accès à des fonctions de niveau supérieur aux fonctionnaires en situation de handicap (visés aux 1°, 2°, 3°, 4°, 9°, 10° et 11° art. L. 5212-13 du code du travail) (art. 93 loi n°2019-828 du 6 août 2019).</w:t>
                            </w:r>
                          </w:p>
                          <w:p w14:paraId="6A858366" w14:textId="77777777" w:rsidR="00C1087E" w:rsidRDefault="00C1087E" w:rsidP="00C1087E">
                            <w:pPr>
                              <w:rPr>
                                <w:rFonts w:eastAsiaTheme="minorHAnsi" w:cs="Trebuchet MS"/>
                                <w:szCs w:val="22"/>
                                <w:lang w:eastAsia="en-US"/>
                                <w14:ligatures w14:val="standardContextual"/>
                              </w:rPr>
                            </w:pPr>
                          </w:p>
                          <w:p w14:paraId="1787A39E" w14:textId="499CAE81" w:rsidR="00C1087E" w:rsidRPr="00C1087E" w:rsidRDefault="00C1087E" w:rsidP="00C1087E">
                            <w:pPr>
                              <w:rPr>
                                <w:rFonts w:eastAsiaTheme="minorHAnsi" w:cs="Trebuchet MS"/>
                                <w:szCs w:val="22"/>
                                <w:lang w:eastAsia="en-US"/>
                                <w14:ligatures w14:val="standardContextual"/>
                              </w:rPr>
                            </w:pPr>
                            <w:r w:rsidRPr="00534C20">
                              <w:rPr>
                                <w:i/>
                                <w:color w:val="000000" w:themeColor="text1"/>
                              </w:rPr>
                              <w:t>Décret n° 2020-569 du 13 mai 2020 fixant pour une période limitée les modalités dérogatoires d'accès par la voie du détachement à un corps ou cadre d'emplois de niveau supérieur ou de catégorie supérieure instituées en faveur des fonctionnaires bénéficiaires de l'obligation d'emploi des travailleurs handicapés</w:t>
                            </w:r>
                          </w:p>
                          <w:p w14:paraId="5CAF1F0E" w14:textId="12B3298C" w:rsidR="00745CEF" w:rsidRDefault="00745CEF" w:rsidP="00F7333D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5C208F" id="Rectangle : coins arrondis 1" o:spid="_x0000_s1027" style="position:absolute;left:0;text-align:left;margin-left:-9.05pt;margin-top:15.25pt;width:507pt;height:148.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" fillcolor="#f2f2f2 [3052]" stroked="f" strokeweight="2pt">
                <v:textbox>
                  <w:txbxContent>
                    <w:p w14:paraId="7E4D8BC4" w14:textId="77777777" w:rsidR="00C1087E" w:rsidRDefault="00C1087E" w:rsidP="00C1087E">
                      <w:pPr>
                        <w:rPr>
                          <w:rFonts w:eastAsiaTheme="minorHAnsi" w:cs="Trebuchet MS"/>
                          <w:szCs w:val="22"/>
                          <w:lang w:eastAsia="en-US"/>
                          <w14:ligatures w14:val="standardContextual"/>
                        </w:rPr>
                      </w:pPr>
                      <w:r w:rsidRPr="00C1087E">
                        <w:rPr>
                          <w:rFonts w:eastAsiaTheme="minorHAnsi" w:cs="Trebuchet MS"/>
                          <w:szCs w:val="22"/>
                          <w:lang w:eastAsia="en-US"/>
                          <w14:ligatures w14:val="standardContextual"/>
                        </w:rPr>
                        <w:t>Une expérimentation est mise en place par la loi du 6 août 2019, depuis le 1er janvier 2020, pour permettre l’accès à des fonctions de niveau supérieur aux fonctionnaires en situation de handicap (visés aux 1°, 2°, 3°, 4°, 9°, 10° et 11° art. L. 5212-13 du code du travail) (art. 93 loi n°2019-828 du 6 août 2019).</w:t>
                      </w:r>
                    </w:p>
                    <w:p w14:paraId="6A858366" w14:textId="77777777" w:rsidR="00C1087E" w:rsidRDefault="00C1087E" w:rsidP="00C1087E">
                      <w:pPr>
                        <w:rPr>
                          <w:rFonts w:eastAsiaTheme="minorHAnsi" w:cs="Trebuchet MS"/>
                          <w:szCs w:val="22"/>
                          <w:lang w:eastAsia="en-US"/>
                          <w14:ligatures w14:val="standardContextual"/>
                        </w:rPr>
                      </w:pPr>
                    </w:p>
                    <w:p w14:paraId="1787A39E" w14:textId="499CAE81" w:rsidR="00C1087E" w:rsidRPr="00C1087E" w:rsidRDefault="00C1087E" w:rsidP="00C1087E">
                      <w:pPr>
                        <w:rPr>
                          <w:rFonts w:eastAsiaTheme="minorHAnsi" w:cs="Trebuchet MS"/>
                          <w:szCs w:val="22"/>
                          <w:lang w:eastAsia="en-US"/>
                          <w14:ligatures w14:val="standardContextual"/>
                        </w:rPr>
                      </w:pPr>
                      <w:r w:rsidRPr="00534C20">
                        <w:rPr>
                          <w:i/>
                          <w:color w:val="000000" w:themeColor="text1"/>
                        </w:rPr>
                        <w:t>Décret n° 2020-569 du 13 mai 2020 fixant pour une période limitée les modalités dérogatoires d'accès par la voie du détachement à un corps ou cadre d'emplois de niveau supérieur ou de catégorie supérieure instituées en faveur des fonctionnaires bénéficiaires de l'obligation d'emploi des travailleurs handicapés</w:t>
                      </w:r>
                    </w:p>
                    <w:p w14:paraId="5CAF1F0E" w14:textId="12B3298C" w:rsidR="00745CEF" w:rsidRDefault="00745CEF" w:rsidP="00F7333D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0A04E7" w14:textId="187F7A8D" w:rsidR="00F7333D" w:rsidRDefault="00F7333D" w:rsidP="00E52799">
      <w:pPr>
        <w:ind w:hanging="142"/>
        <w:rPr>
          <w:szCs w:val="22"/>
        </w:rPr>
      </w:pPr>
    </w:p>
    <w:p w14:paraId="08B18BE0" w14:textId="700A473B" w:rsidR="00F7333D" w:rsidRDefault="00F7333D" w:rsidP="00E52799">
      <w:pPr>
        <w:ind w:hanging="142"/>
        <w:rPr>
          <w:szCs w:val="22"/>
        </w:rPr>
      </w:pPr>
    </w:p>
    <w:p w14:paraId="7635E710" w14:textId="77777777" w:rsidR="00F7333D" w:rsidRDefault="00F7333D" w:rsidP="00E52799">
      <w:pPr>
        <w:ind w:hanging="142"/>
        <w:rPr>
          <w:szCs w:val="22"/>
        </w:rPr>
      </w:pPr>
    </w:p>
    <w:p w14:paraId="29EF62EF" w14:textId="6A7FDEFD" w:rsidR="00F7333D" w:rsidRDefault="00F7333D" w:rsidP="00E52799">
      <w:pPr>
        <w:ind w:hanging="142"/>
        <w:rPr>
          <w:szCs w:val="22"/>
        </w:rPr>
      </w:pPr>
    </w:p>
    <w:p w14:paraId="78C03D8F" w14:textId="6BE4E315" w:rsidR="00F7333D" w:rsidRDefault="00F7333D" w:rsidP="00E52799">
      <w:pPr>
        <w:ind w:hanging="142"/>
        <w:rPr>
          <w:szCs w:val="22"/>
        </w:rPr>
      </w:pPr>
    </w:p>
    <w:p w14:paraId="51FB63AD" w14:textId="77777777" w:rsidR="00F7333D" w:rsidRDefault="00F7333D" w:rsidP="00E52799">
      <w:pPr>
        <w:ind w:hanging="142"/>
        <w:rPr>
          <w:szCs w:val="22"/>
        </w:rPr>
      </w:pPr>
    </w:p>
    <w:p w14:paraId="6C0FACAF" w14:textId="7C20FD19" w:rsidR="00FE0612" w:rsidRDefault="00FE0612" w:rsidP="00E52799">
      <w:pPr>
        <w:ind w:hanging="142"/>
        <w:rPr>
          <w:szCs w:val="22"/>
        </w:rPr>
      </w:pPr>
    </w:p>
    <w:p w14:paraId="23DF9731" w14:textId="3B07C0CA" w:rsidR="00FE0612" w:rsidRDefault="00FE0612" w:rsidP="00F500C9">
      <w:pPr>
        <w:rPr>
          <w:sz w:val="18"/>
          <w:szCs w:val="16"/>
        </w:rPr>
      </w:pPr>
    </w:p>
    <w:p w14:paraId="220D6426" w14:textId="4967A62F" w:rsidR="00F7333D" w:rsidRPr="00E52799" w:rsidRDefault="00F7333D" w:rsidP="00F500C9">
      <w:pPr>
        <w:rPr>
          <w:sz w:val="18"/>
          <w:szCs w:val="16"/>
        </w:rPr>
      </w:pPr>
    </w:p>
    <w:p w14:paraId="53B7E587" w14:textId="77777777" w:rsidR="00E52799" w:rsidRPr="00E52799" w:rsidRDefault="00E52799" w:rsidP="00F500C9">
      <w:pPr>
        <w:rPr>
          <w:sz w:val="8"/>
          <w:szCs w:val="6"/>
        </w:rPr>
      </w:pPr>
    </w:p>
    <w:p w14:paraId="4EB9178C" w14:textId="77777777" w:rsidR="00F7333D" w:rsidRDefault="00F7333D" w:rsidP="001C57B9">
      <w:pPr>
        <w:tabs>
          <w:tab w:val="left" w:pos="5103"/>
        </w:tabs>
      </w:pPr>
    </w:p>
    <w:p w14:paraId="0A5D69C5" w14:textId="77777777" w:rsidR="00F94BAF" w:rsidRDefault="00F94BAF" w:rsidP="001C57B9">
      <w:pPr>
        <w:tabs>
          <w:tab w:val="left" w:pos="5103"/>
        </w:tabs>
      </w:pPr>
    </w:p>
    <w:p w14:paraId="3D8F439A" w14:textId="77777777" w:rsidR="00745CEF" w:rsidRDefault="00745CEF" w:rsidP="001C57B9">
      <w:pPr>
        <w:tabs>
          <w:tab w:val="left" w:pos="5103"/>
        </w:tabs>
      </w:pPr>
    </w:p>
    <w:p w14:paraId="63784344" w14:textId="77777777" w:rsidR="00745CEF" w:rsidRDefault="00745CEF" w:rsidP="001C57B9">
      <w:pPr>
        <w:tabs>
          <w:tab w:val="left" w:pos="5103"/>
        </w:tabs>
      </w:pPr>
    </w:p>
    <w:p w14:paraId="0D1EED20" w14:textId="45DAA49A" w:rsidR="00C1087E" w:rsidRDefault="00C1087E" w:rsidP="00C1087E">
      <w:pPr>
        <w:tabs>
          <w:tab w:val="left" w:pos="5103"/>
        </w:tabs>
      </w:pPr>
      <w:r>
        <w:t xml:space="preserve">Le Maire/Le Président de </w:t>
      </w:r>
      <w:sdt>
        <w:sdtPr>
          <w:id w:val="1717850893"/>
          <w:placeholder>
            <w:docPart w:val="1EB495ABAF55486F8E5BED58EFC1E25C"/>
          </w:placeholder>
          <w:showingPlcHdr/>
        </w:sdtPr>
        <w:sdtEndPr/>
        <w:sdtContent>
          <w:r w:rsidR="00277F2F" w:rsidRPr="00E24F67">
            <w:rPr>
              <w:rStyle w:val="Textedelespacerserv"/>
              <w:rFonts w:eastAsiaTheme="minorHAnsi"/>
            </w:rPr>
            <w:t>Cliquez ici pour taper du texte.</w:t>
          </w:r>
        </w:sdtContent>
      </w:sdt>
      <w:r>
        <w:t>, en sa qualité d’autorité investie du pouvoir de nomination, offre</w:t>
      </w:r>
      <w:r w:rsidR="00277F2F" w:rsidRPr="00277F2F">
        <w:t xml:space="preserve"> </w:t>
      </w:r>
      <w:sdt>
        <w:sdtPr>
          <w:id w:val="1646860484"/>
          <w:placeholder>
            <w:docPart w:val="C3C5931F516F4CEE8619B32A6E18D8C7"/>
          </w:placeholder>
          <w:showingPlcHdr/>
        </w:sdtPr>
        <w:sdtEndPr/>
        <w:sdtContent>
          <w:r w:rsidR="00277F2F" w:rsidRPr="00E24F67">
            <w:rPr>
              <w:rStyle w:val="Textedelespacerserv"/>
              <w:rFonts w:eastAsiaTheme="minorHAnsi"/>
            </w:rPr>
            <w:t>Cliquez ici pour taper du texte.</w:t>
          </w:r>
        </w:sdtContent>
      </w:sdt>
      <w:r>
        <w:t xml:space="preserve"> poste(s) ouvert(s) sur le dispositif expérimental de </w:t>
      </w:r>
      <w:r w:rsidRPr="00C16595">
        <w:rPr>
          <w:rFonts w:cs="Tahoma"/>
          <w:szCs w:val="22"/>
        </w:rPr>
        <w:t xml:space="preserve">détachement dérogatoire pour </w:t>
      </w:r>
      <w:r>
        <w:rPr>
          <w:rFonts w:cs="Tahoma"/>
          <w:szCs w:val="22"/>
        </w:rPr>
        <w:t>les fonctionnaires en situation de handicap.</w:t>
      </w:r>
    </w:p>
    <w:p w14:paraId="767BA549" w14:textId="77777777" w:rsidR="00C1087E" w:rsidRDefault="00C1087E" w:rsidP="00C1087E">
      <w:pPr>
        <w:tabs>
          <w:tab w:val="left" w:pos="5103"/>
        </w:tabs>
      </w:pPr>
    </w:p>
    <w:p w14:paraId="015ED0BC" w14:textId="329B6C17" w:rsidR="00C1087E" w:rsidRPr="005D4AB9" w:rsidRDefault="00C1087E" w:rsidP="00C1087E">
      <w:pPr>
        <w:tabs>
          <w:tab w:val="left" w:pos="5103"/>
        </w:tabs>
        <w:rPr>
          <w:b/>
          <w:bCs/>
        </w:rPr>
      </w:pPr>
      <w:r w:rsidRPr="005D4AB9">
        <w:rPr>
          <w:b/>
          <w:bCs/>
        </w:rPr>
        <w:t xml:space="preserve">Description </w:t>
      </w:r>
      <w:r w:rsidR="003F5A13">
        <w:rPr>
          <w:b/>
          <w:bCs/>
        </w:rPr>
        <w:t>du/</w:t>
      </w:r>
      <w:r w:rsidRPr="005D4AB9">
        <w:rPr>
          <w:b/>
          <w:bCs/>
        </w:rPr>
        <w:t>des emploi</w:t>
      </w:r>
      <w:r w:rsidR="003F5A13">
        <w:rPr>
          <w:b/>
          <w:bCs/>
        </w:rPr>
        <w:t>(</w:t>
      </w:r>
      <w:r w:rsidRPr="005D4AB9">
        <w:rPr>
          <w:b/>
          <w:bCs/>
        </w:rPr>
        <w:t>s</w:t>
      </w:r>
      <w:r w:rsidR="003F5A13">
        <w:rPr>
          <w:b/>
          <w:bCs/>
        </w:rPr>
        <w:t>)</w:t>
      </w:r>
      <w:r w:rsidRPr="005D4AB9">
        <w:rPr>
          <w:b/>
          <w:bCs/>
        </w:rPr>
        <w:t xml:space="preserve"> à pourvoir :</w:t>
      </w:r>
    </w:p>
    <w:p w14:paraId="137F76CE" w14:textId="60A8776B" w:rsidR="00C1087E" w:rsidRDefault="00555B4E" w:rsidP="00C1087E">
      <w:pPr>
        <w:tabs>
          <w:tab w:val="left" w:pos="5103"/>
        </w:tabs>
      </w:pPr>
      <w:sdt>
        <w:sdtPr>
          <w:id w:val="1444574383"/>
          <w:placeholder>
            <w:docPart w:val="A94A81598FAD4C768B5086F2EF0963A8"/>
          </w:placeholder>
          <w:showingPlcHdr/>
        </w:sdtPr>
        <w:sdtEndPr/>
        <w:sdtContent>
          <w:r w:rsidR="00C1087E" w:rsidRPr="00E24F67">
            <w:rPr>
              <w:rStyle w:val="Textedelespacerserv"/>
              <w:rFonts w:eastAsiaTheme="minorHAnsi"/>
            </w:rPr>
            <w:t>Cliquez ici pour taper du texte.</w:t>
          </w:r>
        </w:sdtContent>
      </w:sdt>
    </w:p>
    <w:p w14:paraId="44D553AD" w14:textId="77777777" w:rsidR="00C1087E" w:rsidRDefault="00C1087E" w:rsidP="00C1087E">
      <w:pPr>
        <w:tabs>
          <w:tab w:val="left" w:pos="5103"/>
        </w:tabs>
      </w:pPr>
    </w:p>
    <w:p w14:paraId="1AAF6AE8" w14:textId="1BE38117" w:rsidR="005D4AB9" w:rsidRDefault="00C1087E" w:rsidP="00C1087E">
      <w:pPr>
        <w:tabs>
          <w:tab w:val="left" w:pos="5103"/>
        </w:tabs>
        <w:rPr>
          <w:b/>
          <w:bCs/>
        </w:rPr>
      </w:pPr>
      <w:r w:rsidRPr="005D4AB9">
        <w:rPr>
          <w:b/>
          <w:bCs/>
        </w:rPr>
        <w:t>Date prévue de détachement</w:t>
      </w:r>
      <w:r w:rsidR="00935F31">
        <w:rPr>
          <w:b/>
          <w:bCs/>
        </w:rPr>
        <w:t>*</w:t>
      </w:r>
      <w:r w:rsidRPr="005D4AB9">
        <w:rPr>
          <w:b/>
          <w:bCs/>
        </w:rPr>
        <w:t> :</w:t>
      </w:r>
    </w:p>
    <w:p w14:paraId="2E19051F" w14:textId="0E8B8D11" w:rsidR="00C1087E" w:rsidRDefault="00555B4E" w:rsidP="00C1087E">
      <w:pPr>
        <w:tabs>
          <w:tab w:val="left" w:pos="5103"/>
        </w:tabs>
      </w:pPr>
      <w:sdt>
        <w:sdtPr>
          <w:id w:val="2113243528"/>
          <w:placeholder>
            <w:docPart w:val="E10DED7AA0CB44DA94417F804B56423C"/>
          </w:placeholder>
          <w:showingPlcHdr/>
        </w:sdtPr>
        <w:sdtEndPr/>
        <w:sdtContent>
          <w:r w:rsidR="00C1087E" w:rsidRPr="00E24F67">
            <w:rPr>
              <w:rStyle w:val="Textedelespacerserv"/>
              <w:rFonts w:eastAsiaTheme="minorHAnsi"/>
            </w:rPr>
            <w:t>Cliquez ici pour taper du texte.</w:t>
          </w:r>
        </w:sdtContent>
      </w:sdt>
    </w:p>
    <w:p w14:paraId="12F0C75C" w14:textId="77777777" w:rsidR="00C1087E" w:rsidRDefault="00C1087E" w:rsidP="00C1087E">
      <w:pPr>
        <w:tabs>
          <w:tab w:val="left" w:pos="5103"/>
        </w:tabs>
      </w:pPr>
    </w:p>
    <w:p w14:paraId="3A1CBFCE" w14:textId="7D399103" w:rsidR="00C1087E" w:rsidRPr="005D4AB9" w:rsidRDefault="005D4AB9" w:rsidP="00C1087E">
      <w:pPr>
        <w:tabs>
          <w:tab w:val="left" w:pos="5103"/>
        </w:tabs>
        <w:rPr>
          <w:b/>
          <w:bCs/>
        </w:rPr>
      </w:pPr>
      <w:r>
        <w:rPr>
          <w:b/>
          <w:bCs/>
        </w:rPr>
        <w:t>Conditions</w:t>
      </w:r>
      <w:r w:rsidR="00C1087E" w:rsidRPr="005D4AB9">
        <w:rPr>
          <w:b/>
          <w:bCs/>
        </w:rPr>
        <w:t xml:space="preserve"> de candidatures :</w:t>
      </w:r>
    </w:p>
    <w:p w14:paraId="08E6B087" w14:textId="11590EC2" w:rsidR="005D4AB9" w:rsidRPr="001B192D" w:rsidRDefault="00C1087E" w:rsidP="001B192D">
      <w:pPr>
        <w:tabs>
          <w:tab w:val="left" w:pos="5103"/>
        </w:tabs>
      </w:pPr>
      <w:r w:rsidRPr="001B192D">
        <w:t>Peuvent postuler</w:t>
      </w:r>
      <w:r w:rsidR="005D4AB9" w:rsidRPr="001B192D">
        <w:t xml:space="preserve"> </w:t>
      </w:r>
      <w:r w:rsidRPr="001B192D">
        <w:t xml:space="preserve">les fonctionnaires </w:t>
      </w:r>
      <w:r w:rsidR="00216640">
        <w:t>ayant la</w:t>
      </w:r>
      <w:r w:rsidR="001B192D" w:rsidRPr="001B192D">
        <w:t xml:space="preserve"> qualité de Bénéficiaire de l’Obligation d’Emploi des Travailleurs Handicapés (BOETH) telle que mentionnée aux </w:t>
      </w:r>
      <w:hyperlink r:id="rId8" w:tooltip="Code du travail - art. L5212-13 (V)" w:history="1">
        <w:r w:rsidR="001B192D" w:rsidRPr="001B192D">
          <w:t>1°, 2°, 3°, 4°, 9°, 10° et 11° de l'article L. 5212-13 du code du travail</w:t>
        </w:r>
      </w:hyperlink>
      <w:r w:rsidR="001B192D" w:rsidRPr="001B192D">
        <w:t xml:space="preserve"> </w:t>
      </w:r>
      <w:r w:rsidR="005D4AB9" w:rsidRPr="001B192D">
        <w:t xml:space="preserve">et </w:t>
      </w:r>
      <w:r w:rsidRPr="001B192D">
        <w:t xml:space="preserve">justifiant </w:t>
      </w:r>
      <w:r w:rsidR="005D4AB9" w:rsidRPr="001B192D">
        <w:t>de la durée de services publics, fixée dans le statut particulier du cadre d'emplois de détachement, exigée pour l'accès à ce cadre d'emplois par la voie du concours interne.</w:t>
      </w:r>
    </w:p>
    <w:p w14:paraId="25007119" w14:textId="150EDE99" w:rsidR="00C1087E" w:rsidRDefault="00C1087E" w:rsidP="00C1087E">
      <w:pPr>
        <w:tabs>
          <w:tab w:val="left" w:pos="5103"/>
        </w:tabs>
      </w:pPr>
    </w:p>
    <w:p w14:paraId="1CFF9CA2" w14:textId="01C87ED3" w:rsidR="00C1087E" w:rsidRPr="005D4AB9" w:rsidRDefault="005D4AB9" w:rsidP="00C1087E">
      <w:pPr>
        <w:tabs>
          <w:tab w:val="left" w:pos="5103"/>
        </w:tabs>
        <w:rPr>
          <w:b/>
          <w:bCs/>
        </w:rPr>
      </w:pPr>
      <w:r>
        <w:rPr>
          <w:b/>
          <w:bCs/>
        </w:rPr>
        <w:t xml:space="preserve">Composition du </w:t>
      </w:r>
      <w:r w:rsidR="00C1087E" w:rsidRPr="005D4AB9">
        <w:rPr>
          <w:b/>
          <w:bCs/>
        </w:rPr>
        <w:t>dossier de candidature :</w:t>
      </w:r>
    </w:p>
    <w:p w14:paraId="64A5CF94" w14:textId="77777777" w:rsidR="005D4AB9" w:rsidRDefault="005D4AB9" w:rsidP="005D4AB9">
      <w:pPr>
        <w:pStyle w:val="NormalWeb"/>
        <w:spacing w:before="0" w:beforeAutospacing="0" w:after="0" w:afterAutospacing="0"/>
        <w:ind w:left="708"/>
        <w:rPr>
          <w:color w:val="000000" w:themeColor="text1"/>
          <w:sz w:val="22"/>
          <w:szCs w:val="22"/>
        </w:rPr>
      </w:pPr>
      <w:r w:rsidRPr="00C26865">
        <w:rPr>
          <w:color w:val="000000" w:themeColor="text1"/>
          <w:sz w:val="22"/>
          <w:szCs w:val="22"/>
        </w:rPr>
        <w:t xml:space="preserve">1° Un dossier constitué par le candidat, selon le modèle fixé </w:t>
      </w:r>
      <w:r>
        <w:rPr>
          <w:color w:val="000000" w:themeColor="text1"/>
          <w:sz w:val="22"/>
          <w:szCs w:val="22"/>
        </w:rPr>
        <w:t>par</w:t>
      </w:r>
      <w:r w:rsidRPr="00C26865">
        <w:rPr>
          <w:color w:val="000000" w:themeColor="text1"/>
          <w:sz w:val="22"/>
          <w:szCs w:val="22"/>
        </w:rPr>
        <w:t xml:space="preserve"> décret, en vue de la reconnaissance des acquis de son expérience professionnelle ;</w:t>
      </w:r>
    </w:p>
    <w:p w14:paraId="48194A1D" w14:textId="77777777" w:rsidR="005D4AB9" w:rsidRDefault="005D4AB9" w:rsidP="005D4AB9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0D3D2337" w14:textId="77777777" w:rsidR="005D4AB9" w:rsidRPr="00C26865" w:rsidRDefault="005D4AB9" w:rsidP="005D4AB9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</w:t>
      </w:r>
      <w:r w:rsidRPr="00C26865">
        <w:rPr>
          <w:color w:val="000000" w:themeColor="text1"/>
          <w:sz w:val="22"/>
          <w:szCs w:val="22"/>
        </w:rPr>
        <w:t>dentification du candidat</w:t>
      </w:r>
    </w:p>
    <w:p w14:paraId="30EA529A" w14:textId="77777777" w:rsidR="005D4AB9" w:rsidRPr="00C26865" w:rsidRDefault="005D4AB9" w:rsidP="005D4AB9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C26865">
        <w:rPr>
          <w:color w:val="000000" w:themeColor="text1"/>
          <w:sz w:val="22"/>
          <w:szCs w:val="22"/>
        </w:rPr>
        <w:t>- Nom.</w:t>
      </w:r>
    </w:p>
    <w:p w14:paraId="286FA9B3" w14:textId="77777777" w:rsidR="005D4AB9" w:rsidRPr="00C26865" w:rsidRDefault="005D4AB9" w:rsidP="005D4AB9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C26865">
        <w:rPr>
          <w:color w:val="000000" w:themeColor="text1"/>
          <w:sz w:val="22"/>
          <w:szCs w:val="22"/>
        </w:rPr>
        <w:t>- Prénom.</w:t>
      </w:r>
    </w:p>
    <w:p w14:paraId="53139925" w14:textId="77777777" w:rsidR="005D4AB9" w:rsidRPr="00C26865" w:rsidRDefault="005D4AB9" w:rsidP="005D4AB9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207C7B3F" w14:textId="77777777" w:rsidR="005D4AB9" w:rsidRPr="00C26865" w:rsidRDefault="005D4AB9" w:rsidP="005D4AB9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C26865">
        <w:rPr>
          <w:color w:val="000000" w:themeColor="text1"/>
          <w:sz w:val="22"/>
          <w:szCs w:val="22"/>
        </w:rPr>
        <w:t>Situation actuelle du candidat</w:t>
      </w:r>
    </w:p>
    <w:p w14:paraId="6DFD0F6C" w14:textId="5E7D985D" w:rsidR="005D4AB9" w:rsidRDefault="005D4AB9" w:rsidP="005D4AB9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C26865">
        <w:rPr>
          <w:color w:val="000000" w:themeColor="text1"/>
          <w:sz w:val="22"/>
          <w:szCs w:val="22"/>
        </w:rPr>
        <w:t xml:space="preserve">- </w:t>
      </w:r>
      <w:r w:rsidR="00935F31">
        <w:rPr>
          <w:color w:val="000000" w:themeColor="text1"/>
          <w:sz w:val="22"/>
          <w:szCs w:val="22"/>
        </w:rPr>
        <w:t>Collectivité</w:t>
      </w:r>
      <w:r w:rsidRPr="00C26865">
        <w:rPr>
          <w:color w:val="000000" w:themeColor="text1"/>
          <w:sz w:val="22"/>
          <w:szCs w:val="22"/>
        </w:rPr>
        <w:t xml:space="preserve"> territoriale/établissement.</w:t>
      </w:r>
    </w:p>
    <w:p w14:paraId="07D324C5" w14:textId="076DECF4" w:rsidR="00935F31" w:rsidRPr="00C26865" w:rsidRDefault="00935F31" w:rsidP="005D4AB9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Poste occupé</w:t>
      </w:r>
    </w:p>
    <w:p w14:paraId="204593AE" w14:textId="77777777" w:rsidR="005D4AB9" w:rsidRPr="00C26865" w:rsidRDefault="005D4AB9" w:rsidP="005D4AB9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C26865">
        <w:rPr>
          <w:color w:val="000000" w:themeColor="text1"/>
          <w:sz w:val="22"/>
          <w:szCs w:val="22"/>
        </w:rPr>
        <w:t>- Statut.</w:t>
      </w:r>
    </w:p>
    <w:p w14:paraId="283F2DFD" w14:textId="77777777" w:rsidR="005D4AB9" w:rsidRPr="00C26865" w:rsidRDefault="005D4AB9" w:rsidP="005D4AB9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C26865">
        <w:rPr>
          <w:color w:val="000000" w:themeColor="text1"/>
          <w:sz w:val="22"/>
          <w:szCs w:val="22"/>
        </w:rPr>
        <w:t>- Corps ou cadre d'emplois et grade d'appartenance.</w:t>
      </w:r>
    </w:p>
    <w:p w14:paraId="1AD40A18" w14:textId="77777777" w:rsidR="005D4AB9" w:rsidRDefault="005D4AB9" w:rsidP="005D4AB9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484252B5" w14:textId="77777777" w:rsidR="00277F2F" w:rsidRPr="00C26865" w:rsidRDefault="00277F2F" w:rsidP="005D4AB9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539403A0" w14:textId="77777777" w:rsidR="005D4AB9" w:rsidRPr="00C26865" w:rsidRDefault="005D4AB9" w:rsidP="005D4AB9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C26865">
        <w:rPr>
          <w:color w:val="000000" w:themeColor="text1"/>
          <w:sz w:val="22"/>
          <w:szCs w:val="22"/>
        </w:rPr>
        <w:t>Parcours de formation</w:t>
      </w:r>
    </w:p>
    <w:p w14:paraId="705BE0D9" w14:textId="77777777" w:rsidR="005D4AB9" w:rsidRPr="00C26865" w:rsidRDefault="005D4AB9" w:rsidP="005D4AB9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C26865">
        <w:rPr>
          <w:color w:val="000000" w:themeColor="text1"/>
          <w:sz w:val="22"/>
          <w:szCs w:val="22"/>
        </w:rPr>
        <w:lastRenderedPageBreak/>
        <w:t>- Scolarité.</w:t>
      </w:r>
    </w:p>
    <w:p w14:paraId="0FCDC8DD" w14:textId="77777777" w:rsidR="005D4AB9" w:rsidRPr="00C26865" w:rsidRDefault="005D4AB9" w:rsidP="005D4AB9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C26865">
        <w:rPr>
          <w:color w:val="000000" w:themeColor="text1"/>
          <w:sz w:val="22"/>
          <w:szCs w:val="22"/>
        </w:rPr>
        <w:t>- Formation continue.</w:t>
      </w:r>
    </w:p>
    <w:p w14:paraId="649F8CA4" w14:textId="77777777" w:rsidR="005D4AB9" w:rsidRPr="00C26865" w:rsidRDefault="005D4AB9" w:rsidP="005D4AB9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C26865">
        <w:rPr>
          <w:color w:val="000000" w:themeColor="text1"/>
          <w:sz w:val="22"/>
          <w:szCs w:val="22"/>
        </w:rPr>
        <w:t>- Formation professionnelle.</w:t>
      </w:r>
    </w:p>
    <w:p w14:paraId="57E35EEC" w14:textId="77777777" w:rsidR="005D4AB9" w:rsidRPr="00C26865" w:rsidRDefault="005D4AB9" w:rsidP="005D4AB9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48BD5A6D" w14:textId="77777777" w:rsidR="005D4AB9" w:rsidRPr="00C26865" w:rsidRDefault="005D4AB9" w:rsidP="005D4AB9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C26865">
        <w:rPr>
          <w:color w:val="000000" w:themeColor="text1"/>
          <w:sz w:val="22"/>
          <w:szCs w:val="22"/>
        </w:rPr>
        <w:t>En vue de faire reconnaître les acquis de son expérience professionnelle, le candidat exposera</w:t>
      </w:r>
      <w:r>
        <w:rPr>
          <w:color w:val="000000" w:themeColor="text1"/>
          <w:sz w:val="22"/>
          <w:szCs w:val="22"/>
        </w:rPr>
        <w:t xml:space="preserve">, en trois pages maximums, </w:t>
      </w:r>
      <w:r w:rsidRPr="00C26865">
        <w:rPr>
          <w:color w:val="000000" w:themeColor="text1"/>
          <w:sz w:val="22"/>
          <w:szCs w:val="22"/>
        </w:rPr>
        <w:t>les principales compétences acquises lors des formations dont il a bénéficié.</w:t>
      </w:r>
    </w:p>
    <w:p w14:paraId="2342E782" w14:textId="77777777" w:rsidR="005D4AB9" w:rsidRDefault="005D4AB9" w:rsidP="005D4AB9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58B82CE2" w14:textId="77777777" w:rsidR="005D4AB9" w:rsidRPr="00C26865" w:rsidRDefault="005D4AB9" w:rsidP="005D4AB9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C26865">
        <w:rPr>
          <w:color w:val="000000" w:themeColor="text1"/>
          <w:sz w:val="22"/>
          <w:szCs w:val="22"/>
        </w:rPr>
        <w:t>En vue de faire reconnaître son expérience professionnelle, le candidat présentera</w:t>
      </w:r>
      <w:r>
        <w:rPr>
          <w:color w:val="000000" w:themeColor="text1"/>
          <w:sz w:val="22"/>
          <w:szCs w:val="22"/>
        </w:rPr>
        <w:t xml:space="preserve">, en une page maximum, </w:t>
      </w:r>
      <w:r w:rsidRPr="00C26865">
        <w:rPr>
          <w:color w:val="000000" w:themeColor="text1"/>
          <w:sz w:val="22"/>
          <w:szCs w:val="22"/>
        </w:rPr>
        <w:t>les principales étapes de son parcours professionnel ainsi que, le cas échéant, les travaux de recherche auxquels il a pu participer et les responsabilités électives, associatives ou syndicales qu'il a pu exercer, en précisant les domaines dans lesquels il a exercé ses fonctions ainsi que les</w:t>
      </w:r>
      <w:r>
        <w:rPr>
          <w:color w:val="000000" w:themeColor="text1"/>
          <w:sz w:val="22"/>
          <w:szCs w:val="22"/>
        </w:rPr>
        <w:t xml:space="preserve"> </w:t>
      </w:r>
      <w:r w:rsidRPr="00C26865">
        <w:rPr>
          <w:color w:val="000000" w:themeColor="text1"/>
          <w:sz w:val="22"/>
          <w:szCs w:val="22"/>
        </w:rPr>
        <w:t>principales compétences acquises et développées à chaque étape de son parcours.</w:t>
      </w:r>
    </w:p>
    <w:p w14:paraId="2C9EBEF5" w14:textId="77777777" w:rsidR="005D4AB9" w:rsidRDefault="005D4AB9" w:rsidP="005D4AB9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61108336" w14:textId="77777777" w:rsidR="005D4AB9" w:rsidRPr="00C26865" w:rsidRDefault="005D4AB9" w:rsidP="005D4AB9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C26865">
        <w:rPr>
          <w:color w:val="000000" w:themeColor="text1"/>
          <w:sz w:val="22"/>
          <w:szCs w:val="22"/>
        </w:rPr>
        <w:t xml:space="preserve">Le candidat </w:t>
      </w:r>
      <w:r>
        <w:rPr>
          <w:color w:val="000000" w:themeColor="text1"/>
          <w:sz w:val="22"/>
          <w:szCs w:val="22"/>
        </w:rPr>
        <w:t xml:space="preserve">devra motiver </w:t>
      </w:r>
      <w:r w:rsidRPr="00C26865">
        <w:rPr>
          <w:color w:val="000000" w:themeColor="text1"/>
          <w:sz w:val="22"/>
          <w:szCs w:val="22"/>
        </w:rPr>
        <w:t>son souhait d'intégrer un nouveau corps ou cadre d'emplois de la fonction publique et d'y poursuivre son parcours professionnel.</w:t>
      </w:r>
    </w:p>
    <w:p w14:paraId="51869006" w14:textId="77777777" w:rsidR="005D4AB9" w:rsidRPr="00C26865" w:rsidRDefault="005D4AB9" w:rsidP="005D4AB9">
      <w:pPr>
        <w:pStyle w:val="NormalWeb"/>
        <w:spacing w:before="0" w:beforeAutospacing="0" w:after="0" w:afterAutospacing="0"/>
        <w:ind w:left="708"/>
        <w:rPr>
          <w:color w:val="000000" w:themeColor="text1"/>
          <w:sz w:val="22"/>
          <w:szCs w:val="22"/>
        </w:rPr>
      </w:pPr>
    </w:p>
    <w:p w14:paraId="3250151D" w14:textId="77777777" w:rsidR="005D4AB9" w:rsidRDefault="005D4AB9" w:rsidP="005D4AB9">
      <w:pPr>
        <w:pStyle w:val="NormalWeb"/>
        <w:spacing w:before="0" w:beforeAutospacing="0" w:after="0" w:afterAutospacing="0"/>
        <w:ind w:left="708"/>
        <w:rPr>
          <w:color w:val="000000" w:themeColor="text1"/>
          <w:sz w:val="22"/>
          <w:szCs w:val="22"/>
        </w:rPr>
      </w:pPr>
      <w:r w:rsidRPr="00C26865">
        <w:rPr>
          <w:color w:val="000000" w:themeColor="text1"/>
          <w:sz w:val="22"/>
          <w:szCs w:val="22"/>
        </w:rPr>
        <w:t xml:space="preserve">2° Une copie du document, en cours de validité, permettant de justifier l'appartenance à l'une des catégories mentionnées </w:t>
      </w:r>
      <w:r>
        <w:rPr>
          <w:color w:val="000000" w:themeColor="text1"/>
          <w:sz w:val="22"/>
          <w:szCs w:val="22"/>
        </w:rPr>
        <w:t>à</w:t>
      </w:r>
      <w:r w:rsidRPr="00C26865">
        <w:rPr>
          <w:color w:val="000000" w:themeColor="text1"/>
          <w:sz w:val="22"/>
          <w:szCs w:val="22"/>
        </w:rPr>
        <w:t xml:space="preserve"> l'article L. 5212-13 du code du travail.</w:t>
      </w:r>
    </w:p>
    <w:p w14:paraId="4546D8B2" w14:textId="77777777" w:rsidR="005D4AB9" w:rsidRDefault="005D4AB9" w:rsidP="005D4AB9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49F3F25D" w14:textId="77777777" w:rsidR="005D4AB9" w:rsidRDefault="005D4AB9" w:rsidP="005D4AB9">
      <w:pPr>
        <w:pStyle w:val="NormalWeb"/>
        <w:spacing w:before="0" w:beforeAutospacing="0" w:after="0" w:afterAutospacing="0"/>
        <w:rPr>
          <w:strike/>
          <w:color w:val="000000" w:themeColor="text1"/>
          <w:sz w:val="22"/>
          <w:szCs w:val="22"/>
        </w:rPr>
      </w:pPr>
      <w:r w:rsidRPr="00C623C2">
        <w:rPr>
          <w:color w:val="000000" w:themeColor="text1"/>
          <w:sz w:val="22"/>
          <w:szCs w:val="22"/>
        </w:rPr>
        <w:t>L'autorité territoriale de détachement vérifie la recevabilité des dossiers de candidature et transmet les dossiers recevables à une commission chargée d'évaluer l'aptitude des candidats.</w:t>
      </w:r>
    </w:p>
    <w:p w14:paraId="0584DB4E" w14:textId="77777777" w:rsidR="00C1087E" w:rsidRDefault="00C1087E" w:rsidP="00C1087E">
      <w:pPr>
        <w:tabs>
          <w:tab w:val="left" w:pos="5103"/>
        </w:tabs>
      </w:pPr>
    </w:p>
    <w:p w14:paraId="7A9209A0" w14:textId="42DD259B" w:rsidR="005D4AB9" w:rsidRPr="005D4AB9" w:rsidRDefault="005D4AB9" w:rsidP="00C1087E">
      <w:pPr>
        <w:tabs>
          <w:tab w:val="left" w:pos="5103"/>
        </w:tabs>
        <w:rPr>
          <w:b/>
          <w:bCs/>
        </w:rPr>
      </w:pPr>
      <w:r w:rsidRPr="005D4AB9">
        <w:rPr>
          <w:b/>
          <w:bCs/>
        </w:rPr>
        <w:t>Date limite de dépôt des candidatures :</w:t>
      </w:r>
    </w:p>
    <w:p w14:paraId="5D6AE8B5" w14:textId="6E71967C" w:rsidR="005D4AB9" w:rsidRDefault="00555B4E" w:rsidP="00C1087E">
      <w:pPr>
        <w:tabs>
          <w:tab w:val="left" w:pos="5103"/>
        </w:tabs>
      </w:pPr>
      <w:sdt>
        <w:sdtPr>
          <w:id w:val="-1479759969"/>
          <w:placeholder>
            <w:docPart w:val="536503421CE94D14BCA44826AEDBB53A"/>
          </w:placeholder>
          <w:showingPlcHdr/>
        </w:sdtPr>
        <w:sdtEndPr/>
        <w:sdtContent>
          <w:r w:rsidR="005D4AB9" w:rsidRPr="00E24F67">
            <w:rPr>
              <w:rStyle w:val="Textedelespacerserv"/>
              <w:rFonts w:eastAsiaTheme="minorHAnsi"/>
            </w:rPr>
            <w:t>Cliquez ici pour taper du texte.</w:t>
          </w:r>
        </w:sdtContent>
      </w:sdt>
    </w:p>
    <w:p w14:paraId="61236DF5" w14:textId="77777777" w:rsidR="00C1087E" w:rsidRDefault="00C1087E" w:rsidP="00C1087E">
      <w:pPr>
        <w:tabs>
          <w:tab w:val="left" w:pos="5103"/>
        </w:tabs>
      </w:pPr>
    </w:p>
    <w:p w14:paraId="31B9CD3C" w14:textId="703C60E9" w:rsidR="005D4AB9" w:rsidRPr="005D4AB9" w:rsidRDefault="005D4AB9" w:rsidP="00C1087E">
      <w:pPr>
        <w:tabs>
          <w:tab w:val="left" w:pos="5103"/>
        </w:tabs>
        <w:rPr>
          <w:b/>
          <w:bCs/>
        </w:rPr>
      </w:pPr>
      <w:r>
        <w:rPr>
          <w:b/>
          <w:bCs/>
        </w:rPr>
        <w:t>Modalités de dépôt des candidatures :</w:t>
      </w:r>
    </w:p>
    <w:p w14:paraId="7BC4C222" w14:textId="32CB4F1B" w:rsidR="006308B9" w:rsidRDefault="00C1087E" w:rsidP="006308B9">
      <w:pPr>
        <w:rPr>
          <w:szCs w:val="22"/>
        </w:rPr>
      </w:pPr>
      <w:r>
        <w:t xml:space="preserve">L’ensemble de ces éléments </w:t>
      </w:r>
      <w:r w:rsidR="005D4AB9">
        <w:t xml:space="preserve">sera transmis </w:t>
      </w:r>
      <w:r w:rsidR="00555B4E">
        <w:t xml:space="preserve">à </w:t>
      </w:r>
      <w:r w:rsidR="00555B4E" w:rsidRPr="00555B4E">
        <w:rPr>
          <w:b/>
          <w:bCs/>
        </w:rPr>
        <w:t>Collectivité ou Etablissement</w:t>
      </w:r>
      <w:r w:rsidR="00555B4E">
        <w:t xml:space="preserve"> ……………………………………..</w:t>
      </w:r>
      <w:r w:rsidR="005D4AB9">
        <w:t xml:space="preserve"> </w:t>
      </w:r>
      <w:r>
        <w:t xml:space="preserve">à l’adresse mail suivante : </w:t>
      </w:r>
      <w:r w:rsidR="00555B4E">
        <w:t>……………………………… o</w:t>
      </w:r>
      <w:r w:rsidR="006308B9" w:rsidRPr="00154EB9">
        <w:rPr>
          <w:szCs w:val="22"/>
        </w:rPr>
        <w:t>u par voie postale</w:t>
      </w:r>
      <w:r w:rsidR="006308B9">
        <w:rPr>
          <w:szCs w:val="22"/>
        </w:rPr>
        <w:t>, ou déposé à l’accueil</w:t>
      </w:r>
      <w:r w:rsidR="006308B9" w:rsidRPr="00154EB9">
        <w:rPr>
          <w:szCs w:val="22"/>
        </w:rPr>
        <w:t xml:space="preserve"> </w:t>
      </w:r>
      <w:r w:rsidR="00555B4E">
        <w:rPr>
          <w:szCs w:val="22"/>
        </w:rPr>
        <w:t xml:space="preserve">de </w:t>
      </w:r>
      <w:r w:rsidR="00555B4E" w:rsidRPr="00555B4E">
        <w:rPr>
          <w:b/>
          <w:bCs/>
        </w:rPr>
        <w:t>Collectivité ou Etablissement</w:t>
      </w:r>
      <w:r w:rsidR="00555B4E">
        <w:t xml:space="preserve"> </w:t>
      </w:r>
      <w:r w:rsidR="00555B4E">
        <w:t>………………………………………………………………………………….</w:t>
      </w:r>
      <w:r w:rsidR="006308B9">
        <w:rPr>
          <w:szCs w:val="22"/>
        </w:rPr>
        <w:t>,</w:t>
      </w:r>
      <w:r w:rsidR="006308B9" w:rsidRPr="00154EB9">
        <w:rPr>
          <w:szCs w:val="22"/>
        </w:rPr>
        <w:t xml:space="preserve"> cachet de la poste faisant fo</w:t>
      </w:r>
      <w:r w:rsidR="006308B9">
        <w:rPr>
          <w:szCs w:val="22"/>
        </w:rPr>
        <w:t>i.</w:t>
      </w:r>
    </w:p>
    <w:p w14:paraId="273E3FE0" w14:textId="465899F9" w:rsidR="00C1087E" w:rsidRDefault="00C1087E" w:rsidP="00C1087E">
      <w:pPr>
        <w:tabs>
          <w:tab w:val="left" w:pos="5103"/>
        </w:tabs>
      </w:pPr>
    </w:p>
    <w:p w14:paraId="0EDB4994" w14:textId="77777777" w:rsidR="005D4AB9" w:rsidRDefault="005D4AB9" w:rsidP="00C1087E">
      <w:pPr>
        <w:tabs>
          <w:tab w:val="left" w:pos="5103"/>
        </w:tabs>
      </w:pPr>
    </w:p>
    <w:p w14:paraId="1F8D7B53" w14:textId="28646DF8" w:rsidR="00C1087E" w:rsidRDefault="00C1087E" w:rsidP="00C1087E">
      <w:pPr>
        <w:tabs>
          <w:tab w:val="left" w:pos="5103"/>
        </w:tabs>
      </w:pPr>
      <w:r>
        <w:t>Tout dossier incomplet, transmis par une autre voie ou reçu hors délais, sera déclaré irrecevable</w:t>
      </w:r>
      <w:r w:rsidR="005D4AB9">
        <w:t>.</w:t>
      </w:r>
    </w:p>
    <w:p w14:paraId="11C0E86F" w14:textId="77777777" w:rsidR="00C1087E" w:rsidRDefault="00C1087E" w:rsidP="00C1087E">
      <w:pPr>
        <w:tabs>
          <w:tab w:val="left" w:pos="5103"/>
        </w:tabs>
      </w:pPr>
    </w:p>
    <w:p w14:paraId="0F79A919" w14:textId="77777777" w:rsidR="00277F2F" w:rsidRDefault="00277F2F" w:rsidP="00C1087E">
      <w:pPr>
        <w:tabs>
          <w:tab w:val="left" w:pos="5103"/>
        </w:tabs>
      </w:pPr>
    </w:p>
    <w:p w14:paraId="47C2B552" w14:textId="77777777" w:rsidR="00277F2F" w:rsidRDefault="00277F2F" w:rsidP="00C1087E">
      <w:pPr>
        <w:tabs>
          <w:tab w:val="left" w:pos="5103"/>
        </w:tabs>
      </w:pPr>
    </w:p>
    <w:p w14:paraId="1DCDACD0" w14:textId="322B47B3" w:rsidR="00C1087E" w:rsidRDefault="005D4AB9" w:rsidP="00277F2F">
      <w:pPr>
        <w:tabs>
          <w:tab w:val="left" w:pos="5103"/>
          <w:tab w:val="left" w:pos="6237"/>
        </w:tabs>
        <w:spacing w:line="360" w:lineRule="auto"/>
      </w:pPr>
      <w:r>
        <w:tab/>
      </w:r>
      <w:r>
        <w:tab/>
        <w:t>Fait à …………………………………...</w:t>
      </w:r>
    </w:p>
    <w:p w14:paraId="1AAEE850" w14:textId="168273BD" w:rsidR="005D4AB9" w:rsidRDefault="005D4AB9" w:rsidP="00277F2F">
      <w:pPr>
        <w:tabs>
          <w:tab w:val="left" w:pos="5103"/>
          <w:tab w:val="left" w:pos="6237"/>
        </w:tabs>
        <w:spacing w:line="360" w:lineRule="auto"/>
      </w:pPr>
      <w:r>
        <w:tab/>
      </w:r>
      <w:r>
        <w:tab/>
        <w:t>Le ……………………………………….</w:t>
      </w:r>
    </w:p>
    <w:p w14:paraId="5BBFC064" w14:textId="001F94E8" w:rsidR="005D4AB9" w:rsidRDefault="005D4AB9" w:rsidP="00277F2F">
      <w:pPr>
        <w:tabs>
          <w:tab w:val="left" w:pos="5103"/>
          <w:tab w:val="left" w:pos="6237"/>
        </w:tabs>
        <w:spacing w:line="360" w:lineRule="auto"/>
      </w:pPr>
      <w:r>
        <w:tab/>
      </w:r>
      <w:r>
        <w:tab/>
        <w:t>Le Maire/Le Président</w:t>
      </w:r>
    </w:p>
    <w:p w14:paraId="134215C2" w14:textId="77777777" w:rsidR="00C1087E" w:rsidRDefault="00C1087E" w:rsidP="001C57B9">
      <w:pPr>
        <w:tabs>
          <w:tab w:val="left" w:pos="5103"/>
        </w:tabs>
      </w:pPr>
    </w:p>
    <w:p w14:paraId="43B9C560" w14:textId="77777777" w:rsidR="00C1087E" w:rsidRDefault="00C1087E" w:rsidP="001C57B9">
      <w:pPr>
        <w:tabs>
          <w:tab w:val="left" w:pos="5103"/>
        </w:tabs>
      </w:pPr>
    </w:p>
    <w:p w14:paraId="5FC92741" w14:textId="3FBB46C0" w:rsidR="00F7333D" w:rsidRDefault="00F7333D" w:rsidP="001C57B9"/>
    <w:p w14:paraId="5354C40F" w14:textId="77777777" w:rsidR="00EE124A" w:rsidRPr="00EE124A" w:rsidRDefault="00EE124A" w:rsidP="00EE124A">
      <w:pPr>
        <w:jc w:val="center"/>
      </w:pPr>
    </w:p>
    <w:sectPr w:rsidR="00EE124A" w:rsidRPr="00EE124A" w:rsidSect="00E52799">
      <w:footerReference w:type="default" r:id="rId9"/>
      <w:headerReference w:type="first" r:id="rId10"/>
      <w:footerReference w:type="first" r:id="rId11"/>
      <w:pgSz w:w="11906" w:h="16838"/>
      <w:pgMar w:top="1418" w:right="1021" w:bottom="1134" w:left="102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7B426" w14:textId="77777777" w:rsidR="00F7333D" w:rsidRDefault="00F7333D" w:rsidP="000406E1">
      <w:r>
        <w:separator/>
      </w:r>
    </w:p>
  </w:endnote>
  <w:endnote w:type="continuationSeparator" w:id="0">
    <w:p w14:paraId="048C5217" w14:textId="77777777" w:rsidR="00F7333D" w:rsidRDefault="00F7333D" w:rsidP="0004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Arial Unicode M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utura Md BT">
    <w:panose1 w:val="020B0802020204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8C9F9" w14:textId="2439FF8F" w:rsidR="00935F31" w:rsidRDefault="00935F31">
    <w:pPr>
      <w:pStyle w:val="Pieddepage"/>
    </w:pPr>
    <w:r>
      <w:t>* L’avis de publicité doit être affiché au moins 30 jours</w:t>
    </w:r>
  </w:p>
  <w:p w14:paraId="48A42148" w14:textId="0D47F089" w:rsidR="00935F31" w:rsidRDefault="00935F31">
    <w:pPr>
      <w:pStyle w:val="Pieddepage"/>
    </w:pPr>
    <w:r>
      <w:t>* Au regard de la procédure, la date prévue du détachement ne pourra intervenir avant 4 mois à compter de la diffusion de l’avis.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EF7FE" w14:textId="77777777" w:rsidR="00E52799" w:rsidRDefault="00E52799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78D412" wp14:editId="2A6C78ED">
          <wp:simplePos x="0" y="0"/>
          <wp:positionH relativeFrom="column">
            <wp:posOffset>1856740</wp:posOffset>
          </wp:positionH>
          <wp:positionV relativeFrom="paragraph">
            <wp:posOffset>-339725</wp:posOffset>
          </wp:positionV>
          <wp:extent cx="5041402" cy="944882"/>
          <wp:effectExtent l="0" t="0" r="6985" b="7620"/>
          <wp:wrapNone/>
          <wp:docPr id="489312321" name="Image 2" descr="Une image contenant texte, capture d’écran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312321" name="Image 2" descr="Une image contenant texte, capture d’écran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1402" cy="9448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CECBB" w14:textId="77777777" w:rsidR="00F7333D" w:rsidRDefault="00F7333D" w:rsidP="000406E1">
      <w:r>
        <w:separator/>
      </w:r>
    </w:p>
  </w:footnote>
  <w:footnote w:type="continuationSeparator" w:id="0">
    <w:p w14:paraId="4B8ED0DA" w14:textId="77777777" w:rsidR="00F7333D" w:rsidRDefault="00F7333D" w:rsidP="00040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32120" w14:textId="36D64EDE" w:rsidR="00B735E8" w:rsidRDefault="00B735E8" w:rsidP="00277F2F">
    <w:pPr>
      <w:pStyle w:val="En-tte"/>
      <w:ind w:hanging="1418"/>
      <w:jc w:val="right"/>
    </w:pPr>
  </w:p>
  <w:p w14:paraId="04AF0900" w14:textId="7DC68525" w:rsidR="00277F2F" w:rsidRDefault="00277F2F" w:rsidP="00277F2F">
    <w:pPr>
      <w:pStyle w:val="En-tte"/>
      <w:ind w:hanging="1418"/>
      <w:jc w:val="right"/>
    </w:pPr>
    <w:r>
      <w:t>MODELE D’AVIS D’APPEL A CANDIDATURE</w:t>
    </w:r>
  </w:p>
  <w:p w14:paraId="74FA3D4F" w14:textId="77777777" w:rsidR="00277F2F" w:rsidRDefault="00277F2F" w:rsidP="00277F2F">
    <w:pPr>
      <w:pStyle w:val="En-tte"/>
      <w:ind w:hanging="1418"/>
      <w:jc w:val="right"/>
    </w:pPr>
    <w:r>
      <w:t xml:space="preserve">DETACHEMENT DEROGATOIRE </w:t>
    </w:r>
  </w:p>
  <w:p w14:paraId="3F9320AB" w14:textId="3E0CF510" w:rsidR="00277F2F" w:rsidRDefault="00277F2F" w:rsidP="00277F2F">
    <w:pPr>
      <w:pStyle w:val="En-tte"/>
      <w:ind w:hanging="1418"/>
      <w:jc w:val="right"/>
    </w:pPr>
    <w:r>
      <w:t>POUR LES PERSONNES EN SI</w:t>
    </w:r>
    <w:r w:rsidR="00FF0B11">
      <w:t>TU</w:t>
    </w:r>
    <w:r>
      <w:t>ATION DE HANDICAP</w:t>
    </w:r>
  </w:p>
  <w:p w14:paraId="393D838D" w14:textId="4484779A" w:rsidR="00277F2F" w:rsidRDefault="00277F2F" w:rsidP="00277F2F">
    <w:pPr>
      <w:pStyle w:val="En-tte"/>
      <w:ind w:hanging="1418"/>
      <w:jc w:val="right"/>
    </w:pPr>
    <w:r>
      <w:t>DISPOSITIF EXPERIMENTAL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058C"/>
    <w:multiLevelType w:val="hybridMultilevel"/>
    <w:tmpl w:val="099E6E0E"/>
    <w:lvl w:ilvl="0" w:tplc="467A06AC">
      <w:start w:val="1"/>
      <w:numFmt w:val="bullet"/>
      <w:lvlText w:val="-"/>
      <w:lvlJc w:val="left"/>
      <w:pPr>
        <w:ind w:left="1287" w:hanging="360"/>
      </w:pPr>
      <w:rPr>
        <w:rFonts w:ascii="Futura Lt BT" w:hAnsi="Futura Lt BT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065261"/>
    <w:multiLevelType w:val="hybridMultilevel"/>
    <w:tmpl w:val="5A3072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53C4E"/>
    <w:multiLevelType w:val="hybridMultilevel"/>
    <w:tmpl w:val="679422AA"/>
    <w:lvl w:ilvl="0" w:tplc="467A06AC">
      <w:start w:val="1"/>
      <w:numFmt w:val="bullet"/>
      <w:lvlText w:val="-"/>
      <w:lvlJc w:val="left"/>
      <w:pPr>
        <w:ind w:left="1287" w:hanging="360"/>
      </w:pPr>
      <w:rPr>
        <w:rFonts w:ascii="Futura Lt BT" w:hAnsi="Futura Lt BT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3464475"/>
    <w:multiLevelType w:val="hybridMultilevel"/>
    <w:tmpl w:val="20CCADEA"/>
    <w:lvl w:ilvl="0" w:tplc="467A06AC">
      <w:start w:val="1"/>
      <w:numFmt w:val="bullet"/>
      <w:lvlText w:val="-"/>
      <w:lvlJc w:val="left"/>
      <w:pPr>
        <w:ind w:left="720" w:hanging="360"/>
      </w:pPr>
      <w:rPr>
        <w:rFonts w:ascii="Futura Lt BT" w:hAnsi="Futura Lt B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D6313"/>
    <w:multiLevelType w:val="hybridMultilevel"/>
    <w:tmpl w:val="C9FA1E2A"/>
    <w:lvl w:ilvl="0" w:tplc="FFFFFFFF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55" w:hanging="360"/>
      </w:pPr>
    </w:lvl>
    <w:lvl w:ilvl="2" w:tplc="FFFFFFFF" w:tentative="1">
      <w:start w:val="1"/>
      <w:numFmt w:val="lowerRoman"/>
      <w:lvlText w:val="%3."/>
      <w:lvlJc w:val="right"/>
      <w:pPr>
        <w:ind w:left="2775" w:hanging="180"/>
      </w:pPr>
    </w:lvl>
    <w:lvl w:ilvl="3" w:tplc="FFFFFFFF" w:tentative="1">
      <w:start w:val="1"/>
      <w:numFmt w:val="decimal"/>
      <w:lvlText w:val="%4."/>
      <w:lvlJc w:val="left"/>
      <w:pPr>
        <w:ind w:left="3495" w:hanging="360"/>
      </w:pPr>
    </w:lvl>
    <w:lvl w:ilvl="4" w:tplc="FFFFFFFF" w:tentative="1">
      <w:start w:val="1"/>
      <w:numFmt w:val="lowerLetter"/>
      <w:lvlText w:val="%5."/>
      <w:lvlJc w:val="left"/>
      <w:pPr>
        <w:ind w:left="4215" w:hanging="360"/>
      </w:pPr>
    </w:lvl>
    <w:lvl w:ilvl="5" w:tplc="FFFFFFFF" w:tentative="1">
      <w:start w:val="1"/>
      <w:numFmt w:val="lowerRoman"/>
      <w:lvlText w:val="%6."/>
      <w:lvlJc w:val="right"/>
      <w:pPr>
        <w:ind w:left="4935" w:hanging="180"/>
      </w:pPr>
    </w:lvl>
    <w:lvl w:ilvl="6" w:tplc="FFFFFFFF" w:tentative="1">
      <w:start w:val="1"/>
      <w:numFmt w:val="decimal"/>
      <w:lvlText w:val="%7."/>
      <w:lvlJc w:val="left"/>
      <w:pPr>
        <w:ind w:left="5655" w:hanging="360"/>
      </w:pPr>
    </w:lvl>
    <w:lvl w:ilvl="7" w:tplc="FFFFFFFF" w:tentative="1">
      <w:start w:val="1"/>
      <w:numFmt w:val="lowerLetter"/>
      <w:lvlText w:val="%8."/>
      <w:lvlJc w:val="left"/>
      <w:pPr>
        <w:ind w:left="6375" w:hanging="360"/>
      </w:pPr>
    </w:lvl>
    <w:lvl w:ilvl="8" w:tplc="FFFFFFFF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44181F97"/>
    <w:multiLevelType w:val="hybridMultilevel"/>
    <w:tmpl w:val="C9FA1E2A"/>
    <w:lvl w:ilvl="0" w:tplc="EB2A41A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55" w:hanging="360"/>
      </w:pPr>
    </w:lvl>
    <w:lvl w:ilvl="2" w:tplc="040C001B" w:tentative="1">
      <w:start w:val="1"/>
      <w:numFmt w:val="lowerRoman"/>
      <w:lvlText w:val="%3."/>
      <w:lvlJc w:val="right"/>
      <w:pPr>
        <w:ind w:left="2775" w:hanging="180"/>
      </w:pPr>
    </w:lvl>
    <w:lvl w:ilvl="3" w:tplc="040C000F" w:tentative="1">
      <w:start w:val="1"/>
      <w:numFmt w:val="decimal"/>
      <w:lvlText w:val="%4."/>
      <w:lvlJc w:val="left"/>
      <w:pPr>
        <w:ind w:left="3495" w:hanging="360"/>
      </w:pPr>
    </w:lvl>
    <w:lvl w:ilvl="4" w:tplc="040C0019" w:tentative="1">
      <w:start w:val="1"/>
      <w:numFmt w:val="lowerLetter"/>
      <w:lvlText w:val="%5."/>
      <w:lvlJc w:val="left"/>
      <w:pPr>
        <w:ind w:left="4215" w:hanging="360"/>
      </w:pPr>
    </w:lvl>
    <w:lvl w:ilvl="5" w:tplc="040C001B" w:tentative="1">
      <w:start w:val="1"/>
      <w:numFmt w:val="lowerRoman"/>
      <w:lvlText w:val="%6."/>
      <w:lvlJc w:val="right"/>
      <w:pPr>
        <w:ind w:left="4935" w:hanging="180"/>
      </w:pPr>
    </w:lvl>
    <w:lvl w:ilvl="6" w:tplc="040C000F" w:tentative="1">
      <w:start w:val="1"/>
      <w:numFmt w:val="decimal"/>
      <w:lvlText w:val="%7."/>
      <w:lvlJc w:val="left"/>
      <w:pPr>
        <w:ind w:left="5655" w:hanging="360"/>
      </w:pPr>
    </w:lvl>
    <w:lvl w:ilvl="7" w:tplc="040C0019" w:tentative="1">
      <w:start w:val="1"/>
      <w:numFmt w:val="lowerLetter"/>
      <w:lvlText w:val="%8."/>
      <w:lvlJc w:val="left"/>
      <w:pPr>
        <w:ind w:left="6375" w:hanging="360"/>
      </w:pPr>
    </w:lvl>
    <w:lvl w:ilvl="8" w:tplc="040C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45B6164B"/>
    <w:multiLevelType w:val="hybridMultilevel"/>
    <w:tmpl w:val="C01EB1E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25E37"/>
    <w:multiLevelType w:val="hybridMultilevel"/>
    <w:tmpl w:val="FA0410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F302B"/>
    <w:multiLevelType w:val="hybridMultilevel"/>
    <w:tmpl w:val="B8DE96B8"/>
    <w:lvl w:ilvl="0" w:tplc="58C86F5C"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13FD8"/>
    <w:multiLevelType w:val="hybridMultilevel"/>
    <w:tmpl w:val="23F6E4BE"/>
    <w:lvl w:ilvl="0" w:tplc="467A06AC">
      <w:start w:val="1"/>
      <w:numFmt w:val="bullet"/>
      <w:lvlText w:val="-"/>
      <w:lvlJc w:val="left"/>
      <w:pPr>
        <w:ind w:left="1287" w:hanging="360"/>
      </w:pPr>
      <w:rPr>
        <w:rFonts w:ascii="Futura Lt BT" w:hAnsi="Futura Lt BT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D254A96"/>
    <w:multiLevelType w:val="hybridMultilevel"/>
    <w:tmpl w:val="28907F8A"/>
    <w:lvl w:ilvl="0" w:tplc="EDD83E8C">
      <w:start w:val="3"/>
      <w:numFmt w:val="bullet"/>
      <w:lvlText w:val="-"/>
      <w:lvlJc w:val="left"/>
      <w:pPr>
        <w:ind w:left="720" w:hanging="360"/>
      </w:pPr>
      <w:rPr>
        <w:rFonts w:ascii="Futura Lt BT" w:eastAsia="Times New Roman" w:hAnsi="Futura Lt B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213144">
    <w:abstractNumId w:val="10"/>
  </w:num>
  <w:num w:numId="2" w16cid:durableId="814492390">
    <w:abstractNumId w:val="0"/>
  </w:num>
  <w:num w:numId="3" w16cid:durableId="998339078">
    <w:abstractNumId w:val="1"/>
  </w:num>
  <w:num w:numId="4" w16cid:durableId="203952151">
    <w:abstractNumId w:val="3"/>
  </w:num>
  <w:num w:numId="5" w16cid:durableId="493884690">
    <w:abstractNumId w:val="2"/>
  </w:num>
  <w:num w:numId="6" w16cid:durableId="46536063">
    <w:abstractNumId w:val="9"/>
  </w:num>
  <w:num w:numId="7" w16cid:durableId="838235974">
    <w:abstractNumId w:val="6"/>
  </w:num>
  <w:num w:numId="8" w16cid:durableId="889994560">
    <w:abstractNumId w:val="8"/>
  </w:num>
  <w:num w:numId="9" w16cid:durableId="680550983">
    <w:abstractNumId w:val="7"/>
  </w:num>
  <w:num w:numId="10" w16cid:durableId="1825318316">
    <w:abstractNumId w:val="5"/>
  </w:num>
  <w:num w:numId="11" w16cid:durableId="617564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3D"/>
    <w:rsid w:val="000245C7"/>
    <w:rsid w:val="00034692"/>
    <w:rsid w:val="000406E1"/>
    <w:rsid w:val="0005705C"/>
    <w:rsid w:val="000715D8"/>
    <w:rsid w:val="000A1854"/>
    <w:rsid w:val="00176B42"/>
    <w:rsid w:val="001A3B21"/>
    <w:rsid w:val="001B192D"/>
    <w:rsid w:val="001B5402"/>
    <w:rsid w:val="001C57B9"/>
    <w:rsid w:val="001D4A82"/>
    <w:rsid w:val="001F72C2"/>
    <w:rsid w:val="00216640"/>
    <w:rsid w:val="00234579"/>
    <w:rsid w:val="00267D38"/>
    <w:rsid w:val="002701F1"/>
    <w:rsid w:val="00277F2F"/>
    <w:rsid w:val="002B2E6D"/>
    <w:rsid w:val="002C1FC6"/>
    <w:rsid w:val="002C261F"/>
    <w:rsid w:val="002C5708"/>
    <w:rsid w:val="003056D2"/>
    <w:rsid w:val="00305CA2"/>
    <w:rsid w:val="00330032"/>
    <w:rsid w:val="00344D28"/>
    <w:rsid w:val="0037067E"/>
    <w:rsid w:val="003845A9"/>
    <w:rsid w:val="003F5A13"/>
    <w:rsid w:val="003F7100"/>
    <w:rsid w:val="00433C70"/>
    <w:rsid w:val="00450457"/>
    <w:rsid w:val="004E6324"/>
    <w:rsid w:val="00527915"/>
    <w:rsid w:val="00553B26"/>
    <w:rsid w:val="00555B4E"/>
    <w:rsid w:val="00597C49"/>
    <w:rsid w:val="005B4BFC"/>
    <w:rsid w:val="005D4AB9"/>
    <w:rsid w:val="006308B9"/>
    <w:rsid w:val="006508DA"/>
    <w:rsid w:val="0069574C"/>
    <w:rsid w:val="006D54FC"/>
    <w:rsid w:val="00703C9E"/>
    <w:rsid w:val="00745CEF"/>
    <w:rsid w:val="007B4BDE"/>
    <w:rsid w:val="007D269D"/>
    <w:rsid w:val="00804768"/>
    <w:rsid w:val="00841D3A"/>
    <w:rsid w:val="008502AC"/>
    <w:rsid w:val="00873443"/>
    <w:rsid w:val="00882132"/>
    <w:rsid w:val="008F6E6A"/>
    <w:rsid w:val="008F7B17"/>
    <w:rsid w:val="00910792"/>
    <w:rsid w:val="0092468A"/>
    <w:rsid w:val="00926905"/>
    <w:rsid w:val="00935F31"/>
    <w:rsid w:val="009B0795"/>
    <w:rsid w:val="009B7714"/>
    <w:rsid w:val="009D0384"/>
    <w:rsid w:val="009D3B38"/>
    <w:rsid w:val="009E2174"/>
    <w:rsid w:val="00AF49FB"/>
    <w:rsid w:val="00B14ED9"/>
    <w:rsid w:val="00B57272"/>
    <w:rsid w:val="00B62531"/>
    <w:rsid w:val="00B735E8"/>
    <w:rsid w:val="00BD050C"/>
    <w:rsid w:val="00BD1DDD"/>
    <w:rsid w:val="00C1087E"/>
    <w:rsid w:val="00C22AE2"/>
    <w:rsid w:val="00CB0BAF"/>
    <w:rsid w:val="00CB3738"/>
    <w:rsid w:val="00D05DB1"/>
    <w:rsid w:val="00D12CA2"/>
    <w:rsid w:val="00D31B82"/>
    <w:rsid w:val="00D355B9"/>
    <w:rsid w:val="00D543D8"/>
    <w:rsid w:val="00DB2B5A"/>
    <w:rsid w:val="00DF05E1"/>
    <w:rsid w:val="00E0004B"/>
    <w:rsid w:val="00E52799"/>
    <w:rsid w:val="00E67DA0"/>
    <w:rsid w:val="00E81EA2"/>
    <w:rsid w:val="00E94361"/>
    <w:rsid w:val="00ED2461"/>
    <w:rsid w:val="00EE124A"/>
    <w:rsid w:val="00EF0348"/>
    <w:rsid w:val="00F30FB9"/>
    <w:rsid w:val="00F500C9"/>
    <w:rsid w:val="00F7333D"/>
    <w:rsid w:val="00F94BAF"/>
    <w:rsid w:val="00FC7A8D"/>
    <w:rsid w:val="00FE0612"/>
    <w:rsid w:val="00FE0AF2"/>
    <w:rsid w:val="00FF0868"/>
    <w:rsid w:val="00FF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71BA8"/>
  <w15:docId w15:val="{726C4795-D07B-49EF-B173-2933346F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E6D"/>
    <w:pPr>
      <w:spacing w:after="0" w:line="240" w:lineRule="auto"/>
      <w:jc w:val="both"/>
    </w:pPr>
    <w:rPr>
      <w:rFonts w:ascii="Futura Lt BT" w:eastAsia="Times New Roman" w:hAnsi="Futura Lt BT" w:cs="Times New Roman"/>
      <w:color w:val="000000"/>
      <w:szCs w:val="20"/>
      <w:lang w:eastAsia="fr-FR"/>
    </w:rPr>
  </w:style>
  <w:style w:type="paragraph" w:styleId="Titre1">
    <w:name w:val="heading 1"/>
    <w:basedOn w:val="Normal"/>
    <w:link w:val="Titre1Car"/>
    <w:uiPriority w:val="9"/>
    <w:qFormat/>
    <w:rsid w:val="00E52799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color w:val="auto"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06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406E1"/>
    <w:rPr>
      <w:rFonts w:ascii="Futura Lt BT" w:hAnsi="Futura Lt BT"/>
    </w:rPr>
  </w:style>
  <w:style w:type="paragraph" w:styleId="Pieddepage">
    <w:name w:val="footer"/>
    <w:basedOn w:val="Normal"/>
    <w:link w:val="PieddepageCar"/>
    <w:uiPriority w:val="99"/>
    <w:unhideWhenUsed/>
    <w:rsid w:val="000406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06E1"/>
    <w:rPr>
      <w:rFonts w:ascii="Futura Lt BT" w:hAnsi="Futura Lt BT"/>
    </w:rPr>
  </w:style>
  <w:style w:type="paragraph" w:styleId="NormalWeb">
    <w:name w:val="Normal (Web)"/>
    <w:basedOn w:val="Normal"/>
    <w:uiPriority w:val="99"/>
    <w:rsid w:val="000406E1"/>
    <w:pPr>
      <w:spacing w:before="100" w:beforeAutospacing="1" w:after="100" w:afterAutospacing="1"/>
    </w:pPr>
    <w:rPr>
      <w:color w:val="660099"/>
      <w:sz w:val="24"/>
      <w:szCs w:val="24"/>
    </w:rPr>
  </w:style>
  <w:style w:type="table" w:styleId="Grilledutableau">
    <w:name w:val="Table Grid"/>
    <w:basedOn w:val="TableauNormal"/>
    <w:uiPriority w:val="59"/>
    <w:rsid w:val="002B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6253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25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2531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FE0612"/>
    <w:pPr>
      <w:ind w:left="720"/>
      <w:contextualSpacing/>
      <w:jc w:val="left"/>
    </w:pPr>
    <w:rPr>
      <w:rFonts w:eastAsiaTheme="minorHAnsi" w:cstheme="minorBidi"/>
      <w:color w:val="auto"/>
      <w:szCs w:val="2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E5279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Default">
    <w:name w:val="Default"/>
    <w:rsid w:val="00F7333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14:ligatures w14:val="standardContextual"/>
    </w:rPr>
  </w:style>
  <w:style w:type="character" w:styleId="Lienhypertexte">
    <w:name w:val="Hyperlink"/>
    <w:basedOn w:val="Policepardfaut"/>
    <w:uiPriority w:val="99"/>
    <w:unhideWhenUsed/>
    <w:rsid w:val="005D4AB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D4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2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Article.do?cidTexte=LEGITEXT000006072050&amp;idArticle=LEGIARTI000006903694&amp;dateTexte=&amp;categorieLien=cid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4A81598FAD4C768B5086F2EF0963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631878-9E24-436F-B93A-4587C0492C9B}"/>
      </w:docPartPr>
      <w:docPartBody>
        <w:p w:rsidR="000B7702" w:rsidRDefault="000B7702" w:rsidP="000B7702">
          <w:pPr>
            <w:pStyle w:val="A94A81598FAD4C768B5086F2EF0963A8"/>
          </w:pPr>
          <w:r w:rsidRPr="00E24F6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10DED7AA0CB44DA94417F804B5642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637951-20E2-4BE6-A5F1-0BA125CD328A}"/>
      </w:docPartPr>
      <w:docPartBody>
        <w:p w:rsidR="000B7702" w:rsidRDefault="000B7702" w:rsidP="000B7702">
          <w:pPr>
            <w:pStyle w:val="E10DED7AA0CB44DA94417F804B56423C"/>
          </w:pPr>
          <w:r w:rsidRPr="00E24F6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36503421CE94D14BCA44826AEDBB5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1B9860-FC8F-4809-A14A-805B94AAA442}"/>
      </w:docPartPr>
      <w:docPartBody>
        <w:p w:rsidR="000B7702" w:rsidRDefault="000B7702" w:rsidP="000B7702">
          <w:pPr>
            <w:pStyle w:val="536503421CE94D14BCA44826AEDBB53A"/>
          </w:pPr>
          <w:r w:rsidRPr="00E24F6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B495ABAF55486F8E5BED58EFC1E2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06D85C-8FA2-4045-AC34-E5524F50C37B}"/>
      </w:docPartPr>
      <w:docPartBody>
        <w:p w:rsidR="000B7702" w:rsidRDefault="000B7702" w:rsidP="000B7702">
          <w:pPr>
            <w:pStyle w:val="1EB495ABAF55486F8E5BED58EFC1E25C"/>
          </w:pPr>
          <w:r w:rsidRPr="00E24F6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3C5931F516F4CEE8619B32A6E18D8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95F8B7-D95C-4C88-A6D3-41C5728AE1B9}"/>
      </w:docPartPr>
      <w:docPartBody>
        <w:p w:rsidR="000B7702" w:rsidRDefault="000B7702" w:rsidP="000B7702">
          <w:pPr>
            <w:pStyle w:val="C3C5931F516F4CEE8619B32A6E18D8C7"/>
          </w:pPr>
          <w:r w:rsidRPr="00E24F67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Arial Unicode M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utura Md BT">
    <w:panose1 w:val="020B0802020204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62"/>
    <w:rsid w:val="000B7702"/>
    <w:rsid w:val="005A17A1"/>
    <w:rsid w:val="00616C62"/>
    <w:rsid w:val="0064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42EE3"/>
    <w:rPr>
      <w:color w:val="808080"/>
    </w:rPr>
  </w:style>
  <w:style w:type="paragraph" w:customStyle="1" w:styleId="A94A81598FAD4C768B5086F2EF0963A8">
    <w:name w:val="A94A81598FAD4C768B5086F2EF0963A8"/>
    <w:rsid w:val="000B7702"/>
  </w:style>
  <w:style w:type="paragraph" w:customStyle="1" w:styleId="E10DED7AA0CB44DA94417F804B56423C">
    <w:name w:val="E10DED7AA0CB44DA94417F804B56423C"/>
    <w:rsid w:val="000B7702"/>
  </w:style>
  <w:style w:type="paragraph" w:customStyle="1" w:styleId="536503421CE94D14BCA44826AEDBB53A">
    <w:name w:val="536503421CE94D14BCA44826AEDBB53A"/>
    <w:rsid w:val="000B7702"/>
  </w:style>
  <w:style w:type="paragraph" w:customStyle="1" w:styleId="8BC1F682AE0540EABDD2F0566C5F12F5">
    <w:name w:val="8BC1F682AE0540EABDD2F0566C5F12F5"/>
    <w:rsid w:val="000B7702"/>
  </w:style>
  <w:style w:type="paragraph" w:customStyle="1" w:styleId="1EB495ABAF55486F8E5BED58EFC1E25C">
    <w:name w:val="1EB495ABAF55486F8E5BED58EFC1E25C"/>
    <w:rsid w:val="000B7702"/>
  </w:style>
  <w:style w:type="paragraph" w:customStyle="1" w:styleId="C3C5931F516F4CEE8619B32A6E18D8C7">
    <w:name w:val="C3C5931F516F4CEE8619B32A6E18D8C7"/>
    <w:rsid w:val="000B7702"/>
  </w:style>
  <w:style w:type="paragraph" w:customStyle="1" w:styleId="F5294DCACB7D474A894D5CB082322492">
    <w:name w:val="F5294DCACB7D474A894D5CB082322492"/>
    <w:rsid w:val="00642E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E41E4-B6AC-4181-A1CF-F12C77180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517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PENAUD - Maison des Communes Vendée</dc:creator>
  <cp:lastModifiedBy>Emilie VANNIER - Maison des Communes Vendée</cp:lastModifiedBy>
  <cp:revision>10</cp:revision>
  <cp:lastPrinted>2018-03-27T14:14:00Z</cp:lastPrinted>
  <dcterms:created xsi:type="dcterms:W3CDTF">2024-01-10T14:19:00Z</dcterms:created>
  <dcterms:modified xsi:type="dcterms:W3CDTF">2024-01-15T15:43:00Z</dcterms:modified>
</cp:coreProperties>
</file>