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E57F" w14:textId="77777777" w:rsidR="00FD3EEB" w:rsidRPr="005F6D75" w:rsidRDefault="00FD3EEB" w:rsidP="00FD3EEB">
      <w:pPr>
        <w:spacing w:after="0"/>
        <w:jc w:val="center"/>
        <w:rPr>
          <w:rFonts w:ascii="Futura Lt BT" w:hAnsi="Futura Lt BT" w:cs="Arial"/>
          <w:b/>
          <w:sz w:val="22"/>
          <w:szCs w:val="22"/>
        </w:rPr>
      </w:pPr>
    </w:p>
    <w:p w14:paraId="681883A7" w14:textId="30A94876" w:rsidR="00FD3EEB" w:rsidRPr="005F6D75" w:rsidRDefault="005F6D75" w:rsidP="00FD3EEB">
      <w:pPr>
        <w:pStyle w:val="Titre1"/>
        <w:framePr w:hSpace="141" w:wrap="around" w:vAnchor="text" w:hAnchor="margin" w:x="279" w:y="-417"/>
        <w:jc w:val="center"/>
        <w:rPr>
          <w:rFonts w:ascii="Futura Lt BT" w:hAnsi="Futura Lt BT"/>
          <w:sz w:val="22"/>
          <w:szCs w:val="22"/>
        </w:rPr>
      </w:pPr>
      <w:r w:rsidRPr="005F6D75">
        <w:rPr>
          <w:rFonts w:ascii="Futura Lt BT" w:hAnsi="Futura Lt BT"/>
          <w:sz w:val="22"/>
          <w:szCs w:val="22"/>
        </w:rPr>
        <w:t>Réunion de</w:t>
      </w:r>
      <w:r w:rsidR="00FD3EEB" w:rsidRPr="005F6D75">
        <w:rPr>
          <w:rFonts w:ascii="Futura Lt BT" w:hAnsi="Futura Lt BT"/>
          <w:sz w:val="22"/>
          <w:szCs w:val="22"/>
        </w:rPr>
        <w:t xml:space="preserve"> concertation avec les organisations syndicales </w:t>
      </w:r>
    </w:p>
    <w:p w14:paraId="778A07BC" w14:textId="0F7F8021" w:rsidR="00FD3EEB" w:rsidRPr="005F6D75" w:rsidRDefault="00FD3EEB" w:rsidP="00FD3EEB">
      <w:pPr>
        <w:spacing w:after="0"/>
        <w:jc w:val="center"/>
        <w:rPr>
          <w:rFonts w:ascii="Futura Lt BT" w:hAnsi="Futura Lt BT" w:cs="Arial"/>
          <w:b/>
          <w:sz w:val="22"/>
          <w:szCs w:val="22"/>
        </w:rPr>
      </w:pPr>
      <w:r w:rsidRPr="005F6D75">
        <w:rPr>
          <w:rFonts w:ascii="Futura Lt BT" w:hAnsi="Futura Lt BT"/>
          <w:sz w:val="22"/>
          <w:szCs w:val="22"/>
        </w:rPr>
        <w:t>Modèle d’ordre du jour</w:t>
      </w:r>
    </w:p>
    <w:p w14:paraId="59C3ED5F" w14:textId="77777777" w:rsidR="00FD3EEB" w:rsidRPr="005F6D75" w:rsidRDefault="00FD3EEB" w:rsidP="00FD3EEB">
      <w:pPr>
        <w:spacing w:after="0"/>
        <w:jc w:val="center"/>
        <w:rPr>
          <w:rFonts w:ascii="Futura Lt BT" w:hAnsi="Futura Lt BT" w:cs="Arial"/>
          <w:b/>
          <w:sz w:val="22"/>
          <w:szCs w:val="22"/>
        </w:rPr>
      </w:pPr>
    </w:p>
    <w:p w14:paraId="0557A5E5" w14:textId="29631907" w:rsidR="00FD3EEB" w:rsidRPr="005F6D75" w:rsidRDefault="00FD3EEB" w:rsidP="00FD3EEB">
      <w:pPr>
        <w:spacing w:after="0"/>
        <w:jc w:val="center"/>
        <w:rPr>
          <w:rFonts w:ascii="Futura Lt BT" w:hAnsi="Futura Lt BT" w:cs="Arial"/>
          <w:b/>
          <w:sz w:val="22"/>
          <w:szCs w:val="22"/>
        </w:rPr>
      </w:pPr>
      <w:r w:rsidRPr="005F6D75">
        <w:rPr>
          <w:rFonts w:ascii="Futura Lt BT" w:hAnsi="Futura Lt BT" w:cs="Arial"/>
          <w:b/>
          <w:sz w:val="22"/>
          <w:szCs w:val="22"/>
        </w:rPr>
        <w:t>ORDRE DU JOUR</w:t>
      </w:r>
    </w:p>
    <w:p w14:paraId="0E83F991" w14:textId="260D1D97" w:rsidR="00FD3EEB" w:rsidRPr="005F6D75" w:rsidRDefault="00FD3EEB" w:rsidP="00FD3EEB">
      <w:pPr>
        <w:spacing w:after="0"/>
        <w:jc w:val="center"/>
        <w:rPr>
          <w:rFonts w:ascii="Futura Lt BT" w:hAnsi="Futura Lt BT" w:cs="Arial"/>
          <w:b/>
          <w:sz w:val="22"/>
          <w:szCs w:val="22"/>
        </w:rPr>
      </w:pPr>
      <w:bookmarkStart w:id="0" w:name="_Toc367913121"/>
      <w:bookmarkStart w:id="1" w:name="_Toc359853766"/>
      <w:bookmarkStart w:id="2" w:name="_Toc359832992"/>
      <w:r w:rsidRPr="005F6D75">
        <w:rPr>
          <w:rFonts w:ascii="Futura Lt BT" w:hAnsi="Futura Lt BT" w:cs="Arial"/>
          <w:b/>
          <w:sz w:val="22"/>
          <w:szCs w:val="22"/>
        </w:rPr>
        <w:t>Réunion du …………………….</w:t>
      </w:r>
      <w:bookmarkEnd w:id="0"/>
      <w:bookmarkEnd w:id="1"/>
      <w:bookmarkEnd w:id="2"/>
      <w:r w:rsidRPr="005F6D75">
        <w:rPr>
          <w:rFonts w:ascii="Futura Lt BT" w:hAnsi="Futura Lt BT" w:cs="Arial"/>
          <w:color w:val="4F81BD"/>
          <w:sz w:val="22"/>
          <w:szCs w:val="22"/>
        </w:rPr>
        <w:t xml:space="preserve"> </w:t>
      </w:r>
      <w:r w:rsidRPr="005F6D75">
        <w:rPr>
          <w:rFonts w:ascii="Futura Lt BT" w:hAnsi="Futura Lt BT" w:cs="Arial"/>
          <w:b/>
          <w:color w:val="000000"/>
          <w:sz w:val="22"/>
          <w:szCs w:val="22"/>
        </w:rPr>
        <w:t>202</w:t>
      </w:r>
      <w:r w:rsidR="005F2C80" w:rsidRPr="005F6D75">
        <w:rPr>
          <w:rFonts w:ascii="Futura Lt BT" w:hAnsi="Futura Lt BT" w:cs="Arial"/>
          <w:b/>
          <w:color w:val="000000"/>
          <w:sz w:val="22"/>
          <w:szCs w:val="22"/>
        </w:rPr>
        <w:t>6</w:t>
      </w:r>
    </w:p>
    <w:p w14:paraId="7809EC11" w14:textId="77777777" w:rsidR="00FD3EEB" w:rsidRPr="005F6D75" w:rsidRDefault="00FD3EEB" w:rsidP="00FD3EEB">
      <w:pPr>
        <w:spacing w:after="0"/>
        <w:rPr>
          <w:rFonts w:ascii="Futura Lt BT" w:hAnsi="Futura Lt BT" w:cs="Arial"/>
          <w:sz w:val="22"/>
          <w:szCs w:val="22"/>
        </w:rPr>
      </w:pPr>
    </w:p>
    <w:p w14:paraId="2FB23174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bookmarkStart w:id="3" w:name="_Toc367913122"/>
      <w:bookmarkStart w:id="4" w:name="_Toc359853767"/>
      <w:bookmarkStart w:id="5" w:name="_Toc359832996"/>
      <w:r w:rsidRPr="005F6D75">
        <w:rPr>
          <w:rFonts w:ascii="Futura Lt BT" w:hAnsi="Futura Lt BT" w:cs="Arial"/>
          <w:sz w:val="22"/>
          <w:szCs w:val="22"/>
        </w:rPr>
        <w:t>I. Information sur l’effectifs global des agents ayant la qualité d’électeur au CST</w:t>
      </w:r>
      <w:r w:rsidRPr="005F6D75">
        <w:rPr>
          <w:rFonts w:ascii="Futura Lt BT" w:hAnsi="Futura Lt BT" w:cs="Arial"/>
          <w:sz w:val="22"/>
          <w:szCs w:val="22"/>
        </w:rPr>
        <w:tab/>
      </w:r>
      <w:r w:rsidRPr="005F6D75">
        <w:rPr>
          <w:rFonts w:ascii="Futura Lt BT" w:hAnsi="Futura Lt BT" w:cs="Arial"/>
          <w:sz w:val="22"/>
          <w:szCs w:val="22"/>
        </w:rPr>
        <w:tab/>
      </w:r>
    </w:p>
    <w:p w14:paraId="621FEA8F" w14:textId="77777777" w:rsidR="00FD3EEB" w:rsidRPr="005F6D75" w:rsidRDefault="00FD3EEB" w:rsidP="00FD3EEB">
      <w:pPr>
        <w:pStyle w:val="Sansinterligne"/>
        <w:rPr>
          <w:rFonts w:ascii="Futura Lt BT" w:hAnsi="Futura Lt BT" w:cs="Arial"/>
          <w:i/>
          <w:sz w:val="22"/>
          <w:szCs w:val="22"/>
        </w:rPr>
      </w:pPr>
      <w:r w:rsidRPr="005F6D75">
        <w:rPr>
          <w:rFonts w:ascii="Futura Lt BT" w:hAnsi="Futura Lt BT" w:cs="Arial"/>
          <w:i/>
          <w:sz w:val="22"/>
          <w:szCs w:val="22"/>
        </w:rPr>
        <w:t>- Nombre d’agents électeurs au CST (CST commun le cas échéant),</w:t>
      </w:r>
    </w:p>
    <w:p w14:paraId="7D764B5C" w14:textId="77777777" w:rsidR="00FD3EEB" w:rsidRPr="005F6D75" w:rsidRDefault="00FD3EEB" w:rsidP="00FD3EEB">
      <w:pPr>
        <w:pStyle w:val="Sansinterligne"/>
        <w:rPr>
          <w:rFonts w:ascii="Futura Lt BT" w:hAnsi="Futura Lt BT" w:cs="Arial"/>
          <w:i/>
          <w:sz w:val="22"/>
          <w:szCs w:val="22"/>
        </w:rPr>
      </w:pPr>
      <w:r w:rsidRPr="005F6D75">
        <w:rPr>
          <w:rFonts w:ascii="Futura Lt BT" w:hAnsi="Futura Lt BT" w:cs="Arial"/>
          <w:i/>
          <w:sz w:val="22"/>
          <w:szCs w:val="22"/>
        </w:rPr>
        <w:t>- Répartition équilibrée femmes/hommes</w:t>
      </w:r>
    </w:p>
    <w:p w14:paraId="3E35F957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37AB4E41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II. Calendrier prévisionnel des opérations</w:t>
      </w:r>
      <w:bookmarkEnd w:id="3"/>
      <w:bookmarkEnd w:id="4"/>
      <w:bookmarkEnd w:id="5"/>
      <w:r w:rsidRPr="005F6D75">
        <w:rPr>
          <w:rFonts w:ascii="Futura Lt BT" w:hAnsi="Futura Lt BT" w:cs="Arial"/>
          <w:sz w:val="22"/>
          <w:szCs w:val="22"/>
        </w:rPr>
        <w:t xml:space="preserve"> (rappels des grandes échéances)</w:t>
      </w:r>
    </w:p>
    <w:p w14:paraId="41E5F0AD" w14:textId="77777777" w:rsidR="00FD3EEB" w:rsidRPr="005F6D75" w:rsidRDefault="00FD3EEB" w:rsidP="00FD3EEB">
      <w:pPr>
        <w:pStyle w:val="Sansinterligne"/>
        <w:rPr>
          <w:rFonts w:ascii="Futura Lt BT" w:hAnsi="Futura Lt BT" w:cs="Arial"/>
          <w:b/>
          <w:sz w:val="22"/>
          <w:szCs w:val="22"/>
        </w:rPr>
      </w:pPr>
    </w:p>
    <w:p w14:paraId="2D4EE741" w14:textId="692CBFC1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III. Avis pour fixer le nombre de représentants du personnel titulaires au vu des effectifs au 01.01.202</w:t>
      </w:r>
      <w:r w:rsidR="005F2C80" w:rsidRPr="005F6D75">
        <w:rPr>
          <w:rFonts w:ascii="Futura Lt BT" w:hAnsi="Futura Lt BT" w:cs="Arial"/>
          <w:sz w:val="22"/>
          <w:szCs w:val="22"/>
        </w:rPr>
        <w:t>6</w:t>
      </w:r>
      <w:r w:rsidRPr="005F6D75">
        <w:rPr>
          <w:rFonts w:ascii="Futura Lt BT" w:hAnsi="Futura Lt BT" w:cs="Arial"/>
          <w:sz w:val="22"/>
          <w:szCs w:val="22"/>
        </w:rPr>
        <w:t xml:space="preserve"> pour : </w:t>
      </w:r>
    </w:p>
    <w:p w14:paraId="470A6A40" w14:textId="77777777" w:rsidR="00FD3EEB" w:rsidRPr="005F6D75" w:rsidRDefault="00FD3EEB" w:rsidP="00FD3EEB">
      <w:pPr>
        <w:pStyle w:val="Sansinterligne"/>
        <w:numPr>
          <w:ilvl w:val="0"/>
          <w:numId w:val="2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Le Comité social territorial (CST)</w:t>
      </w:r>
    </w:p>
    <w:p w14:paraId="759AF795" w14:textId="77777777" w:rsidR="00FD3EEB" w:rsidRPr="005F6D75" w:rsidRDefault="00FD3EEB" w:rsidP="00FD3EEB">
      <w:pPr>
        <w:pStyle w:val="Sansinterligne"/>
        <w:numPr>
          <w:ilvl w:val="0"/>
          <w:numId w:val="2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Le cas échéant sur la composition de la formation spécialisée</w:t>
      </w:r>
    </w:p>
    <w:p w14:paraId="55190344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3B9F3686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 xml:space="preserve">IV. Avis sur le nombre de représentants du collège employeur et leur modalité de vote pour : </w:t>
      </w:r>
    </w:p>
    <w:p w14:paraId="65FB7EF4" w14:textId="77777777" w:rsidR="00FD3EEB" w:rsidRPr="005F6D75" w:rsidRDefault="00FD3EEB" w:rsidP="00FD3EEB">
      <w:pPr>
        <w:pStyle w:val="Sansinterligne"/>
        <w:numPr>
          <w:ilvl w:val="0"/>
          <w:numId w:val="3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 xml:space="preserve"> Le Comité Social territorial (CST)</w:t>
      </w:r>
    </w:p>
    <w:p w14:paraId="7C425365" w14:textId="0144FFFE" w:rsidR="00FD3EEB" w:rsidRPr="005F6D75" w:rsidRDefault="00FD3EEB" w:rsidP="00FD3EEB">
      <w:pPr>
        <w:pStyle w:val="Sansinterligne"/>
        <w:numPr>
          <w:ilvl w:val="0"/>
          <w:numId w:val="3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Le cas échéant, dans la formation spécialisée</w:t>
      </w:r>
    </w:p>
    <w:p w14:paraId="17863418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12892D80" w14:textId="4C13A5E5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 xml:space="preserve">V. </w:t>
      </w:r>
      <w:r w:rsidR="005F2C80" w:rsidRPr="005F6D75">
        <w:rPr>
          <w:rFonts w:ascii="Futura Lt BT" w:hAnsi="Futura Lt BT" w:cs="Arial"/>
          <w:i/>
          <w:sz w:val="22"/>
          <w:szCs w:val="22"/>
          <w:u w:val="single"/>
        </w:rPr>
        <w:t>le cas échéant :</w:t>
      </w:r>
      <w:r w:rsidR="005F2C80" w:rsidRPr="005F6D75">
        <w:rPr>
          <w:rFonts w:ascii="Futura Lt BT" w:hAnsi="Futura Lt BT" w:cs="Arial"/>
          <w:sz w:val="22"/>
          <w:szCs w:val="22"/>
        </w:rPr>
        <w:t xml:space="preserve"> </w:t>
      </w:r>
      <w:r w:rsidRPr="005F6D75">
        <w:rPr>
          <w:rFonts w:ascii="Futura Lt BT" w:hAnsi="Futura Lt BT" w:cs="Arial"/>
          <w:sz w:val="22"/>
          <w:szCs w:val="22"/>
        </w:rPr>
        <w:t>Avis sur le doublement du nombre de suppléants dans la formation spécialisée</w:t>
      </w:r>
    </w:p>
    <w:p w14:paraId="19876A12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7AFCF546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 xml:space="preserve">VI. </w:t>
      </w:r>
      <w:r w:rsidRPr="005F6D75">
        <w:rPr>
          <w:rFonts w:ascii="Futura Lt BT" w:hAnsi="Futura Lt BT" w:cs="Arial"/>
          <w:i/>
          <w:sz w:val="22"/>
          <w:szCs w:val="22"/>
          <w:u w:val="single"/>
        </w:rPr>
        <w:t>le cas échéant :</w:t>
      </w:r>
      <w:r w:rsidRPr="005F6D75">
        <w:rPr>
          <w:rFonts w:ascii="Futura Lt BT" w:hAnsi="Futura Lt BT" w:cs="Arial"/>
          <w:sz w:val="22"/>
          <w:szCs w:val="22"/>
        </w:rPr>
        <w:t xml:space="preserve"> Avis sur l’opportunité de mettre en place une formation spécialisée au regard des risques professionnels dans la collectivité (si moins de 200 agents)</w:t>
      </w:r>
    </w:p>
    <w:p w14:paraId="555A7C3C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0B5CE2BE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 xml:space="preserve">VII. Modalités de vote : </w:t>
      </w:r>
    </w:p>
    <w:p w14:paraId="05733771" w14:textId="5587937F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 xml:space="preserve">- </w:t>
      </w:r>
      <w:r w:rsidR="005F6D75">
        <w:rPr>
          <w:rFonts w:ascii="Futura Lt BT" w:hAnsi="Futura Lt BT" w:cs="Arial"/>
          <w:sz w:val="22"/>
          <w:szCs w:val="22"/>
        </w:rPr>
        <w:t>A l’</w:t>
      </w:r>
      <w:r w:rsidRPr="005F6D75">
        <w:rPr>
          <w:rFonts w:ascii="Futura Lt BT" w:hAnsi="Futura Lt BT" w:cs="Arial"/>
          <w:sz w:val="22"/>
          <w:szCs w:val="22"/>
        </w:rPr>
        <w:t>urne ou électronique (arrêté de l’exécutif après avis du CST) ?</w:t>
      </w:r>
    </w:p>
    <w:p w14:paraId="3022A82B" w14:textId="71FC2241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- Cas exceptionnels de vote par correspondance envisagé ?</w:t>
      </w:r>
    </w:p>
    <w:p w14:paraId="3C9A435A" w14:textId="77777777" w:rsidR="00FD3EEB" w:rsidRPr="005F6D75" w:rsidRDefault="00FD3EEB" w:rsidP="00FD3EEB">
      <w:pPr>
        <w:pStyle w:val="Sansinterligne"/>
        <w:rPr>
          <w:rFonts w:ascii="Futura Lt BT" w:hAnsi="Futura Lt BT" w:cs="Arial"/>
          <w:b/>
          <w:i/>
          <w:sz w:val="22"/>
          <w:szCs w:val="22"/>
        </w:rPr>
      </w:pPr>
    </w:p>
    <w:p w14:paraId="0516A359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VIII. Fixer les modèles :</w:t>
      </w:r>
    </w:p>
    <w:p w14:paraId="50854407" w14:textId="74C5317E" w:rsidR="00FD3EEB" w:rsidRPr="005F6D75" w:rsidRDefault="00FD3EEB" w:rsidP="00FD3EEB">
      <w:pPr>
        <w:pStyle w:val="Sansinterligne"/>
        <w:numPr>
          <w:ilvl w:val="0"/>
          <w:numId w:val="1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Des bulletins de vote (couleur, taille, logo des OS prévu ou non…)</w:t>
      </w:r>
    </w:p>
    <w:p w14:paraId="238FB150" w14:textId="77777777" w:rsidR="00FD3EEB" w:rsidRPr="005F6D75" w:rsidRDefault="00FD3EEB" w:rsidP="00FD3EEB">
      <w:pPr>
        <w:pStyle w:val="Sansinterligne"/>
        <w:numPr>
          <w:ilvl w:val="0"/>
          <w:numId w:val="1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Des enveloppes intérieures de vote vierge (couleur, taille)</w:t>
      </w:r>
    </w:p>
    <w:p w14:paraId="5A920BB3" w14:textId="77777777" w:rsidR="00FD3EEB" w:rsidRPr="005F6D75" w:rsidRDefault="00FD3EEB" w:rsidP="00FD3EEB">
      <w:pPr>
        <w:pStyle w:val="Sansinterligne"/>
        <w:numPr>
          <w:ilvl w:val="0"/>
          <w:numId w:val="1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Des enveloppes extérieures pour les votes par correspondances (enveloppe T ou pré timbrée pour les votes par correspondance + infos obligatoires devant figure sur l’enveloppe, taille, couleur……)</w:t>
      </w:r>
      <w:bookmarkStart w:id="6" w:name="_Toc359832997"/>
      <w:bookmarkStart w:id="7" w:name="_Toc367913123"/>
      <w:bookmarkStart w:id="8" w:name="_Toc359853768"/>
    </w:p>
    <w:p w14:paraId="2FD7B05D" w14:textId="77777777" w:rsidR="00FD3EEB" w:rsidRPr="005F6D75" w:rsidRDefault="00FD3EEB" w:rsidP="00FD3EEB">
      <w:pPr>
        <w:pStyle w:val="Sansinterligne"/>
        <w:numPr>
          <w:ilvl w:val="0"/>
          <w:numId w:val="1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Des professions de foi des syndicats (qui prend en charge ? Format ? Quelle taille ? Grammage ? Quelle couleur ? Fixer une date limite de transmission au service RH pour permettre la mise sous pli …)</w:t>
      </w:r>
    </w:p>
    <w:p w14:paraId="0095AD91" w14:textId="4C089B92" w:rsidR="00FD3EEB" w:rsidRPr="005F6D75" w:rsidRDefault="00FD3EEB" w:rsidP="00FD3EEB">
      <w:pPr>
        <w:pStyle w:val="Sansinterligne"/>
        <w:numPr>
          <w:ilvl w:val="0"/>
          <w:numId w:val="1"/>
        </w:numPr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Des notices de vote des agents admis exceptionnellement à voter par correspondance…</w:t>
      </w:r>
    </w:p>
    <w:p w14:paraId="0930359F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1985D31B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IX. Rappel des conditions pour être électeur</w:t>
      </w:r>
    </w:p>
    <w:p w14:paraId="3E007695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32D20410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 xml:space="preserve">X. Rappel des conditions d’éligibilité pour la constitution des listes de candidats </w:t>
      </w:r>
    </w:p>
    <w:p w14:paraId="3DF2B85F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2397F732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XI. Rappel sur les règles de constitution des listes : représentativité des organisations syndicales, listes complètes et incomplètes et excédentaires, nombre pair de noms, déclarations individuelles signées, représentation Hommes-femmes, date limite de dépôt, … (</w:t>
      </w:r>
      <w:r w:rsidRPr="005F6D75">
        <w:rPr>
          <w:rFonts w:ascii="Futura Lt BT" w:hAnsi="Futura Lt BT" w:cs="Arial"/>
          <w:i/>
          <w:sz w:val="22"/>
          <w:szCs w:val="22"/>
        </w:rPr>
        <w:t>proposer des tableaux de constitution des listes et de représentativité H/F aux OS une fois la composition du CST arrêtée pour faciliter le dépôt des listes et leur contrôle).</w:t>
      </w:r>
    </w:p>
    <w:p w14:paraId="17F2F51C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5EB1F2A2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XII. Rappel des conditions le dépôt des actes de candidatures (lieu, date limite, heure limite, dépôt par internet ?)</w:t>
      </w:r>
    </w:p>
    <w:bookmarkEnd w:id="6"/>
    <w:bookmarkEnd w:id="7"/>
    <w:bookmarkEnd w:id="8"/>
    <w:p w14:paraId="6BB62B48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46A761B7" w14:textId="77777777" w:rsidR="00FD3EEB" w:rsidRPr="005F6D75" w:rsidRDefault="00FD3EEB" w:rsidP="00FD3EEB">
      <w:pPr>
        <w:pStyle w:val="Sansinterligne"/>
        <w:rPr>
          <w:rFonts w:ascii="Futura Lt BT" w:hAnsi="Futura Lt BT" w:cs="Arial"/>
          <w:color w:val="4F81BD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XIII. Préciser l’organisation du scrutin (horaire d’ouverture des bureaux de vote, heures de clôture du scrutin, désignation des délégués de listes,)</w:t>
      </w:r>
    </w:p>
    <w:p w14:paraId="1E5C8D5D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5FA7E121" w14:textId="08748199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 xml:space="preserve">XIV. Liste des représentants syndicaux présents au dépouillement du scrutin le </w:t>
      </w:r>
      <w:r w:rsidR="005F2C80" w:rsidRPr="005F6D75">
        <w:rPr>
          <w:rFonts w:ascii="Futura Lt BT" w:hAnsi="Futura Lt BT" w:cs="Arial"/>
          <w:sz w:val="22"/>
          <w:szCs w:val="22"/>
        </w:rPr>
        <w:t>10</w:t>
      </w:r>
      <w:r w:rsidRPr="005F6D75">
        <w:rPr>
          <w:rFonts w:ascii="Futura Lt BT" w:hAnsi="Futura Lt BT" w:cs="Arial"/>
          <w:sz w:val="22"/>
          <w:szCs w:val="22"/>
        </w:rPr>
        <w:t xml:space="preserve"> décembre 202</w:t>
      </w:r>
      <w:r w:rsidR="005F2C80" w:rsidRPr="005F6D75">
        <w:rPr>
          <w:rFonts w:ascii="Futura Lt BT" w:hAnsi="Futura Lt BT" w:cs="Arial"/>
          <w:sz w:val="22"/>
          <w:szCs w:val="22"/>
        </w:rPr>
        <w:t>6</w:t>
      </w:r>
    </w:p>
    <w:p w14:paraId="46749F9B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031BD760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XV. Questions diverses (établissement d’un compte rendu validé à la prochaine réunion, date de la prochaine réunion, coordonnées des représentants des organisations syndicales pour la concertation …)</w:t>
      </w:r>
    </w:p>
    <w:p w14:paraId="5E223E16" w14:textId="77777777" w:rsidR="00FD3EEB" w:rsidRPr="005F6D75" w:rsidRDefault="00FD3EEB" w:rsidP="00FD3EEB">
      <w:pPr>
        <w:pStyle w:val="Sansinterligne"/>
        <w:rPr>
          <w:rFonts w:ascii="Futura Lt BT" w:hAnsi="Futura Lt BT" w:cs="Arial"/>
          <w:sz w:val="22"/>
          <w:szCs w:val="22"/>
        </w:rPr>
      </w:pPr>
    </w:p>
    <w:p w14:paraId="62B4C562" w14:textId="77777777" w:rsidR="00FD3EEB" w:rsidRPr="005F6D75" w:rsidRDefault="00FD3EEB" w:rsidP="00FD3EEB">
      <w:pPr>
        <w:pStyle w:val="Sansinterligne"/>
        <w:rPr>
          <w:rFonts w:ascii="Futura Lt BT" w:hAnsi="Futura Lt BT"/>
          <w:sz w:val="22"/>
          <w:szCs w:val="22"/>
        </w:rPr>
      </w:pPr>
      <w:r w:rsidRPr="005F6D75">
        <w:rPr>
          <w:rFonts w:ascii="Futura Lt BT" w:hAnsi="Futura Lt BT" w:cs="Arial"/>
          <w:sz w:val="22"/>
          <w:szCs w:val="22"/>
        </w:rPr>
        <w:t>XVI. Interlocuteur de la collectivité pour les élections (coordonnées à transmettre aux organisations syndicales)</w:t>
      </w:r>
    </w:p>
    <w:p w14:paraId="0337A259" w14:textId="1A1E13B7" w:rsidR="009220CC" w:rsidRPr="005F6D75" w:rsidRDefault="009220CC" w:rsidP="00FD3EEB">
      <w:pPr>
        <w:rPr>
          <w:rFonts w:ascii="Futura Lt BT" w:hAnsi="Futura Lt BT"/>
          <w:sz w:val="22"/>
          <w:szCs w:val="22"/>
        </w:rPr>
      </w:pPr>
    </w:p>
    <w:sectPr w:rsidR="009220CC" w:rsidRPr="005F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F44F0"/>
    <w:multiLevelType w:val="hybridMultilevel"/>
    <w:tmpl w:val="2E5A968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50739"/>
    <w:multiLevelType w:val="hybridMultilevel"/>
    <w:tmpl w:val="28BE564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A65C6"/>
    <w:multiLevelType w:val="hybridMultilevel"/>
    <w:tmpl w:val="107E1BF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1399">
    <w:abstractNumId w:val="0"/>
  </w:num>
  <w:num w:numId="2" w16cid:durableId="586496274">
    <w:abstractNumId w:val="1"/>
  </w:num>
  <w:num w:numId="3" w16cid:durableId="74083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EB"/>
    <w:rsid w:val="004E5A18"/>
    <w:rsid w:val="005F2C80"/>
    <w:rsid w:val="005F6D75"/>
    <w:rsid w:val="009220CC"/>
    <w:rsid w:val="00EE23F4"/>
    <w:rsid w:val="00FB6108"/>
    <w:rsid w:val="00F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D24D"/>
  <w15:chartTrackingRefBased/>
  <w15:docId w15:val="{24F26C63-A0E6-4201-8EA2-6B43C90F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EB"/>
    <w:pPr>
      <w:suppressAutoHyphens/>
      <w:spacing w:after="120" w:line="240" w:lineRule="auto"/>
      <w:jc w:val="both"/>
    </w:pPr>
    <w:rPr>
      <w:rFonts w:ascii="Trebuchet MS" w:eastAsia="Times New Roman" w:hAnsi="Trebuchet MS" w:cs="Trebuchet MS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FD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3E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E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E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3E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3E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3E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3E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D3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3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3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3EE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FD3EEB"/>
    <w:rPr>
      <w:rFonts w:eastAsiaTheme="majorEastAsia" w:cstheme="majorBidi"/>
      <w:color w:val="0F476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D3EE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D3EEB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D3EE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D3EEB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FD3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3E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3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3EEB"/>
    <w:rPr>
      <w:rFonts w:ascii="Futura Lt BT" w:hAnsi="Futura Lt BT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FD3E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3E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3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EEB"/>
    <w:rPr>
      <w:rFonts w:ascii="Futura Lt BT" w:hAnsi="Futura Lt BT"/>
      <w:i/>
      <w:iCs/>
      <w:color w:val="0F476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FD3EEB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D3EEB"/>
    <w:pPr>
      <w:suppressAutoHyphens/>
      <w:spacing w:after="0" w:line="240" w:lineRule="auto"/>
      <w:jc w:val="both"/>
    </w:pPr>
    <w:rPr>
      <w:rFonts w:ascii="Trebuchet MS" w:eastAsia="Times New Roman" w:hAnsi="Trebuchet MS" w:cs="Trebuchet MS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PETIT - CDG - Maison des Communes de la Vendée</dc:creator>
  <cp:keywords/>
  <dc:description/>
  <cp:lastModifiedBy>Sophie PETIT - CDG - Maison des Communes de la Vendée</cp:lastModifiedBy>
  <cp:revision>3</cp:revision>
  <dcterms:created xsi:type="dcterms:W3CDTF">2026-02-05T08:42:00Z</dcterms:created>
  <dcterms:modified xsi:type="dcterms:W3CDTF">2026-02-12T15:11:00Z</dcterms:modified>
</cp:coreProperties>
</file>