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E407" w14:textId="77777777" w:rsidR="00F10453" w:rsidRDefault="00F10453" w:rsidP="00F10453">
      <w:pPr>
        <w:pStyle w:val="intituldelarrt"/>
        <w:rPr>
          <w:rFonts w:ascii="Tahoma" w:hAnsi="Tahoma" w:cs="Tahoma"/>
        </w:rPr>
      </w:pPr>
    </w:p>
    <w:p w14:paraId="0D056E9D" w14:textId="161BB359" w:rsidR="00F10453" w:rsidRPr="00F10453" w:rsidRDefault="00F10453" w:rsidP="00F10453">
      <w:pPr>
        <w:pStyle w:val="intituldelarrt"/>
        <w:rPr>
          <w:rFonts w:ascii="Futura Lt BT" w:hAnsi="Futura Lt BT" w:cs="Tahoma"/>
        </w:rPr>
      </w:pPr>
      <w:r w:rsidRPr="00F10453">
        <w:rPr>
          <w:rFonts w:ascii="Futura Lt BT" w:hAnsi="Futura Lt BT" w:cs="Tahoma"/>
        </w:rPr>
        <w:t>AVENANT AU CONTRAT A DUR</w:t>
      </w:r>
      <w:r>
        <w:rPr>
          <w:rFonts w:ascii="Futura Lt BT" w:hAnsi="Futura Lt BT" w:cs="Tahoma"/>
        </w:rPr>
        <w:t>É</w:t>
      </w:r>
      <w:r w:rsidRPr="00F10453">
        <w:rPr>
          <w:rFonts w:ascii="Futura Lt BT" w:hAnsi="Futura Lt BT" w:cs="Tahoma"/>
        </w:rPr>
        <w:t>E …………………..</w:t>
      </w:r>
    </w:p>
    <w:p w14:paraId="24712353" w14:textId="77777777" w:rsidR="00F10453" w:rsidRPr="00F10453" w:rsidRDefault="00F10453" w:rsidP="00F10453">
      <w:pPr>
        <w:pStyle w:val="intituldelarrt"/>
        <w:rPr>
          <w:rFonts w:ascii="Futura Lt BT" w:hAnsi="Futura Lt BT" w:cs="Tahoma"/>
        </w:rPr>
      </w:pPr>
      <w:r w:rsidRPr="00F10453">
        <w:rPr>
          <w:rFonts w:ascii="Futura Lt BT" w:hAnsi="Futura Lt BT" w:cs="Tahoma"/>
        </w:rPr>
        <w:t xml:space="preserve">ETABLI EN APPLICATION DES DISPOSITIONS </w:t>
      </w:r>
    </w:p>
    <w:p w14:paraId="2364FA06" w14:textId="2CF2DEC0" w:rsidR="00F10453" w:rsidRPr="00F10453" w:rsidRDefault="00F10453" w:rsidP="00F10453">
      <w:pPr>
        <w:pStyle w:val="intituldelarrt"/>
        <w:spacing w:after="120"/>
        <w:rPr>
          <w:rFonts w:ascii="Futura Lt BT" w:hAnsi="Futura Lt BT" w:cs="Tahoma"/>
        </w:rPr>
      </w:pPr>
      <w:r w:rsidRPr="00F10453">
        <w:rPr>
          <w:rFonts w:ascii="Futura Lt BT" w:hAnsi="Futura Lt BT" w:cs="Tahoma"/>
        </w:rPr>
        <w:t>DE L’ARTICLE …… D</w:t>
      </w:r>
      <w:r w:rsidR="007B2CE6">
        <w:rPr>
          <w:rFonts w:ascii="Futura Lt BT" w:hAnsi="Futura Lt BT" w:cs="Tahoma"/>
        </w:rPr>
        <w:t>U CODE GENERAL DE LA FONCTION PUBLIQUE</w:t>
      </w:r>
    </w:p>
    <w:p w14:paraId="73D88DF8" w14:textId="77777777" w:rsidR="00F10453" w:rsidRDefault="00F10453" w:rsidP="00F10453">
      <w:pPr>
        <w:pStyle w:val="VuConsidrant"/>
        <w:spacing w:after="0"/>
        <w:rPr>
          <w:rFonts w:ascii="Tahoma" w:hAnsi="Tahoma" w:cs="Tahoma"/>
        </w:rPr>
      </w:pPr>
    </w:p>
    <w:p w14:paraId="55CB6279" w14:textId="77777777" w:rsidR="00F10453" w:rsidRDefault="00F10453" w:rsidP="00F10453">
      <w:pPr>
        <w:pStyle w:val="VuConsidrant"/>
        <w:spacing w:after="0"/>
        <w:rPr>
          <w:rFonts w:ascii="Tahoma" w:hAnsi="Tahoma" w:cs="Tahoma"/>
        </w:rPr>
      </w:pPr>
    </w:p>
    <w:p w14:paraId="768D8DB3" w14:textId="77777777" w:rsidR="00F10453" w:rsidRPr="00096411" w:rsidRDefault="00F10453" w:rsidP="00F10453">
      <w:pPr>
        <w:pStyle w:val="VuConsidrant"/>
        <w:spacing w:after="0"/>
        <w:rPr>
          <w:rFonts w:ascii="Futura Lt BT" w:hAnsi="Futura Lt BT" w:cs="Tahoma"/>
          <w:b/>
          <w:bCs/>
          <w:sz w:val="22"/>
          <w:szCs w:val="22"/>
          <w:u w:val="single"/>
        </w:rPr>
      </w:pPr>
      <w:r w:rsidRPr="00096411">
        <w:rPr>
          <w:rFonts w:ascii="Futura Lt BT" w:hAnsi="Futura Lt BT" w:cs="Tahoma"/>
          <w:b/>
          <w:bCs/>
          <w:sz w:val="22"/>
          <w:szCs w:val="22"/>
          <w:u w:val="single"/>
        </w:rPr>
        <w:t>ENTRE</w:t>
      </w:r>
      <w:r w:rsidRPr="00096411">
        <w:rPr>
          <w:rFonts w:ascii="Futura Lt BT" w:hAnsi="Futura Lt BT" w:cs="Tahoma"/>
          <w:b/>
          <w:bCs/>
          <w:sz w:val="22"/>
          <w:szCs w:val="22"/>
        </w:rPr>
        <w:t xml:space="preserve"> :</w:t>
      </w:r>
      <w:r w:rsidRPr="00096411">
        <w:rPr>
          <w:rFonts w:ascii="Futura Lt BT" w:hAnsi="Futura Lt BT" w:cs="Tahoma"/>
          <w:b/>
          <w:bCs/>
          <w:sz w:val="22"/>
          <w:szCs w:val="22"/>
          <w:u w:val="single"/>
        </w:rPr>
        <w:t xml:space="preserve"> </w:t>
      </w:r>
    </w:p>
    <w:p w14:paraId="2C1619DB" w14:textId="2F3815D8" w:rsidR="00F10453" w:rsidRPr="00F10453" w:rsidRDefault="00F10453" w:rsidP="00096411">
      <w:pPr>
        <w:pStyle w:val="VuConsidrant"/>
        <w:spacing w:after="0"/>
        <w:rPr>
          <w:rFonts w:ascii="Futura Lt BT" w:hAnsi="Futura Lt BT" w:cs="Tahoma"/>
        </w:rPr>
      </w:pPr>
      <w:r w:rsidRPr="00F10453">
        <w:rPr>
          <w:rFonts w:ascii="Futura Lt BT" w:hAnsi="Futura Lt BT" w:cs="Tahoma"/>
        </w:rPr>
        <w:t xml:space="preserve">............................................................................................ </w:t>
      </w:r>
      <w:r w:rsidRPr="00F10453">
        <w:rPr>
          <w:rFonts w:ascii="Futura Lt BT" w:hAnsi="Futura Lt BT" w:cs="Tahoma"/>
          <w:i/>
          <w:iCs/>
        </w:rPr>
        <w:t xml:space="preserve">(dénomination exacte </w:t>
      </w:r>
      <w:r w:rsidR="00096411">
        <w:rPr>
          <w:rFonts w:ascii="Futura Lt BT" w:hAnsi="Futura Lt BT" w:cs="Tahoma"/>
          <w:i/>
          <w:iCs/>
        </w:rPr>
        <w:t>d</w:t>
      </w:r>
      <w:r w:rsidRPr="00F10453">
        <w:rPr>
          <w:rFonts w:ascii="Futura Lt BT" w:hAnsi="Futura Lt BT" w:cs="Tahoma"/>
          <w:i/>
          <w:iCs/>
        </w:rPr>
        <w:t>e l'établissement concerné</w:t>
      </w:r>
      <w:r w:rsidRPr="00F10453">
        <w:rPr>
          <w:rFonts w:ascii="Futura Lt BT" w:hAnsi="Futura Lt BT" w:cs="Tahoma"/>
        </w:rPr>
        <w:t>) représenté</w:t>
      </w:r>
      <w:r w:rsidRPr="00F10453">
        <w:rPr>
          <w:rFonts w:ascii="Futura Lt BT" w:hAnsi="Futura Lt BT" w:cs="Tahoma"/>
          <w:i/>
          <w:iCs/>
        </w:rPr>
        <w:t>(e)</w:t>
      </w:r>
      <w:r w:rsidRPr="00F10453">
        <w:rPr>
          <w:rFonts w:ascii="Futura Lt BT" w:hAnsi="Futura Lt BT" w:cs="Tahoma"/>
        </w:rPr>
        <w:t xml:space="preserve"> par son </w:t>
      </w:r>
      <w:r w:rsidR="00096411">
        <w:rPr>
          <w:rFonts w:ascii="Futura Lt BT" w:hAnsi="Futura Lt BT" w:cs="Tahoma"/>
          <w:i/>
          <w:iCs/>
        </w:rPr>
        <w:t>Président</w:t>
      </w:r>
      <w:r w:rsidRPr="00F10453">
        <w:rPr>
          <w:rFonts w:ascii="Futura Lt BT" w:hAnsi="Futura Lt BT" w:cs="Tahoma"/>
        </w:rPr>
        <w:t xml:space="preserve"> et dûment habilité par délibération du ................................................................ </w:t>
      </w:r>
      <w:r w:rsidRPr="00F10453">
        <w:rPr>
          <w:rFonts w:ascii="Futura Lt BT" w:hAnsi="Futura Lt BT" w:cs="Tahoma"/>
          <w:i/>
          <w:iCs/>
        </w:rPr>
        <w:t>(indiquer l'organe délibérant</w:t>
      </w:r>
      <w:r w:rsidRPr="00F10453">
        <w:rPr>
          <w:rFonts w:ascii="Futura Lt BT" w:hAnsi="Futura Lt BT" w:cs="Tahoma"/>
        </w:rPr>
        <w:t>) en date du .................................... ci-après désigné</w:t>
      </w:r>
      <w:r w:rsidRPr="00F10453">
        <w:rPr>
          <w:rFonts w:ascii="Futura Lt BT" w:hAnsi="Futura Lt BT" w:cs="Tahoma"/>
          <w:i/>
          <w:iCs/>
        </w:rPr>
        <w:t>(e)</w:t>
      </w:r>
      <w:r w:rsidRPr="00F10453">
        <w:rPr>
          <w:rFonts w:ascii="Futura Lt BT" w:hAnsi="Futura Lt BT" w:cs="Tahoma"/>
        </w:rPr>
        <w:t xml:space="preserve"> "</w:t>
      </w:r>
      <w:r w:rsidRPr="00F10453">
        <w:rPr>
          <w:rFonts w:ascii="Futura Lt BT" w:hAnsi="Futura Lt BT" w:cs="Tahoma"/>
          <w:i/>
          <w:iCs/>
        </w:rPr>
        <w:t>l'établissement</w:t>
      </w:r>
      <w:r w:rsidRPr="00F10453">
        <w:rPr>
          <w:rFonts w:ascii="Futura Lt BT" w:hAnsi="Futura Lt BT" w:cs="Tahoma"/>
        </w:rPr>
        <w:t xml:space="preserve"> employeur”,</w:t>
      </w:r>
    </w:p>
    <w:p w14:paraId="66EAB2AF" w14:textId="77777777" w:rsidR="00F10453" w:rsidRPr="00F10453" w:rsidRDefault="00F10453" w:rsidP="00096411">
      <w:pPr>
        <w:pStyle w:val="VuConsidrant"/>
        <w:spacing w:after="0"/>
        <w:rPr>
          <w:rFonts w:ascii="Futura Lt BT" w:hAnsi="Futura Lt BT" w:cs="Tahoma"/>
        </w:rPr>
      </w:pPr>
    </w:p>
    <w:p w14:paraId="29F538F8" w14:textId="77777777" w:rsidR="00F10453" w:rsidRPr="00F10453" w:rsidRDefault="00F10453" w:rsidP="00096411">
      <w:pPr>
        <w:pStyle w:val="VuConsidrant"/>
        <w:spacing w:after="0"/>
        <w:rPr>
          <w:rFonts w:ascii="Futura Lt BT" w:hAnsi="Futura Lt BT" w:cs="Tahoma"/>
          <w:b/>
          <w:bCs/>
          <w:sz w:val="22"/>
          <w:szCs w:val="22"/>
          <w:u w:val="single"/>
        </w:rPr>
      </w:pPr>
      <w:r w:rsidRPr="00F10453">
        <w:rPr>
          <w:rFonts w:ascii="Futura Lt BT" w:hAnsi="Futura Lt BT" w:cs="Tahoma"/>
          <w:b/>
          <w:bCs/>
          <w:sz w:val="22"/>
          <w:szCs w:val="22"/>
          <w:u w:val="single"/>
        </w:rPr>
        <w:t>ET</w:t>
      </w:r>
      <w:r w:rsidRPr="00F10453">
        <w:rPr>
          <w:rFonts w:ascii="Futura Lt BT" w:hAnsi="Futura Lt BT" w:cs="Tahoma"/>
          <w:b/>
          <w:bCs/>
          <w:sz w:val="22"/>
          <w:szCs w:val="22"/>
        </w:rPr>
        <w:t xml:space="preserve"> :</w:t>
      </w:r>
      <w:r w:rsidRPr="00F10453">
        <w:rPr>
          <w:rFonts w:ascii="Futura Lt BT" w:hAnsi="Futura Lt BT" w:cs="Tahoma"/>
          <w:b/>
          <w:bCs/>
          <w:sz w:val="22"/>
          <w:szCs w:val="22"/>
          <w:u w:val="single"/>
        </w:rPr>
        <w:t xml:space="preserve"> </w:t>
      </w:r>
    </w:p>
    <w:p w14:paraId="2C2A7772" w14:textId="77777777" w:rsidR="00F10453" w:rsidRPr="00F10453" w:rsidRDefault="00F10453" w:rsidP="00096411">
      <w:pPr>
        <w:pStyle w:val="VuConsidrant"/>
        <w:spacing w:after="0"/>
        <w:rPr>
          <w:rFonts w:ascii="Futura Lt BT" w:hAnsi="Futura Lt BT" w:cs="Tahoma"/>
          <w:i/>
          <w:iCs/>
        </w:rPr>
      </w:pPr>
      <w:r w:rsidRPr="00F10453">
        <w:rPr>
          <w:rFonts w:ascii="Futura Lt BT" w:hAnsi="Futura Lt BT" w:cs="Tahoma"/>
        </w:rPr>
        <w:t xml:space="preserve">(Mme, Mlle, Mr) ..................................................... </w:t>
      </w:r>
      <w:r w:rsidRPr="00F10453">
        <w:rPr>
          <w:rFonts w:ascii="Futura Lt BT" w:hAnsi="Futura Lt BT" w:cs="Tahoma"/>
          <w:i/>
          <w:iCs/>
        </w:rPr>
        <w:t>(nom, prénom)</w:t>
      </w:r>
    </w:p>
    <w:p w14:paraId="7435278E" w14:textId="77777777" w:rsidR="00F10453" w:rsidRPr="00F10453" w:rsidRDefault="00F10453" w:rsidP="00096411">
      <w:pPr>
        <w:pStyle w:val="VuConsidrant"/>
        <w:spacing w:after="0"/>
        <w:rPr>
          <w:rFonts w:ascii="Futura Lt BT" w:hAnsi="Futura Lt BT" w:cs="Tahoma"/>
          <w:iCs/>
        </w:rPr>
      </w:pPr>
      <w:r w:rsidRPr="00F10453">
        <w:rPr>
          <w:rFonts w:ascii="Futura Lt BT" w:hAnsi="Futura Lt BT" w:cs="Tahoma"/>
          <w:iCs/>
        </w:rPr>
        <w:t xml:space="preserve">……………………………….….……………….. </w:t>
      </w:r>
      <w:r w:rsidRPr="00F10453">
        <w:rPr>
          <w:rFonts w:ascii="Futura Lt BT" w:hAnsi="Futura Lt BT" w:cs="Tahoma"/>
          <w:i/>
          <w:iCs/>
        </w:rPr>
        <w:t>(adresse)</w:t>
      </w:r>
    </w:p>
    <w:p w14:paraId="363B55F1" w14:textId="77777777" w:rsidR="00F10453" w:rsidRPr="00F10453" w:rsidRDefault="00F10453" w:rsidP="00096411">
      <w:pPr>
        <w:pStyle w:val="VuConsidrant"/>
        <w:spacing w:after="0"/>
        <w:rPr>
          <w:rFonts w:ascii="Futura Lt BT" w:hAnsi="Futura Lt BT" w:cs="Tahoma"/>
        </w:rPr>
      </w:pPr>
      <w:r w:rsidRPr="00F10453">
        <w:rPr>
          <w:rFonts w:ascii="Futura Lt BT" w:hAnsi="Futura Lt BT" w:cs="Tahoma"/>
          <w:iCs/>
        </w:rPr>
        <w:t xml:space="preserve">……………………………………………………. </w:t>
      </w:r>
      <w:r w:rsidRPr="00F10453">
        <w:rPr>
          <w:rFonts w:ascii="Futura Lt BT" w:hAnsi="Futura Lt BT" w:cs="Tahoma"/>
          <w:i/>
          <w:iCs/>
        </w:rPr>
        <w:t>(localité)</w:t>
      </w:r>
    </w:p>
    <w:p w14:paraId="1D5CD2D9" w14:textId="77777777" w:rsidR="00F10453" w:rsidRPr="00F10453" w:rsidRDefault="00F10453" w:rsidP="00096411">
      <w:pPr>
        <w:pStyle w:val="VuConsidrant"/>
        <w:spacing w:after="0"/>
        <w:rPr>
          <w:rFonts w:ascii="Futura Lt BT" w:hAnsi="Futura Lt BT" w:cs="Tahoma"/>
        </w:rPr>
      </w:pPr>
      <w:r w:rsidRPr="00F10453">
        <w:rPr>
          <w:rFonts w:ascii="Futura Lt BT" w:hAnsi="Futura Lt BT" w:cs="Tahoma"/>
        </w:rPr>
        <w:t>ci-après désigné</w:t>
      </w:r>
      <w:r w:rsidRPr="00F10453">
        <w:rPr>
          <w:rFonts w:ascii="Futura Lt BT" w:hAnsi="Futura Lt BT" w:cs="Tahoma"/>
          <w:i/>
        </w:rPr>
        <w:t>(e)</w:t>
      </w:r>
      <w:r w:rsidRPr="00F10453">
        <w:rPr>
          <w:rFonts w:ascii="Futura Lt BT" w:hAnsi="Futura Lt BT" w:cs="Tahoma"/>
        </w:rPr>
        <w:t xml:space="preserve"> "le co-contractant".</w:t>
      </w:r>
    </w:p>
    <w:p w14:paraId="15AAC0BC" w14:textId="77777777" w:rsidR="00096411" w:rsidRDefault="00096411" w:rsidP="00096411">
      <w:pPr>
        <w:spacing w:line="240" w:lineRule="auto"/>
        <w:rPr>
          <w:rFonts w:ascii="Futura Lt BT" w:hAnsi="Futura Lt BT"/>
        </w:rPr>
      </w:pPr>
    </w:p>
    <w:p w14:paraId="5EA03FD2" w14:textId="108E391E" w:rsidR="007B2CE6" w:rsidRPr="007B2CE6" w:rsidRDefault="00096411" w:rsidP="007B2CE6">
      <w:pPr>
        <w:rPr>
          <w:rFonts w:ascii="Futura Lt BT" w:hAnsi="Futura Lt BT"/>
          <w:sz w:val="20"/>
          <w:szCs w:val="20"/>
        </w:rPr>
      </w:pPr>
      <w:r w:rsidRPr="00096411">
        <w:rPr>
          <w:rFonts w:ascii="Futura Lt BT" w:eastAsia="Times New Roman" w:hAnsi="Futura Lt BT" w:cs="Calibri"/>
          <w:bCs/>
          <w:sz w:val="20"/>
          <w:szCs w:val="20"/>
          <w:lang w:eastAsia="fr-FR"/>
        </w:rPr>
        <w:t xml:space="preserve">Vu </w:t>
      </w:r>
      <w:r w:rsidR="007B2CE6">
        <w:rPr>
          <w:rFonts w:ascii="Futura Lt BT" w:eastAsia="Times New Roman" w:hAnsi="Futura Lt BT" w:cs="Calibri"/>
          <w:bCs/>
          <w:sz w:val="20"/>
          <w:szCs w:val="20"/>
          <w:lang w:eastAsia="fr-FR"/>
        </w:rPr>
        <w:t>le code général de la fonction publique</w:t>
      </w:r>
      <w:r>
        <w:rPr>
          <w:rFonts w:ascii="Futura Lt BT" w:eastAsia="Times New Roman" w:hAnsi="Futura Lt BT" w:cs="Calibri"/>
          <w:bCs/>
          <w:sz w:val="20"/>
          <w:szCs w:val="20"/>
          <w:lang w:eastAsia="fr-FR"/>
        </w:rPr>
        <w:t xml:space="preserve">, </w:t>
      </w:r>
      <w:r w:rsidRPr="00096411">
        <w:rPr>
          <w:rFonts w:ascii="Futura Lt BT" w:eastAsia="Times New Roman" w:hAnsi="Futura Lt BT" w:cs="Calibri"/>
          <w:bCs/>
          <w:sz w:val="20"/>
          <w:szCs w:val="20"/>
          <w:lang w:eastAsia="fr-FR"/>
        </w:rPr>
        <w:t xml:space="preserve">notamment </w:t>
      </w:r>
      <w:r w:rsidR="007B2CE6">
        <w:rPr>
          <w:rFonts w:ascii="Futura Lt BT" w:eastAsia="Times New Roman" w:hAnsi="Futura Lt BT" w:cs="Calibri"/>
          <w:bCs/>
          <w:sz w:val="20"/>
          <w:szCs w:val="20"/>
          <w:lang w:eastAsia="fr-FR"/>
        </w:rPr>
        <w:t>ses</w:t>
      </w:r>
      <w:r w:rsidRPr="00096411">
        <w:rPr>
          <w:rFonts w:ascii="Futura Lt BT" w:eastAsia="Times New Roman" w:hAnsi="Futura Lt BT" w:cs="Calibri"/>
          <w:bCs/>
          <w:sz w:val="20"/>
          <w:szCs w:val="20"/>
          <w:lang w:eastAsia="fr-FR"/>
        </w:rPr>
        <w:t xml:space="preserve"> </w:t>
      </w:r>
      <w:r w:rsidRPr="007B2CE6">
        <w:rPr>
          <w:rFonts w:ascii="Futura Lt BT" w:eastAsia="Times New Roman" w:hAnsi="Futura Lt BT" w:cs="Calibri"/>
          <w:bCs/>
          <w:sz w:val="20"/>
          <w:szCs w:val="20"/>
          <w:lang w:eastAsia="fr-FR"/>
        </w:rPr>
        <w:t>article</w:t>
      </w:r>
      <w:r w:rsidR="007B2CE6" w:rsidRPr="007B2CE6">
        <w:rPr>
          <w:rFonts w:ascii="Futura Lt BT" w:eastAsia="Times New Roman" w:hAnsi="Futura Lt BT" w:cs="Calibri"/>
          <w:bCs/>
          <w:sz w:val="20"/>
          <w:szCs w:val="20"/>
          <w:lang w:eastAsia="fr-FR"/>
        </w:rPr>
        <w:t>s</w:t>
      </w:r>
      <w:r w:rsidRPr="007B2CE6">
        <w:rPr>
          <w:rFonts w:ascii="Futura Lt BT" w:eastAsia="Times New Roman" w:hAnsi="Futura Lt BT" w:cs="Calibri"/>
          <w:bCs/>
          <w:sz w:val="20"/>
          <w:szCs w:val="20"/>
          <w:lang w:eastAsia="fr-FR"/>
        </w:rPr>
        <w:t xml:space="preserve"> </w:t>
      </w:r>
      <w:r w:rsidR="007B2CE6" w:rsidRPr="007B2CE6">
        <w:rPr>
          <w:rFonts w:ascii="Futura Lt BT" w:hAnsi="Futura Lt BT" w:cs="Tahoma"/>
          <w:sz w:val="20"/>
          <w:szCs w:val="20"/>
        </w:rPr>
        <w:t xml:space="preserve">L.312-2, L.312-3, </w:t>
      </w:r>
      <w:r w:rsidR="007B2CE6">
        <w:rPr>
          <w:rFonts w:ascii="Futura Lt BT" w:hAnsi="Futura Lt BT" w:cs="Tahoma"/>
          <w:sz w:val="20"/>
          <w:szCs w:val="20"/>
        </w:rPr>
        <w:t xml:space="preserve">et </w:t>
      </w:r>
      <w:r w:rsidR="007B2CE6" w:rsidRPr="007B2CE6">
        <w:rPr>
          <w:rFonts w:ascii="Futura Lt BT" w:hAnsi="Futura Lt BT" w:cs="Tahoma"/>
          <w:sz w:val="20"/>
          <w:szCs w:val="20"/>
        </w:rPr>
        <w:t>L.712-1 à L.714-8,</w:t>
      </w:r>
    </w:p>
    <w:p w14:paraId="2E0915F8" w14:textId="3CB6282C" w:rsidR="00096411" w:rsidRPr="00096411" w:rsidRDefault="00096411" w:rsidP="00096411">
      <w:pPr>
        <w:spacing w:after="120" w:line="240" w:lineRule="auto"/>
        <w:jc w:val="both"/>
        <w:rPr>
          <w:rFonts w:ascii="Futura Lt BT" w:eastAsia="Times New Roman" w:hAnsi="Futura Lt BT" w:cs="Calibri"/>
          <w:bCs/>
          <w:sz w:val="20"/>
          <w:szCs w:val="20"/>
          <w:lang w:eastAsia="fr-FR"/>
        </w:rPr>
      </w:pPr>
      <w:r w:rsidRPr="00096411">
        <w:rPr>
          <w:rFonts w:ascii="Futura Lt BT" w:eastAsia="Times New Roman" w:hAnsi="Futura Lt BT" w:cs="Calibri"/>
          <w:bCs/>
          <w:sz w:val="20"/>
          <w:szCs w:val="20"/>
          <w:lang w:eastAsia="fr-FR"/>
        </w:rPr>
        <w:t>Vu la loi n° 2020-1576 du 14 décembre 2020 de financement de la sécurité sociale pour 2021, notamment son article 48,</w:t>
      </w:r>
    </w:p>
    <w:p w14:paraId="52966C2E" w14:textId="1D39A743" w:rsidR="00096411" w:rsidRPr="00096411" w:rsidRDefault="00096411" w:rsidP="00096411">
      <w:pPr>
        <w:pStyle w:val="VuConsidrant"/>
        <w:spacing w:after="120"/>
        <w:rPr>
          <w:rFonts w:ascii="Futura Lt BT" w:hAnsi="Futura Lt BT" w:cs="Calibri"/>
          <w:bCs/>
        </w:rPr>
      </w:pPr>
      <w:r w:rsidRPr="00096411">
        <w:rPr>
          <w:rFonts w:ascii="Futura Lt BT" w:hAnsi="Futura Lt BT" w:cs="Calibri"/>
          <w:bCs/>
        </w:rPr>
        <w:t>Vu le décret n° 88-145 du 15 février 1988 modifié, pris pour l'application de l'article 136 de la loi du 26 janvier 1984 modifiée portant dispositions statutaires relatives à la fonction publique territoriale et relatif aux agents contractuels de la fonction publique territoriale,</w:t>
      </w:r>
    </w:p>
    <w:p w14:paraId="3929E09C" w14:textId="158AD4F1" w:rsidR="00E21DDE" w:rsidRDefault="00096411" w:rsidP="00096411">
      <w:pPr>
        <w:spacing w:after="120" w:line="240" w:lineRule="auto"/>
        <w:jc w:val="both"/>
        <w:rPr>
          <w:rFonts w:ascii="Futura Lt BT" w:eastAsia="Times New Roman" w:hAnsi="Futura Lt BT" w:cs="Calibri"/>
          <w:bCs/>
          <w:sz w:val="20"/>
          <w:szCs w:val="20"/>
          <w:lang w:eastAsia="fr-FR"/>
        </w:rPr>
      </w:pPr>
      <w:r w:rsidRPr="00096411">
        <w:rPr>
          <w:rFonts w:ascii="Futura Lt BT" w:eastAsia="Times New Roman" w:hAnsi="Futura Lt BT" w:cs="Calibri"/>
          <w:bCs/>
          <w:sz w:val="20"/>
          <w:szCs w:val="20"/>
          <w:lang w:eastAsia="fr-FR"/>
        </w:rPr>
        <w:t>Vu le décret n°</w:t>
      </w:r>
      <w:r w:rsidR="00E21DDE" w:rsidRPr="00096411">
        <w:rPr>
          <w:rFonts w:ascii="Futura Lt BT" w:eastAsia="Times New Roman" w:hAnsi="Futura Lt BT" w:cs="Calibri"/>
          <w:bCs/>
          <w:sz w:val="20"/>
          <w:szCs w:val="20"/>
          <w:lang w:eastAsia="fr-FR"/>
        </w:rPr>
        <w:t xml:space="preserve"> 2021-166 du 16 février 2021 étendant le bénéfice du complément de traitement indiciaire à certains agents publics en application de l’article 48 de la loi n</w:t>
      </w:r>
      <w:r w:rsidRPr="00096411">
        <w:rPr>
          <w:rFonts w:ascii="Futura Lt BT" w:eastAsia="Times New Roman" w:hAnsi="Futura Lt BT" w:cs="Calibri"/>
          <w:bCs/>
          <w:sz w:val="20"/>
          <w:szCs w:val="20"/>
          <w:lang w:eastAsia="fr-FR"/>
        </w:rPr>
        <w:t>°</w:t>
      </w:r>
      <w:r w:rsidR="00E21DDE" w:rsidRPr="00096411">
        <w:rPr>
          <w:rFonts w:ascii="Futura Lt BT" w:eastAsia="Times New Roman" w:hAnsi="Futura Lt BT" w:cs="Calibri"/>
          <w:bCs/>
          <w:sz w:val="20"/>
          <w:szCs w:val="20"/>
          <w:lang w:eastAsia="fr-FR"/>
        </w:rPr>
        <w:t xml:space="preserve"> 2020-1576 du 14 décembre 2020 de financement de la sécurité sociale pour 2021,</w:t>
      </w:r>
    </w:p>
    <w:p w14:paraId="660C0140" w14:textId="77777777" w:rsidR="00710F70" w:rsidRPr="00710F70" w:rsidRDefault="00710F70" w:rsidP="00710F70">
      <w:pPr>
        <w:spacing w:after="120" w:line="240" w:lineRule="auto"/>
        <w:jc w:val="both"/>
        <w:rPr>
          <w:rFonts w:ascii="Futura Lt BT" w:eastAsia="Times New Roman" w:hAnsi="Futura Lt BT" w:cs="Calibri"/>
          <w:bCs/>
          <w:i/>
          <w:iCs/>
          <w:sz w:val="20"/>
          <w:szCs w:val="20"/>
          <w:lang w:eastAsia="fr-FR"/>
        </w:rPr>
      </w:pPr>
      <w:r w:rsidRPr="007F6806">
        <w:rPr>
          <w:rFonts w:ascii="Futura Lt BT" w:eastAsia="Times New Roman" w:hAnsi="Futura Lt BT" w:cs="Calibri"/>
          <w:bCs/>
          <w:sz w:val="20"/>
          <w:szCs w:val="20"/>
          <w:lang w:eastAsia="fr-FR"/>
        </w:rPr>
        <w:t>Vu le décret n°2022-1497 du 30 novembre 2022 modifiant le décret n°2020-1152 du 19 septembre 2020 relatif au versement d’un complément de traitement indiciaire à certains agents publics</w:t>
      </w:r>
      <w:r w:rsidRPr="00710F70">
        <w:rPr>
          <w:rFonts w:ascii="Futura Lt BT" w:eastAsia="Times New Roman" w:hAnsi="Futura Lt BT" w:cs="Calibri"/>
          <w:bCs/>
          <w:i/>
          <w:iCs/>
          <w:sz w:val="20"/>
          <w:szCs w:val="20"/>
          <w:lang w:eastAsia="fr-FR"/>
        </w:rPr>
        <w:t>,</w:t>
      </w:r>
    </w:p>
    <w:p w14:paraId="6B4D77BC" w14:textId="133DF076" w:rsidR="00096411" w:rsidRPr="00096411" w:rsidRDefault="00096411" w:rsidP="00096411">
      <w:pPr>
        <w:spacing w:after="120" w:line="240" w:lineRule="auto"/>
        <w:jc w:val="both"/>
        <w:rPr>
          <w:rFonts w:ascii="Futura Lt BT" w:eastAsia="Times New Roman" w:hAnsi="Futura Lt BT" w:cs="Calibri"/>
          <w:bCs/>
          <w:sz w:val="20"/>
          <w:szCs w:val="20"/>
          <w:lang w:eastAsia="fr-FR"/>
        </w:rPr>
      </w:pPr>
      <w:r>
        <w:rPr>
          <w:rFonts w:ascii="Futura Lt BT" w:eastAsia="Times New Roman" w:hAnsi="Futura Lt BT" w:cs="Calibri"/>
          <w:bCs/>
          <w:sz w:val="20"/>
          <w:szCs w:val="20"/>
          <w:lang w:eastAsia="fr-FR"/>
        </w:rPr>
        <w:t>Vu le contrat à durée ………… en date du ……. recrutant Madame/Monsieur………………… en qualité de …………….. contractuel (emploi), pour la période du ………….. au ………………,</w:t>
      </w:r>
    </w:p>
    <w:p w14:paraId="1E637D7F" w14:textId="77777777" w:rsidR="00096411" w:rsidRPr="00F136BF" w:rsidRDefault="00096411" w:rsidP="00096411">
      <w:pPr>
        <w:pStyle w:val="articlen"/>
        <w:spacing w:before="0" w:after="120"/>
        <w:rPr>
          <w:rFonts w:ascii="Futura Lt BT" w:hAnsi="Futura Lt BT" w:cs="Tahoma"/>
        </w:rPr>
      </w:pPr>
      <w:r w:rsidRPr="00C17C60">
        <w:rPr>
          <w:rFonts w:ascii="Futura Lt BT" w:hAnsi="Futura Lt BT" w:cs="Calibri"/>
          <w:b w:val="0"/>
        </w:rPr>
        <w:t>Vu le budget</w:t>
      </w:r>
      <w:r>
        <w:rPr>
          <w:rFonts w:ascii="Futura Lt BT" w:hAnsi="Futura Lt BT" w:cs="Calibri"/>
          <w:b w:val="0"/>
        </w:rPr>
        <w:t xml:space="preserve"> du CCAS ou du CIAS ou de l’établissement</w:t>
      </w:r>
      <w:r w:rsidRPr="00C17C60">
        <w:rPr>
          <w:rFonts w:ascii="Futura Lt BT" w:hAnsi="Futura Lt BT" w:cs="Tahoma"/>
          <w:b w:val="0"/>
        </w:rPr>
        <w:t>,</w:t>
      </w:r>
    </w:p>
    <w:p w14:paraId="022F1FAC" w14:textId="7CEC8C73" w:rsidR="007F0DB9" w:rsidRDefault="00096411" w:rsidP="007F0DB9">
      <w:pPr>
        <w:pStyle w:val="articlen"/>
        <w:spacing w:after="60"/>
        <w:rPr>
          <w:rFonts w:ascii="Futura Lt BT" w:hAnsi="Futura Lt BT" w:cs="Calibri"/>
          <w:b w:val="0"/>
        </w:rPr>
      </w:pPr>
      <w:r w:rsidRPr="00F136BF">
        <w:rPr>
          <w:rFonts w:ascii="Futura Lt BT" w:hAnsi="Futura Lt BT" w:cs="Calibri"/>
          <w:b w:val="0"/>
        </w:rPr>
        <w:t xml:space="preserve">Considérant que </w:t>
      </w:r>
      <w:bookmarkStart w:id="0" w:name="_Hlk53042146"/>
      <w:r w:rsidRPr="00F136BF">
        <w:rPr>
          <w:rFonts w:ascii="Futura Lt BT" w:hAnsi="Futura Lt BT" w:cs="Calibri"/>
          <w:b w:val="0"/>
        </w:rPr>
        <w:t>M …… (nom - pré</w:t>
      </w:r>
      <w:r>
        <w:rPr>
          <w:rFonts w:ascii="Futura Lt BT" w:hAnsi="Futura Lt BT" w:cs="Calibri"/>
          <w:b w:val="0"/>
        </w:rPr>
        <w:t>nom)</w:t>
      </w:r>
      <w:bookmarkEnd w:id="0"/>
      <w:r w:rsidRPr="00F136BF">
        <w:rPr>
          <w:rFonts w:ascii="Futura Lt BT" w:hAnsi="Futura Lt BT" w:cs="Calibri"/>
          <w:b w:val="0"/>
        </w:rPr>
        <w:t xml:space="preserve">, …. </w:t>
      </w:r>
      <w:r>
        <w:rPr>
          <w:rFonts w:ascii="Futura Lt BT" w:hAnsi="Futura Lt BT" w:cs="Calibri"/>
          <w:b w:val="0"/>
        </w:rPr>
        <w:t xml:space="preserve">contractuel </w:t>
      </w:r>
      <w:r w:rsidRPr="00F136BF">
        <w:rPr>
          <w:rFonts w:ascii="Futura Lt BT" w:hAnsi="Futura Lt BT" w:cs="Calibri"/>
          <w:b w:val="0"/>
        </w:rPr>
        <w:t>(emploi</w:t>
      </w:r>
      <w:r>
        <w:rPr>
          <w:rFonts w:ascii="Futura Lt BT" w:hAnsi="Futura Lt BT" w:cs="Calibri"/>
          <w:b w:val="0"/>
        </w:rPr>
        <w:t>),</w:t>
      </w:r>
      <w:r w:rsidR="007F0DB9">
        <w:rPr>
          <w:rFonts w:ascii="Futura Lt BT" w:hAnsi="Futura Lt BT" w:cs="Calibri"/>
          <w:b w:val="0"/>
        </w:rPr>
        <w:t xml:space="preserve"> e</w:t>
      </w:r>
      <w:r w:rsidR="007F0DB9" w:rsidRPr="007F0DB9">
        <w:rPr>
          <w:rFonts w:ascii="Futura Lt BT" w:hAnsi="Futura Lt BT" w:cs="Calibri"/>
          <w:b w:val="0"/>
        </w:rPr>
        <w:t>xer</w:t>
      </w:r>
      <w:r w:rsidR="007F0DB9">
        <w:rPr>
          <w:rFonts w:ascii="Futura Lt BT" w:hAnsi="Futura Lt BT" w:cs="Calibri"/>
          <w:b w:val="0"/>
        </w:rPr>
        <w:t>ce</w:t>
      </w:r>
      <w:r w:rsidR="007F0DB9" w:rsidRPr="007F0DB9">
        <w:rPr>
          <w:rFonts w:ascii="Futura Lt BT" w:hAnsi="Futura Lt BT" w:cs="Calibri"/>
          <w:b w:val="0"/>
        </w:rPr>
        <w:t xml:space="preserve"> </w:t>
      </w:r>
      <w:r w:rsidR="007F0DB9">
        <w:rPr>
          <w:rFonts w:ascii="Futura Lt BT" w:hAnsi="Futura Lt BT" w:cs="Calibri"/>
          <w:b w:val="0"/>
        </w:rPr>
        <w:t>ses</w:t>
      </w:r>
      <w:r w:rsidR="007F0DB9" w:rsidRPr="007F0DB9">
        <w:rPr>
          <w:rFonts w:ascii="Futura Lt BT" w:hAnsi="Futura Lt BT" w:cs="Calibri"/>
          <w:b w:val="0"/>
        </w:rPr>
        <w:t xml:space="preserve"> fonctions au sein des établissements et services à caractère expérimental mentionnés au 12° du même I qui accueillent des personnes âgées dépendantes et qui relèvent de l'objectif de dépenses mentionné au I de l'article L. 314-3 du même code</w:t>
      </w:r>
      <w:r w:rsidR="007F0DB9">
        <w:rPr>
          <w:rFonts w:ascii="Futura Lt BT" w:hAnsi="Futura Lt BT" w:cs="Calibri"/>
          <w:b w:val="0"/>
        </w:rPr>
        <w:t>.</w:t>
      </w:r>
    </w:p>
    <w:p w14:paraId="4F4363B5" w14:textId="77777777" w:rsidR="007F0DB9" w:rsidRDefault="007F0DB9" w:rsidP="007F0DB9">
      <w:pPr>
        <w:pStyle w:val="articlen"/>
        <w:spacing w:after="60"/>
        <w:rPr>
          <w:rFonts w:ascii="Futura Lt BT" w:hAnsi="Futura Lt BT" w:cs="Calibri"/>
          <w:b w:val="0"/>
        </w:rPr>
      </w:pPr>
    </w:p>
    <w:p w14:paraId="04D7A86C" w14:textId="77777777" w:rsidR="007F0DB9" w:rsidRPr="007F0DB9" w:rsidRDefault="007F0DB9" w:rsidP="007F0DB9">
      <w:pPr>
        <w:pStyle w:val="articlen"/>
        <w:spacing w:after="60"/>
        <w:rPr>
          <w:rFonts w:ascii="Futura Lt BT" w:hAnsi="Futura Lt BT" w:cs="Calibri"/>
          <w:bCs w:val="0"/>
        </w:rPr>
      </w:pPr>
      <w:r w:rsidRPr="007F0DB9">
        <w:rPr>
          <w:rFonts w:ascii="Futura Lt BT" w:hAnsi="Futura Lt BT" w:cs="Calibri"/>
          <w:bCs w:val="0"/>
        </w:rPr>
        <w:t xml:space="preserve">Ou </w:t>
      </w:r>
    </w:p>
    <w:p w14:paraId="3F62971E" w14:textId="664875AF" w:rsidR="007F0DB9" w:rsidRPr="007F0DB9" w:rsidRDefault="007F0DB9" w:rsidP="007F0DB9">
      <w:pPr>
        <w:pStyle w:val="articlen"/>
        <w:spacing w:after="60"/>
        <w:rPr>
          <w:rFonts w:ascii="Futura Lt BT" w:hAnsi="Futura Lt BT" w:cs="Calibri"/>
          <w:b w:val="0"/>
        </w:rPr>
      </w:pPr>
      <w:r w:rsidRPr="007F0DB9">
        <w:rPr>
          <w:rFonts w:ascii="Futura Lt BT" w:hAnsi="Futura Lt BT" w:cs="Calibri"/>
          <w:b w:val="0"/>
        </w:rPr>
        <w:t>Considérant que M …… (nom - prénom), …. contractuel (emploi), exerce ses fonctions</w:t>
      </w:r>
    </w:p>
    <w:p w14:paraId="5295C9FD" w14:textId="6754E859" w:rsidR="007F0DB9" w:rsidRPr="007F0DB9" w:rsidRDefault="007F0DB9" w:rsidP="007F0DB9">
      <w:pPr>
        <w:pStyle w:val="articlen"/>
        <w:spacing w:after="60"/>
        <w:rPr>
          <w:rFonts w:ascii="Futura Lt BT" w:hAnsi="Futura Lt BT" w:cs="Calibri"/>
          <w:b w:val="0"/>
        </w:rPr>
      </w:pPr>
      <w:r w:rsidRPr="007F0DB9">
        <w:rPr>
          <w:rFonts w:ascii="Futura Lt BT" w:hAnsi="Futura Lt BT" w:cs="Calibri"/>
          <w:b w:val="0"/>
        </w:rPr>
        <w:t xml:space="preserve"> </w:t>
      </w:r>
      <w:r>
        <w:rPr>
          <w:rFonts w:ascii="Futura Lt BT" w:hAnsi="Futura Lt BT" w:cs="Calibri"/>
          <w:b w:val="0"/>
        </w:rPr>
        <w:t>(</w:t>
      </w:r>
      <w:r w:rsidRPr="007F0DB9">
        <w:rPr>
          <w:rFonts w:ascii="Futura Lt BT" w:hAnsi="Futura Lt BT" w:cs="Calibri"/>
          <w:b w:val="0"/>
          <w:color w:val="FF0000"/>
        </w:rPr>
        <w:t>d'aide-soignant, d'infirmier de puériculture, de cadre de santé de la filière infirmière et de la filière de rééducation, de masseur kinésithérapeute, de pédicure podologue, d'orthophoniste, d'orthoptiste, d'ergothérapeute, d'audioprothésiste, de psychomotricien, de sage-femme, d'auxiliaire de puériculture, de diététicien, d'aide médicopsychologique, d'auxiliaire de vie sociale ou d'accompagnant éducatif et social</w:t>
      </w:r>
      <w:r>
        <w:rPr>
          <w:rFonts w:ascii="Futura Lt BT" w:hAnsi="Futura Lt BT" w:cs="Calibri"/>
          <w:b w:val="0"/>
          <w:color w:val="FF0000"/>
        </w:rPr>
        <w:t>)</w:t>
      </w:r>
      <w:r w:rsidRPr="007F0DB9">
        <w:rPr>
          <w:rFonts w:ascii="Futura Lt BT" w:hAnsi="Futura Lt BT" w:cs="Calibri"/>
          <w:b w:val="0"/>
        </w:rPr>
        <w:t xml:space="preserve">, dans les établissements ou services de soins infirmiers à domicile mentionnés aux 6° et 7° du I de l'article L. 312-1 du code de l'action sociale et des familles ; ou des établissements et services mentionnés aux 2°, 3°, 5° et 7° du même I ainsi que des établissements et services accueillant des personnes en situation de handicap mentionnés au 12° de ce I, qui relèvent de l'objectif de dépenses mentionné au I de l'article L. 314-3 du même code ; ou des établissements et services mentionnés au 9° du I de l'article L. 312-1 du même code ou des établissements organisant un accueil de jour sans hébergement dans les conditions prévues au dernier alinéa du même I ; ou des établissements mentionnés au III de l'article L. 313-12 du même code percevant un forfait </w:t>
      </w:r>
      <w:r w:rsidRPr="007F0DB9">
        <w:rPr>
          <w:rFonts w:ascii="Futura Lt BT" w:hAnsi="Futura Lt BT" w:cs="Calibri"/>
          <w:b w:val="0"/>
        </w:rPr>
        <w:lastRenderedPageBreak/>
        <w:t>de soins mentionné au IV du même article</w:t>
      </w:r>
      <w:r w:rsidRPr="007F0DB9">
        <w:t xml:space="preserve"> </w:t>
      </w:r>
      <w:r>
        <w:t xml:space="preserve">ou </w:t>
      </w:r>
      <w:r w:rsidRPr="007F0DB9">
        <w:rPr>
          <w:rFonts w:ascii="Futura Lt BT" w:hAnsi="Futura Lt BT" w:cs="Calibri"/>
          <w:b w:val="0"/>
        </w:rPr>
        <w:t>des structures qui ne relèvent pas de l'objectif de dépenses mentionné au I de l'article L. 314-3 du même code :</w:t>
      </w:r>
    </w:p>
    <w:p w14:paraId="5772D166" w14:textId="77777777" w:rsidR="007F0DB9" w:rsidRPr="007F0DB9" w:rsidRDefault="007F0DB9" w:rsidP="007F0DB9">
      <w:pPr>
        <w:pStyle w:val="articlen"/>
        <w:spacing w:after="60"/>
        <w:rPr>
          <w:rFonts w:ascii="Futura Lt BT" w:hAnsi="Futura Lt BT" w:cs="Calibri"/>
          <w:b w:val="0"/>
        </w:rPr>
      </w:pPr>
      <w:r w:rsidRPr="007F0DB9">
        <w:rPr>
          <w:rFonts w:ascii="Futura Lt BT" w:hAnsi="Futura Lt BT" w:cs="Calibri"/>
          <w:b w:val="0"/>
        </w:rPr>
        <w:t>a) Des établissements et services à caractère expérimental accueillant des personnes âgées ou des personnes en situation de handicap relevant du12° du I de l'article L. 312-1 du même code ;</w:t>
      </w:r>
    </w:p>
    <w:p w14:paraId="6AD82984" w14:textId="77777777" w:rsidR="007F0DB9" w:rsidRPr="007F0DB9" w:rsidRDefault="007F0DB9" w:rsidP="007F0DB9">
      <w:pPr>
        <w:pStyle w:val="articlen"/>
        <w:spacing w:after="60"/>
        <w:rPr>
          <w:rFonts w:ascii="Futura Lt BT" w:hAnsi="Futura Lt BT" w:cs="Calibri"/>
          <w:b w:val="0"/>
        </w:rPr>
      </w:pPr>
      <w:r w:rsidRPr="007F0DB9">
        <w:rPr>
          <w:rFonts w:ascii="Futura Lt BT" w:hAnsi="Futura Lt BT" w:cs="Calibri"/>
          <w:b w:val="0"/>
        </w:rPr>
        <w:t>b) Des établissements et services accueillant des personnes en situation de handicap mentionnés au 7° du même I ;</w:t>
      </w:r>
    </w:p>
    <w:p w14:paraId="74EA765B" w14:textId="77777777" w:rsidR="007F0DB9" w:rsidRDefault="007F0DB9" w:rsidP="007F0DB9">
      <w:pPr>
        <w:pStyle w:val="articlen"/>
        <w:spacing w:after="60"/>
        <w:rPr>
          <w:rFonts w:ascii="Futura Lt BT" w:hAnsi="Futura Lt BT" w:cs="Calibri"/>
          <w:b w:val="0"/>
        </w:rPr>
      </w:pPr>
      <w:r w:rsidRPr="007F0DB9">
        <w:rPr>
          <w:rFonts w:ascii="Futura Lt BT" w:hAnsi="Futura Lt BT" w:cs="Calibri"/>
          <w:b w:val="0"/>
        </w:rPr>
        <w:t xml:space="preserve">c) Des établissements et services accueillant des personnes âgées mentionnés au III de l'article L. 313-12 du même code ;  </w:t>
      </w:r>
    </w:p>
    <w:p w14:paraId="3CB6D305" w14:textId="6ACF35A8" w:rsidR="007F0DB9" w:rsidRPr="007F0DB9" w:rsidRDefault="007F0DB9" w:rsidP="007F0DB9">
      <w:pPr>
        <w:pStyle w:val="articlen"/>
        <w:spacing w:after="60"/>
        <w:rPr>
          <w:rFonts w:ascii="Futura Lt BT" w:hAnsi="Futura Lt BT" w:cs="Calibri"/>
          <w:b w:val="0"/>
        </w:rPr>
      </w:pPr>
      <w:r>
        <w:rPr>
          <w:rFonts w:ascii="Futura Lt BT" w:hAnsi="Futura Lt BT" w:cs="Calibri"/>
          <w:b w:val="0"/>
        </w:rPr>
        <w:t>ou</w:t>
      </w:r>
      <w:r w:rsidRPr="007F0DB9">
        <w:rPr>
          <w:rFonts w:ascii="Futura Lt BT" w:hAnsi="Futura Lt BT" w:cs="Calibri"/>
          <w:b w:val="0"/>
        </w:rPr>
        <w:t xml:space="preserve"> dans des établissements et services sociaux et médico-sociaux mentionnés à l'article L. 312-1 du code de l'action sociale et des familles ou des services départementaux de protection maternelle et infantile mentionnés au 3° de l'article L. 123-1 du code de l'action sociale et des familles ; ou dans les établissements d'information, de consultation ou de conseil familial mentionnés à l'article L. 2311-6 du code de la santé publique ; dans des centres de santé sexuelle mentionnés au même article ; dans des centres de lutte contre la tuberculose relevant d’un département défini à l'article L. 3112-2 du même code ; dans des centres de vaccination mentionnés à l'article L. 3111-11 du même code ; dans des centres gratuits d'information, de dépistage et de diagnostic définis à l'article L. 3121-2 du même code ; dans des services de l'aide sociale à l'enfance mentionnés au 2° de l'article L. 123-1 du code de l'action sociale et des familles</w:t>
      </w:r>
    </w:p>
    <w:p w14:paraId="1C30C6E9" w14:textId="77777777" w:rsidR="007F0DB9" w:rsidRDefault="007F0DB9" w:rsidP="007F0DB9">
      <w:pPr>
        <w:pStyle w:val="articlen"/>
        <w:spacing w:after="60"/>
        <w:rPr>
          <w:rFonts w:ascii="Futura Lt BT" w:hAnsi="Futura Lt BT" w:cs="Calibri"/>
          <w:bCs w:val="0"/>
        </w:rPr>
      </w:pPr>
      <w:r w:rsidRPr="007F0DB9">
        <w:rPr>
          <w:rFonts w:ascii="Futura Lt BT" w:hAnsi="Futura Lt BT" w:cs="Calibri"/>
          <w:bCs w:val="0"/>
        </w:rPr>
        <w:t xml:space="preserve">Ou </w:t>
      </w:r>
    </w:p>
    <w:p w14:paraId="54335BD0" w14:textId="0B1F7ADD" w:rsidR="007F0DB9" w:rsidRPr="007F0DB9" w:rsidRDefault="007F0DB9" w:rsidP="007F0DB9">
      <w:pPr>
        <w:pStyle w:val="articlen"/>
        <w:spacing w:after="60"/>
        <w:rPr>
          <w:rFonts w:ascii="Futura Lt BT" w:hAnsi="Futura Lt BT" w:cs="Calibri"/>
          <w:b w:val="0"/>
        </w:rPr>
      </w:pPr>
      <w:r w:rsidRPr="007F0DB9">
        <w:rPr>
          <w:rFonts w:ascii="Futura Lt BT" w:hAnsi="Futura Lt BT" w:cs="Calibri"/>
          <w:b w:val="0"/>
        </w:rPr>
        <w:t>Considérant que M …… (nom - prénom), …. contractuel (emploi), exerce à titre principal, des fonctions d'accompagnement socio-éducatif au sein :</w:t>
      </w:r>
    </w:p>
    <w:p w14:paraId="51561EBE" w14:textId="77777777" w:rsidR="007F0DB9" w:rsidRPr="007F0DB9" w:rsidRDefault="007F0DB9" w:rsidP="007F0DB9">
      <w:pPr>
        <w:pStyle w:val="articlen"/>
        <w:spacing w:after="60"/>
        <w:rPr>
          <w:rFonts w:ascii="Futura Lt BT" w:hAnsi="Futura Lt BT" w:cs="Calibri"/>
          <w:b w:val="0"/>
        </w:rPr>
      </w:pPr>
      <w:r w:rsidRPr="007F0DB9">
        <w:rPr>
          <w:rFonts w:ascii="Futura Lt BT" w:hAnsi="Futura Lt BT" w:cs="Calibri"/>
          <w:b w:val="0"/>
        </w:rPr>
        <w:t>1° Des établissements et services mentionnés à l'article L. 312-1 du code de l'action sociale et des familles, à l'exception des bénéficiaires mentionnés à l'article 9 ;</w:t>
      </w:r>
    </w:p>
    <w:p w14:paraId="6FE6333E" w14:textId="77777777" w:rsidR="007F0DB9" w:rsidRPr="007F0DB9" w:rsidRDefault="007F0DB9" w:rsidP="007F0DB9">
      <w:pPr>
        <w:pStyle w:val="articlen"/>
        <w:spacing w:after="60"/>
        <w:rPr>
          <w:rFonts w:ascii="Futura Lt BT" w:hAnsi="Futura Lt BT" w:cs="Calibri"/>
          <w:b w:val="0"/>
        </w:rPr>
      </w:pPr>
      <w:r w:rsidRPr="007F0DB9">
        <w:rPr>
          <w:rFonts w:ascii="Futura Lt BT" w:hAnsi="Futura Lt BT" w:cs="Calibri"/>
          <w:b w:val="0"/>
        </w:rPr>
        <w:t>2° Des services de protection maternelle et infantile mentionnés au 3° de l'article L. 123-1 du même code ;</w:t>
      </w:r>
    </w:p>
    <w:p w14:paraId="6D48B1A7" w14:textId="77777777" w:rsidR="007F0DB9" w:rsidRPr="007F0DB9" w:rsidRDefault="007F0DB9" w:rsidP="007F0DB9">
      <w:pPr>
        <w:pStyle w:val="articlen"/>
        <w:spacing w:after="60"/>
        <w:rPr>
          <w:rFonts w:ascii="Futura Lt BT" w:hAnsi="Futura Lt BT" w:cs="Calibri"/>
          <w:b w:val="0"/>
        </w:rPr>
      </w:pPr>
      <w:r w:rsidRPr="007F0DB9">
        <w:rPr>
          <w:rFonts w:ascii="Futura Lt BT" w:hAnsi="Futura Lt BT" w:cs="Calibri"/>
          <w:b w:val="0"/>
        </w:rPr>
        <w:t>3° Des services départementaux d'action sociale mentionnés au 1° du même article ;</w:t>
      </w:r>
    </w:p>
    <w:p w14:paraId="18D455AC" w14:textId="77777777" w:rsidR="007F0DB9" w:rsidRPr="007F0DB9" w:rsidRDefault="007F0DB9" w:rsidP="007F0DB9">
      <w:pPr>
        <w:pStyle w:val="articlen"/>
        <w:spacing w:after="60"/>
        <w:rPr>
          <w:rFonts w:ascii="Futura Lt BT" w:hAnsi="Futura Lt BT" w:cs="Calibri"/>
          <w:b w:val="0"/>
        </w:rPr>
      </w:pPr>
      <w:r w:rsidRPr="007F0DB9">
        <w:rPr>
          <w:rFonts w:ascii="Futura Lt BT" w:hAnsi="Futura Lt BT" w:cs="Calibri"/>
          <w:b w:val="0"/>
        </w:rPr>
        <w:t>4° Des centres mentionnés aux articles L. 123-4 et L. 123-4-1 du même code ;</w:t>
      </w:r>
    </w:p>
    <w:p w14:paraId="4CCA3C3C" w14:textId="24E760A8" w:rsidR="007F0DB9" w:rsidRPr="007F0DB9" w:rsidRDefault="007F0DB9" w:rsidP="007F0DB9">
      <w:pPr>
        <w:pStyle w:val="articlen"/>
        <w:spacing w:after="60"/>
        <w:rPr>
          <w:rFonts w:ascii="Futura Lt BT" w:hAnsi="Futura Lt BT" w:cs="Calibri"/>
          <w:b w:val="0"/>
        </w:rPr>
      </w:pPr>
      <w:r w:rsidRPr="007F0DB9">
        <w:rPr>
          <w:rFonts w:ascii="Futura Lt BT" w:hAnsi="Futura Lt BT" w:cs="Calibri"/>
          <w:b w:val="0"/>
        </w:rPr>
        <w:t>5° Des services de l'aide sociale à l'enfance mentionnés au 2° de l'article L. 123-1 du même code.</w:t>
      </w:r>
    </w:p>
    <w:p w14:paraId="4A3E8F1F" w14:textId="77777777" w:rsidR="00096411" w:rsidRPr="00CE4C94" w:rsidRDefault="00096411" w:rsidP="00096411">
      <w:pPr>
        <w:pStyle w:val="articlen"/>
        <w:spacing w:before="0"/>
        <w:rPr>
          <w:rFonts w:ascii="Futura Lt BT" w:hAnsi="Futura Lt BT" w:cs="Calibri"/>
          <w:b w:val="0"/>
          <w:sz w:val="22"/>
        </w:rPr>
      </w:pPr>
    </w:p>
    <w:p w14:paraId="72BD82BD" w14:textId="044703AE" w:rsidR="00096411" w:rsidRDefault="00096411" w:rsidP="00096411">
      <w:pPr>
        <w:tabs>
          <w:tab w:val="left" w:pos="10490"/>
        </w:tabs>
        <w:spacing w:after="0" w:line="240" w:lineRule="auto"/>
        <w:jc w:val="center"/>
        <w:rPr>
          <w:rFonts w:ascii="Futura Lt BT" w:hAnsi="Futura Lt BT" w:cs="Tahoma"/>
          <w:b/>
        </w:rPr>
      </w:pPr>
      <w:r w:rsidRPr="00096411">
        <w:rPr>
          <w:rFonts w:ascii="Futura Lt BT" w:hAnsi="Futura Lt BT" w:cs="Tahoma"/>
          <w:b/>
        </w:rPr>
        <w:t xml:space="preserve">IL A </w:t>
      </w:r>
      <w:r>
        <w:rPr>
          <w:rFonts w:ascii="Futura Lt BT" w:hAnsi="Futura Lt BT" w:cs="Tahoma"/>
          <w:b/>
        </w:rPr>
        <w:t>É</w:t>
      </w:r>
      <w:r w:rsidRPr="00096411">
        <w:rPr>
          <w:rFonts w:ascii="Futura Lt BT" w:hAnsi="Futura Lt BT" w:cs="Tahoma"/>
          <w:b/>
        </w:rPr>
        <w:t>T</w:t>
      </w:r>
      <w:r>
        <w:rPr>
          <w:rFonts w:ascii="Futura Lt BT" w:hAnsi="Futura Lt BT" w:cs="Tahoma"/>
          <w:b/>
        </w:rPr>
        <w:t>É</w:t>
      </w:r>
      <w:r w:rsidRPr="00096411">
        <w:rPr>
          <w:rFonts w:ascii="Futura Lt BT" w:hAnsi="Futura Lt BT" w:cs="Tahoma"/>
          <w:b/>
        </w:rPr>
        <w:t xml:space="preserve"> CONVENU CE QUI SUIT :</w:t>
      </w:r>
    </w:p>
    <w:p w14:paraId="336CB134" w14:textId="77777777" w:rsidR="00096411" w:rsidRPr="00096411" w:rsidRDefault="00096411" w:rsidP="00096411">
      <w:pPr>
        <w:tabs>
          <w:tab w:val="left" w:pos="10490"/>
        </w:tabs>
        <w:spacing w:after="0" w:line="240" w:lineRule="auto"/>
        <w:jc w:val="center"/>
        <w:rPr>
          <w:rFonts w:ascii="Futura Lt BT" w:hAnsi="Futura Lt BT" w:cs="Tahoma"/>
          <w:b/>
        </w:rPr>
      </w:pPr>
    </w:p>
    <w:p w14:paraId="724F5BDD" w14:textId="2E36B233" w:rsidR="00E21DDE" w:rsidRDefault="00CE4C94" w:rsidP="00096411">
      <w:pPr>
        <w:tabs>
          <w:tab w:val="num" w:pos="360"/>
          <w:tab w:val="left" w:pos="600"/>
        </w:tabs>
        <w:autoSpaceDE w:val="0"/>
        <w:autoSpaceDN w:val="0"/>
        <w:adjustRightInd w:val="0"/>
        <w:spacing w:after="0" w:line="240" w:lineRule="auto"/>
        <w:jc w:val="both"/>
        <w:rPr>
          <w:rFonts w:ascii="Futura Lt BT" w:eastAsia="Times New Roman" w:hAnsi="Futura Lt BT" w:cs="Calibri"/>
          <w:bCs/>
          <w:sz w:val="20"/>
          <w:szCs w:val="20"/>
          <w:lang w:eastAsia="fr-FR"/>
        </w:rPr>
      </w:pPr>
      <w:r w:rsidRPr="00CE4C94">
        <w:rPr>
          <w:rFonts w:ascii="Futura Lt BT" w:eastAsia="Times New Roman" w:hAnsi="Futura Lt BT" w:cs="Times New Roman"/>
          <w:b/>
          <w:color w:val="1A181C"/>
          <w:sz w:val="20"/>
          <w:u w:val="single"/>
        </w:rPr>
        <w:t>ARTICLE 1</w:t>
      </w:r>
      <w:r w:rsidRPr="00CE4C94">
        <w:rPr>
          <w:rFonts w:ascii="Futura Lt BT" w:eastAsia="Times New Roman" w:hAnsi="Futura Lt BT" w:cs="Times New Roman"/>
          <w:b/>
          <w:color w:val="1A181C"/>
          <w:sz w:val="20"/>
          <w:u w:val="single"/>
          <w:vertAlign w:val="superscript"/>
        </w:rPr>
        <w:t>er</w:t>
      </w:r>
      <w:r w:rsidRPr="00CE4C94">
        <w:rPr>
          <w:rFonts w:ascii="Futura Lt BT" w:eastAsia="Times New Roman" w:hAnsi="Futura Lt BT" w:cs="Times New Roman"/>
          <w:b/>
          <w:color w:val="1A181C"/>
          <w:sz w:val="20"/>
        </w:rPr>
        <w:t xml:space="preserve"> </w:t>
      </w:r>
      <w:r w:rsidR="00E21DDE" w:rsidRPr="00CE4C94">
        <w:rPr>
          <w:rFonts w:ascii="Futura Lt BT" w:eastAsia="Times New Roman" w:hAnsi="Futura Lt BT" w:cs="Calibri"/>
          <w:b/>
          <w:color w:val="1A181C"/>
          <w:sz w:val="20"/>
        </w:rPr>
        <w:t>:</w:t>
      </w:r>
      <w:r w:rsidR="00E21DDE" w:rsidRPr="00CE4C94">
        <w:rPr>
          <w:rFonts w:ascii="Calibri" w:eastAsia="Times New Roman" w:hAnsi="Calibri" w:cs="Calibri"/>
          <w:color w:val="1A181C"/>
          <w:sz w:val="20"/>
        </w:rPr>
        <w:t xml:space="preserve"> </w:t>
      </w:r>
      <w:r w:rsidR="00E21DDE" w:rsidRPr="00096411">
        <w:rPr>
          <w:rFonts w:ascii="Futura Lt BT" w:eastAsia="Times New Roman" w:hAnsi="Futura Lt BT" w:cs="Calibri"/>
          <w:bCs/>
          <w:sz w:val="20"/>
          <w:szCs w:val="20"/>
          <w:lang w:eastAsia="fr-FR"/>
        </w:rPr>
        <w:t xml:space="preserve">L’article n° …….. </w:t>
      </w:r>
      <w:r w:rsidR="00096411">
        <w:rPr>
          <w:rFonts w:ascii="Futura Lt BT" w:eastAsia="Times New Roman" w:hAnsi="Futura Lt BT" w:cs="Calibri"/>
          <w:bCs/>
          <w:sz w:val="20"/>
          <w:szCs w:val="20"/>
          <w:lang w:eastAsia="fr-FR"/>
        </w:rPr>
        <w:t xml:space="preserve">relatif à la rémunération </w:t>
      </w:r>
      <w:r w:rsidR="00096411" w:rsidRPr="00096411">
        <w:rPr>
          <w:rFonts w:ascii="Futura Lt BT" w:eastAsia="Times New Roman" w:hAnsi="Futura Lt BT" w:cs="Calibri"/>
          <w:bCs/>
          <w:sz w:val="20"/>
          <w:szCs w:val="20"/>
          <w:lang w:eastAsia="fr-FR"/>
        </w:rPr>
        <w:t xml:space="preserve">du contrat en date du ………. est complété </w:t>
      </w:r>
      <w:r w:rsidR="00E21DDE" w:rsidRPr="00096411">
        <w:rPr>
          <w:rFonts w:ascii="Futura Lt BT" w:eastAsia="Times New Roman" w:hAnsi="Futura Lt BT" w:cs="Calibri"/>
          <w:bCs/>
          <w:sz w:val="20"/>
          <w:szCs w:val="20"/>
          <w:lang w:eastAsia="fr-FR"/>
        </w:rPr>
        <w:t>comme suit :</w:t>
      </w:r>
    </w:p>
    <w:p w14:paraId="64E05EBB" w14:textId="77777777" w:rsidR="00096411" w:rsidRPr="00096411" w:rsidRDefault="00096411" w:rsidP="00096411">
      <w:pPr>
        <w:tabs>
          <w:tab w:val="num" w:pos="360"/>
          <w:tab w:val="left" w:pos="600"/>
        </w:tabs>
        <w:autoSpaceDE w:val="0"/>
        <w:autoSpaceDN w:val="0"/>
        <w:adjustRightInd w:val="0"/>
        <w:spacing w:after="0" w:line="240" w:lineRule="auto"/>
        <w:jc w:val="both"/>
        <w:rPr>
          <w:rFonts w:ascii="Futura Lt BT" w:eastAsia="Times New Roman" w:hAnsi="Futura Lt BT" w:cs="Calibri"/>
          <w:bCs/>
          <w:sz w:val="20"/>
          <w:szCs w:val="20"/>
          <w:lang w:eastAsia="fr-FR"/>
        </w:rPr>
      </w:pPr>
    </w:p>
    <w:p w14:paraId="6A1AFCC1" w14:textId="3F0BD977" w:rsidR="00E21DDE" w:rsidRPr="00710F70" w:rsidRDefault="00E21DDE" w:rsidP="00710F70">
      <w:pPr>
        <w:spacing w:after="0" w:line="240" w:lineRule="auto"/>
        <w:rPr>
          <w:rFonts w:ascii="Futura Lt BT" w:eastAsia="Times New Roman" w:hAnsi="Futura Lt BT" w:cs="Calibri"/>
          <w:bCs/>
          <w:sz w:val="20"/>
          <w:szCs w:val="20"/>
          <w:lang w:eastAsia="fr-FR"/>
        </w:rPr>
      </w:pPr>
      <w:r w:rsidRPr="00096411">
        <w:rPr>
          <w:rFonts w:ascii="Futura Lt BT" w:eastAsia="Times New Roman" w:hAnsi="Futura Lt BT" w:cs="Calibri"/>
          <w:bCs/>
          <w:sz w:val="20"/>
          <w:szCs w:val="20"/>
          <w:lang w:eastAsia="fr-FR"/>
        </w:rPr>
        <w:t>« À cette rémunération s’ajoute </w:t>
      </w:r>
      <w:r w:rsidR="00710F70">
        <w:rPr>
          <w:rFonts w:ascii="Futura Lt BT" w:eastAsia="Times New Roman" w:hAnsi="Futura Lt BT" w:cs="Calibri"/>
          <w:bCs/>
          <w:sz w:val="20"/>
          <w:szCs w:val="20"/>
          <w:lang w:eastAsia="fr-FR"/>
        </w:rPr>
        <w:t>u</w:t>
      </w:r>
      <w:r w:rsidRPr="00096411">
        <w:rPr>
          <w:rFonts w:ascii="Futura Lt BT" w:eastAsia="Times New Roman" w:hAnsi="Futura Lt BT" w:cs="Calibri"/>
          <w:bCs/>
          <w:sz w:val="20"/>
          <w:szCs w:val="20"/>
          <w:lang w:eastAsia="fr-FR"/>
        </w:rPr>
        <w:t>ne indemnité</w:t>
      </w:r>
      <w:r w:rsidR="00710F70">
        <w:rPr>
          <w:rFonts w:ascii="Futura Lt BT" w:eastAsia="Times New Roman" w:hAnsi="Futura Lt BT" w:cs="Calibri"/>
          <w:bCs/>
          <w:sz w:val="20"/>
          <w:szCs w:val="20"/>
          <w:lang w:eastAsia="fr-FR"/>
        </w:rPr>
        <w:t xml:space="preserve"> </w:t>
      </w:r>
      <w:r w:rsidRPr="00096411">
        <w:rPr>
          <w:rFonts w:ascii="Futura Lt BT" w:eastAsia="Times New Roman" w:hAnsi="Futura Lt BT" w:cs="Calibri"/>
          <w:bCs/>
          <w:sz w:val="20"/>
          <w:szCs w:val="20"/>
          <w:lang w:eastAsia="fr-FR"/>
        </w:rPr>
        <w:t xml:space="preserve">équivalente au complément de traitement indiciaire correspondant </w:t>
      </w:r>
      <w:r w:rsidRPr="00710F70">
        <w:rPr>
          <w:rFonts w:ascii="Futura Lt BT" w:eastAsia="Times New Roman" w:hAnsi="Futura Lt BT" w:cs="Calibri"/>
          <w:bCs/>
          <w:sz w:val="20"/>
          <w:szCs w:val="20"/>
          <w:lang w:eastAsia="fr-FR"/>
        </w:rPr>
        <w:t>à 49 points d’indice majoré</w:t>
      </w:r>
      <w:r w:rsidR="00710F70">
        <w:rPr>
          <w:rFonts w:ascii="Futura Lt BT" w:eastAsia="Times New Roman" w:hAnsi="Futura Lt BT" w:cs="Calibri"/>
          <w:bCs/>
          <w:sz w:val="20"/>
          <w:szCs w:val="20"/>
          <w:lang w:eastAsia="fr-FR"/>
        </w:rPr>
        <w:t> »</w:t>
      </w:r>
      <w:r w:rsidR="00CE4C94" w:rsidRPr="00710F70">
        <w:rPr>
          <w:rFonts w:ascii="Futura Lt BT" w:eastAsia="Times New Roman" w:hAnsi="Futura Lt BT" w:cs="Calibri"/>
          <w:bCs/>
          <w:sz w:val="20"/>
          <w:szCs w:val="20"/>
          <w:lang w:eastAsia="fr-FR"/>
        </w:rPr>
        <w:t>.</w:t>
      </w:r>
    </w:p>
    <w:p w14:paraId="718EED7C" w14:textId="77777777" w:rsidR="00E21DDE" w:rsidRPr="00E21DDE" w:rsidRDefault="00E21DDE" w:rsidP="00096411">
      <w:pPr>
        <w:tabs>
          <w:tab w:val="left" w:pos="240"/>
        </w:tabs>
        <w:spacing w:after="0" w:line="240" w:lineRule="auto"/>
        <w:contextualSpacing/>
        <w:jc w:val="both"/>
        <w:rPr>
          <w:rFonts w:ascii="Calibri" w:eastAsia="Calibri" w:hAnsi="Calibri" w:cs="Calibri"/>
        </w:rPr>
      </w:pPr>
    </w:p>
    <w:p w14:paraId="08974BC2" w14:textId="577E6802" w:rsidR="00F10453" w:rsidRDefault="00CE4C94" w:rsidP="00096411">
      <w:pPr>
        <w:pStyle w:val="articlen"/>
        <w:spacing w:before="0"/>
        <w:rPr>
          <w:rFonts w:ascii="Futura Lt BT" w:hAnsi="Futura Lt BT" w:cs="Calibri"/>
          <w:b w:val="0"/>
          <w:color w:val="000000"/>
          <w:szCs w:val="22"/>
        </w:rPr>
      </w:pPr>
      <w:r>
        <w:rPr>
          <w:rFonts w:ascii="Futura Lt BT" w:hAnsi="Futura Lt BT" w:cs="Calibri"/>
          <w:b w:val="0"/>
          <w:color w:val="000000"/>
          <w:szCs w:val="22"/>
        </w:rPr>
        <w:t>Cette indemnité</w:t>
      </w:r>
      <w:r w:rsidR="00F10453">
        <w:rPr>
          <w:rFonts w:ascii="Futura Lt BT" w:hAnsi="Futura Lt BT" w:cs="Calibri"/>
          <w:b w:val="0"/>
          <w:color w:val="000000"/>
          <w:szCs w:val="22"/>
        </w:rPr>
        <w:t xml:space="preserve"> sera versé</w:t>
      </w:r>
      <w:r>
        <w:rPr>
          <w:rFonts w:ascii="Futura Lt BT" w:hAnsi="Futura Lt BT" w:cs="Calibri"/>
          <w:b w:val="0"/>
          <w:color w:val="000000"/>
          <w:szCs w:val="22"/>
        </w:rPr>
        <w:t>e</w:t>
      </w:r>
      <w:r w:rsidR="00F10453">
        <w:rPr>
          <w:rFonts w:ascii="Futura Lt BT" w:hAnsi="Futura Lt BT" w:cs="Calibri"/>
          <w:b w:val="0"/>
          <w:color w:val="000000"/>
          <w:szCs w:val="22"/>
        </w:rPr>
        <w:t xml:space="preserve"> mensuellement (le cas échéant au prorata </w:t>
      </w:r>
      <w:r>
        <w:rPr>
          <w:rFonts w:ascii="Futura Lt BT" w:hAnsi="Futura Lt BT" w:cs="Calibri"/>
          <w:b w:val="0"/>
          <w:color w:val="000000"/>
          <w:szCs w:val="22"/>
        </w:rPr>
        <w:t>du</w:t>
      </w:r>
      <w:r w:rsidR="00F10453">
        <w:rPr>
          <w:rFonts w:ascii="Futura Lt BT" w:hAnsi="Futura Lt BT" w:cs="Calibri"/>
          <w:b w:val="0"/>
          <w:color w:val="000000"/>
          <w:szCs w:val="22"/>
        </w:rPr>
        <w:t xml:space="preserve"> temps de travail </w:t>
      </w:r>
      <w:r>
        <w:rPr>
          <w:rFonts w:ascii="Futura Lt BT" w:hAnsi="Futura Lt BT" w:cs="Calibri"/>
          <w:b w:val="0"/>
          <w:color w:val="000000"/>
          <w:szCs w:val="22"/>
        </w:rPr>
        <w:t>de l’agent s’il est à</w:t>
      </w:r>
      <w:r w:rsidR="00F10453">
        <w:rPr>
          <w:rFonts w:ascii="Futura Lt BT" w:hAnsi="Futura Lt BT" w:cs="Calibri"/>
          <w:b w:val="0"/>
          <w:color w:val="000000"/>
          <w:szCs w:val="22"/>
        </w:rPr>
        <w:t xml:space="preserve"> temps non complet).</w:t>
      </w:r>
    </w:p>
    <w:p w14:paraId="62DB3689" w14:textId="77777777" w:rsidR="00CE4C94" w:rsidRDefault="00CE4C94" w:rsidP="00096411">
      <w:pPr>
        <w:pStyle w:val="articlen"/>
        <w:spacing w:before="0"/>
        <w:rPr>
          <w:rFonts w:ascii="Futura Lt BT" w:hAnsi="Futura Lt BT" w:cs="Calibri"/>
          <w:b w:val="0"/>
          <w:color w:val="000000"/>
          <w:szCs w:val="22"/>
        </w:rPr>
      </w:pPr>
    </w:p>
    <w:p w14:paraId="2F4213B7" w14:textId="23B8E3F9" w:rsidR="00F10453" w:rsidRPr="00A94E25" w:rsidRDefault="00F10453" w:rsidP="00CE4C94">
      <w:pPr>
        <w:pStyle w:val="articlen"/>
        <w:spacing w:before="0"/>
        <w:rPr>
          <w:rFonts w:ascii="Futura Lt BT" w:hAnsi="Futura Lt BT" w:cs="Calibri"/>
          <w:b w:val="0"/>
          <w:bCs w:val="0"/>
          <w:color w:val="000000"/>
          <w:szCs w:val="22"/>
        </w:rPr>
      </w:pPr>
      <w:r w:rsidRPr="00A94E25">
        <w:rPr>
          <w:rFonts w:ascii="Futura Lt BT" w:hAnsi="Futura Lt BT"/>
          <w:b w:val="0"/>
          <w:bCs w:val="0"/>
        </w:rPr>
        <w:t xml:space="preserve">Le montant brut </w:t>
      </w:r>
      <w:r w:rsidR="00CE4C94">
        <w:rPr>
          <w:rFonts w:ascii="Futura Lt BT" w:hAnsi="Futura Lt BT"/>
          <w:b w:val="0"/>
          <w:bCs w:val="0"/>
        </w:rPr>
        <w:t>de l’indemnité</w:t>
      </w:r>
      <w:r w:rsidRPr="00A94E25">
        <w:rPr>
          <w:rFonts w:ascii="Futura Lt BT" w:hAnsi="Futura Lt BT"/>
          <w:b w:val="0"/>
          <w:bCs w:val="0"/>
        </w:rPr>
        <w:t xml:space="preserve"> suit l'évolution de la valeur du point d'indice</w:t>
      </w:r>
      <w:r>
        <w:rPr>
          <w:rFonts w:ascii="Futura Lt BT" w:hAnsi="Futura Lt BT"/>
          <w:b w:val="0"/>
          <w:bCs w:val="0"/>
        </w:rPr>
        <w:t>.</w:t>
      </w:r>
    </w:p>
    <w:p w14:paraId="14FB1CD7" w14:textId="15D98012" w:rsidR="00F10453" w:rsidRDefault="00F10453" w:rsidP="00CE4C94">
      <w:pPr>
        <w:pStyle w:val="articlen"/>
        <w:spacing w:before="0"/>
        <w:rPr>
          <w:rFonts w:ascii="Futura Lt BT" w:hAnsi="Futura Lt BT" w:cs="Calibri"/>
          <w:b w:val="0"/>
          <w:color w:val="000000"/>
        </w:rPr>
      </w:pPr>
      <w:r>
        <w:rPr>
          <w:rFonts w:ascii="Futura Lt BT" w:hAnsi="Futura Lt BT" w:cs="Calibri"/>
          <w:b w:val="0"/>
          <w:color w:val="000000"/>
        </w:rPr>
        <w:t>Il sera réduit</w:t>
      </w:r>
      <w:r w:rsidRPr="00914B87">
        <w:rPr>
          <w:rFonts w:ascii="Futura Lt BT" w:hAnsi="Futura Lt BT" w:cs="Calibri"/>
          <w:b w:val="0"/>
          <w:color w:val="000000"/>
        </w:rPr>
        <w:t>, le cas échéant, dans les mêmes proportions que le traitement</w:t>
      </w:r>
      <w:r>
        <w:rPr>
          <w:rFonts w:ascii="Futura Lt BT" w:hAnsi="Futura Lt BT" w:cs="Calibri"/>
          <w:b w:val="0"/>
          <w:color w:val="000000"/>
        </w:rPr>
        <w:t xml:space="preserve"> </w:t>
      </w:r>
      <w:r w:rsidRPr="00A94E25">
        <w:rPr>
          <w:rFonts w:ascii="Futura Lt BT" w:hAnsi="Futura Lt BT" w:cs="Calibri"/>
          <w:b w:val="0"/>
          <w:color w:val="000000"/>
        </w:rPr>
        <w:t>(en cas de temps partiel ou de congé de maladie à demi-traitement)</w:t>
      </w:r>
      <w:r w:rsidR="00CE4C94">
        <w:rPr>
          <w:rFonts w:ascii="Futura Lt BT" w:hAnsi="Futura Lt BT" w:cs="Calibri"/>
          <w:b w:val="0"/>
          <w:color w:val="000000"/>
        </w:rPr>
        <w:t>.</w:t>
      </w:r>
    </w:p>
    <w:p w14:paraId="5412E317" w14:textId="77777777" w:rsidR="00CE4C94" w:rsidRDefault="00CE4C94" w:rsidP="00CE4C94">
      <w:pPr>
        <w:pStyle w:val="articlen"/>
        <w:spacing w:before="0"/>
        <w:rPr>
          <w:rFonts w:ascii="Futura Lt BT" w:hAnsi="Futura Lt BT" w:cs="Calibri"/>
          <w:b w:val="0"/>
          <w:color w:val="000000"/>
        </w:rPr>
      </w:pPr>
    </w:p>
    <w:p w14:paraId="133993CD" w14:textId="2AAB6994" w:rsidR="00E21DDE" w:rsidRDefault="00CE4C94" w:rsidP="00CE4C94">
      <w:pPr>
        <w:tabs>
          <w:tab w:val="left" w:pos="240"/>
        </w:tabs>
        <w:spacing w:after="0" w:line="240" w:lineRule="auto"/>
        <w:jc w:val="both"/>
        <w:rPr>
          <w:rFonts w:ascii="Calibri" w:eastAsia="Calibri" w:hAnsi="Calibri" w:cs="Times New Roman"/>
          <w:b/>
          <w:u w:val="single"/>
        </w:rPr>
      </w:pPr>
      <w:r w:rsidRPr="00CE4C94">
        <w:rPr>
          <w:rFonts w:ascii="Futura Lt BT" w:eastAsia="Times New Roman" w:hAnsi="Futura Lt BT" w:cs="Times New Roman"/>
          <w:b/>
          <w:color w:val="1A181C"/>
          <w:sz w:val="20"/>
          <w:u w:val="single"/>
        </w:rPr>
        <w:t>ARTICLE 2</w:t>
      </w:r>
      <w:r w:rsidRPr="00CE4C94">
        <w:rPr>
          <w:rFonts w:ascii="Futura Lt BT" w:eastAsia="Times New Roman" w:hAnsi="Futura Lt BT" w:cs="Times New Roman"/>
          <w:b/>
          <w:color w:val="1A181C"/>
          <w:sz w:val="20"/>
        </w:rPr>
        <w:t> </w:t>
      </w:r>
      <w:r w:rsidRPr="00CE4C94">
        <w:rPr>
          <w:rFonts w:ascii="Futura Lt BT" w:eastAsia="Times New Roman" w:hAnsi="Futura Lt BT" w:cs="Calibri"/>
          <w:b/>
          <w:bCs/>
          <w:color w:val="000000"/>
          <w:sz w:val="20"/>
          <w:szCs w:val="20"/>
          <w:lang w:eastAsia="fr-FR"/>
        </w:rPr>
        <w:t>:</w:t>
      </w:r>
      <w:r w:rsidRPr="00CE4C94">
        <w:rPr>
          <w:rFonts w:ascii="Futura Lt BT" w:eastAsia="Times New Roman" w:hAnsi="Futura Lt BT" w:cs="Calibri"/>
          <w:bCs/>
          <w:color w:val="000000"/>
          <w:sz w:val="20"/>
          <w:szCs w:val="20"/>
          <w:lang w:eastAsia="fr-FR"/>
        </w:rPr>
        <w:t xml:space="preserve"> Les autres dispositions du contrat restent inchangées.</w:t>
      </w:r>
    </w:p>
    <w:p w14:paraId="468CAA12" w14:textId="77777777" w:rsidR="00CE4C94" w:rsidRDefault="00CE4C94" w:rsidP="00CE4C94">
      <w:pPr>
        <w:tabs>
          <w:tab w:val="left" w:pos="240"/>
        </w:tabs>
        <w:spacing w:after="0" w:line="240" w:lineRule="auto"/>
        <w:jc w:val="both"/>
        <w:rPr>
          <w:rFonts w:ascii="Calibri" w:eastAsia="Calibri" w:hAnsi="Calibri" w:cs="Times New Roman"/>
          <w:b/>
          <w:u w:val="single"/>
        </w:rPr>
      </w:pPr>
    </w:p>
    <w:p w14:paraId="79CFAE81" w14:textId="63BFE099" w:rsidR="00CE4C94" w:rsidRDefault="00CE4C94" w:rsidP="00CE4C94">
      <w:pPr>
        <w:spacing w:after="0" w:line="240" w:lineRule="auto"/>
        <w:jc w:val="both"/>
        <w:rPr>
          <w:rFonts w:ascii="Futura Lt BT" w:hAnsi="Futura Lt BT"/>
        </w:rPr>
      </w:pPr>
      <w:r w:rsidRPr="00CE4C94">
        <w:rPr>
          <w:rFonts w:ascii="Futura Lt BT" w:eastAsia="Times New Roman" w:hAnsi="Futura Lt BT" w:cs="Times New Roman"/>
          <w:b/>
          <w:color w:val="1A181C"/>
          <w:sz w:val="20"/>
          <w:u w:val="single"/>
        </w:rPr>
        <w:t>ARTICLE</w:t>
      </w:r>
      <w:r>
        <w:rPr>
          <w:rFonts w:ascii="Futura Lt BT" w:hAnsi="Futura Lt BT"/>
          <w:b/>
          <w:u w:val="single"/>
        </w:rPr>
        <w:t xml:space="preserve"> </w:t>
      </w:r>
      <w:r w:rsidRPr="00CE4C94">
        <w:rPr>
          <w:rFonts w:ascii="Futura Lt BT" w:hAnsi="Futura Lt BT"/>
          <w:b/>
          <w:sz w:val="20"/>
          <w:u w:val="single"/>
        </w:rPr>
        <w:t>3</w:t>
      </w:r>
      <w:r w:rsidRPr="00127E1A">
        <w:rPr>
          <w:rFonts w:ascii="Futura Lt BT" w:hAnsi="Futura Lt BT"/>
          <w:b/>
        </w:rPr>
        <w:t xml:space="preserve"> </w:t>
      </w:r>
      <w:r w:rsidRPr="00CE4C94">
        <w:rPr>
          <w:rFonts w:ascii="Futura Lt BT" w:hAnsi="Futura Lt BT"/>
          <w:b/>
          <w:sz w:val="20"/>
        </w:rPr>
        <w:t>:</w:t>
      </w:r>
      <w:r w:rsidRPr="00127E1A">
        <w:rPr>
          <w:rFonts w:ascii="Futura Lt BT" w:hAnsi="Futura Lt BT"/>
          <w:b/>
        </w:rPr>
        <w:t xml:space="preserve"> </w:t>
      </w:r>
      <w:r w:rsidRPr="00CE4C94">
        <w:rPr>
          <w:rFonts w:ascii="Futura Lt BT" w:eastAsia="Times New Roman" w:hAnsi="Futura Lt BT" w:cs="Calibri"/>
          <w:bCs/>
          <w:color w:val="000000"/>
          <w:sz w:val="20"/>
          <w:szCs w:val="20"/>
          <w:lang w:eastAsia="fr-FR"/>
        </w:rPr>
        <w:t xml:space="preserve">Le présent contrat peut faire l’objet d’un recours contentieux devant le Tribunal Administratif de Nantes – 6 Allée de l’Ile Gloriette 44041 NANTES Cedex - dans un délai de deux mois à compter de sa notification. La juridiction administrative compétente peut aussi être saisie par l'application Télérecours citoyens accessible à partir du site </w:t>
      </w:r>
      <w:hyperlink r:id="rId7" w:history="1">
        <w:r w:rsidRPr="00CE4C94">
          <w:rPr>
            <w:rFonts w:ascii="Futura Lt BT" w:eastAsia="Times New Roman" w:hAnsi="Futura Lt BT" w:cs="Calibri"/>
            <w:bCs/>
            <w:color w:val="000000"/>
            <w:sz w:val="20"/>
            <w:szCs w:val="20"/>
            <w:lang w:eastAsia="fr-FR"/>
          </w:rPr>
          <w:t>www.telerecours.fr</w:t>
        </w:r>
      </w:hyperlink>
      <w:r>
        <w:rPr>
          <w:rFonts w:ascii="Futura Lt BT" w:hAnsi="Futura Lt BT"/>
        </w:rPr>
        <w:t>.</w:t>
      </w:r>
    </w:p>
    <w:p w14:paraId="129136D6" w14:textId="77777777" w:rsidR="00CE4C94" w:rsidRPr="00127E1A" w:rsidRDefault="00CE4C94" w:rsidP="00CE4C94">
      <w:pPr>
        <w:spacing w:after="0" w:line="240" w:lineRule="auto"/>
        <w:jc w:val="both"/>
        <w:rPr>
          <w:rFonts w:ascii="Futura Lt BT" w:hAnsi="Futura Lt BT"/>
          <w:b/>
          <w:u w:val="single"/>
        </w:rPr>
      </w:pPr>
    </w:p>
    <w:p w14:paraId="12F48ADF" w14:textId="1D0281AC" w:rsidR="00CE4C94" w:rsidRPr="00164D37" w:rsidRDefault="00CE4C94" w:rsidP="00CE4C94">
      <w:pPr>
        <w:tabs>
          <w:tab w:val="center" w:pos="1418"/>
          <w:tab w:val="center" w:pos="6804"/>
        </w:tabs>
        <w:spacing w:after="0" w:line="240" w:lineRule="auto"/>
        <w:rPr>
          <w:rFonts w:ascii="Futura Md BT" w:hAnsi="Futura Md BT"/>
          <w:b/>
          <w:bCs/>
          <w:sz w:val="16"/>
        </w:rPr>
      </w:pPr>
      <w:r w:rsidRPr="00CE4C94">
        <w:rPr>
          <w:rFonts w:ascii="Futura Lt BT" w:hAnsi="Futura Lt BT"/>
          <w:sz w:val="20"/>
        </w:rPr>
        <w:t xml:space="preserve">Fait en double exemplaire à </w:t>
      </w:r>
      <w:r>
        <w:rPr>
          <w:rFonts w:ascii="Futura Lt BT" w:hAnsi="Futura Lt BT"/>
          <w:sz w:val="20"/>
        </w:rPr>
        <w:t>………………</w:t>
      </w:r>
      <w:r w:rsidRPr="00CE4C94">
        <w:rPr>
          <w:rFonts w:ascii="Futura Lt BT" w:hAnsi="Futura Lt BT"/>
          <w:sz w:val="20"/>
        </w:rPr>
        <w:t xml:space="preserve">, le </w:t>
      </w:r>
      <w:r>
        <w:rPr>
          <w:rFonts w:ascii="Futura Lt BT" w:hAnsi="Futura Lt BT"/>
          <w:sz w:val="20"/>
        </w:rPr>
        <w:t>……………………</w:t>
      </w:r>
    </w:p>
    <w:p w14:paraId="4A804F8C" w14:textId="77777777" w:rsidR="00CE4C94" w:rsidRPr="00164D37" w:rsidRDefault="00CE4C94" w:rsidP="00CE4C94">
      <w:pPr>
        <w:tabs>
          <w:tab w:val="center" w:pos="1418"/>
          <w:tab w:val="center" w:pos="6804"/>
        </w:tabs>
        <w:rPr>
          <w:rFonts w:ascii="Futura Lt BT" w:hAnsi="Futura Lt BT"/>
          <w:sz w:val="18"/>
        </w:rPr>
      </w:pPr>
    </w:p>
    <w:p w14:paraId="37789317" w14:textId="77777777" w:rsidR="00CE4C94" w:rsidRPr="004B6749" w:rsidRDefault="00CE4C94" w:rsidP="00CE4C94">
      <w:pPr>
        <w:tabs>
          <w:tab w:val="left" w:pos="284"/>
          <w:tab w:val="center" w:pos="1418"/>
          <w:tab w:val="center" w:pos="7088"/>
        </w:tabs>
        <w:rPr>
          <w:rFonts w:ascii="Futura Md BT" w:hAnsi="Futura Md BT"/>
          <w:b/>
          <w:bCs/>
          <w:sz w:val="2"/>
        </w:rPr>
      </w:pPr>
      <w:r w:rsidRPr="007363E5">
        <w:rPr>
          <w:rFonts w:ascii="Futura Md BT" w:hAnsi="Futura Md BT"/>
          <w:b/>
          <w:bCs/>
        </w:rPr>
        <w:tab/>
      </w:r>
    </w:p>
    <w:p w14:paraId="27AF9C0B" w14:textId="77777777" w:rsidR="00CE4C94" w:rsidRPr="00CE4C94" w:rsidRDefault="00CE4C94" w:rsidP="00CE4C94">
      <w:pPr>
        <w:tabs>
          <w:tab w:val="left" w:pos="284"/>
          <w:tab w:val="center" w:pos="1418"/>
          <w:tab w:val="center" w:pos="7088"/>
        </w:tabs>
        <w:rPr>
          <w:rFonts w:ascii="Futura Md BT" w:hAnsi="Futura Md BT"/>
          <w:sz w:val="20"/>
        </w:rPr>
      </w:pPr>
      <w:r>
        <w:rPr>
          <w:rFonts w:ascii="Futura Md BT" w:hAnsi="Futura Md BT"/>
          <w:b/>
          <w:bCs/>
        </w:rPr>
        <w:lastRenderedPageBreak/>
        <w:tab/>
        <w:t xml:space="preserve">     </w:t>
      </w:r>
      <w:r w:rsidRPr="00CE4C94">
        <w:rPr>
          <w:rFonts w:ascii="Futura Md BT" w:hAnsi="Futura Md BT"/>
          <w:b/>
          <w:bCs/>
          <w:sz w:val="20"/>
        </w:rPr>
        <w:t>LE COCONTRACTANT</w:t>
      </w:r>
      <w:r w:rsidRPr="00CE4C94">
        <w:rPr>
          <w:rFonts w:ascii="Futura Md BT" w:hAnsi="Futura Md BT"/>
          <w:b/>
          <w:bCs/>
          <w:sz w:val="20"/>
        </w:rPr>
        <w:tab/>
        <w:t>LE PRÉSIDENT,</w:t>
      </w:r>
    </w:p>
    <w:p w14:paraId="40919DAB" w14:textId="71C9510B" w:rsidR="00AB3E49" w:rsidRPr="00826697" w:rsidRDefault="00AB3E49" w:rsidP="00AB3E49">
      <w:pPr>
        <w:rPr>
          <w:rFonts w:ascii="Futura Lt BT" w:hAnsi="Futura Lt BT" w:cs="Tahoma"/>
          <w:i/>
        </w:rPr>
      </w:pPr>
      <w:r>
        <w:rPr>
          <w:rFonts w:ascii="Futura Md BT" w:hAnsi="Futura Md BT"/>
          <w:sz w:val="20"/>
        </w:rPr>
        <w:t xml:space="preserve">        </w:t>
      </w:r>
      <w:r w:rsidR="00CE4C94" w:rsidRPr="00CE4C94">
        <w:rPr>
          <w:rFonts w:ascii="Futura Md BT" w:hAnsi="Futura Md BT"/>
          <w:sz w:val="20"/>
        </w:rPr>
        <w:t xml:space="preserve"> Le</w:t>
      </w:r>
      <w:r w:rsidR="00CE4C94">
        <w:rPr>
          <w:rFonts w:ascii="Futura Md BT" w:hAnsi="Futura Md BT"/>
          <w:sz w:val="20"/>
        </w:rPr>
        <w:t xml:space="preserve"> ………………………..</w:t>
      </w:r>
      <w:r>
        <w:rPr>
          <w:rFonts w:ascii="Futura Md BT" w:hAnsi="Futura Md BT"/>
          <w:sz w:val="20"/>
        </w:rPr>
        <w:tab/>
        <w:t xml:space="preserve">                                             </w:t>
      </w:r>
      <w:r w:rsidRPr="00826697">
        <w:rPr>
          <w:rFonts w:ascii="Futura Lt BT" w:hAnsi="Futura Lt BT" w:cs="Tahoma"/>
          <w:i/>
        </w:rPr>
        <w:t>(Nom et prénom du signataire)</w:t>
      </w:r>
    </w:p>
    <w:p w14:paraId="476458EB" w14:textId="27AA0514" w:rsidR="00CE4C94" w:rsidRPr="00CE4C94" w:rsidRDefault="00CE4C94" w:rsidP="00CE4C94">
      <w:pPr>
        <w:tabs>
          <w:tab w:val="center" w:pos="1418"/>
          <w:tab w:val="center" w:pos="7088"/>
        </w:tabs>
        <w:rPr>
          <w:rFonts w:ascii="Futura Md BT" w:hAnsi="Futura Md BT"/>
          <w:sz w:val="20"/>
        </w:rPr>
      </w:pPr>
    </w:p>
    <w:sectPr w:rsidR="00CE4C94" w:rsidRPr="00CE4C9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2BE2" w14:textId="77777777" w:rsidR="002A02E3" w:rsidRDefault="002A02E3" w:rsidP="00F10453">
      <w:pPr>
        <w:spacing w:after="0" w:line="240" w:lineRule="auto"/>
      </w:pPr>
      <w:r>
        <w:separator/>
      </w:r>
    </w:p>
  </w:endnote>
  <w:endnote w:type="continuationSeparator" w:id="0">
    <w:p w14:paraId="4E30C99E" w14:textId="77777777" w:rsidR="002A02E3" w:rsidRDefault="002A02E3" w:rsidP="00F1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Futura Md BT">
    <w:panose1 w:val="020B0802020204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1DE5" w14:textId="20FB0D2F" w:rsidR="00CE4C94" w:rsidRPr="00CE4C94" w:rsidRDefault="00CE4C94" w:rsidP="00CE4C94">
    <w:pPr>
      <w:pStyle w:val="Pieddepage"/>
      <w:jc w:val="right"/>
      <w:rPr>
        <w:rFonts w:ascii="Futura Lt BT" w:hAnsi="Futura Lt BT"/>
        <w:sz w:val="20"/>
      </w:rPr>
    </w:pPr>
    <w:r w:rsidRPr="00CE4C94">
      <w:rPr>
        <w:rFonts w:ascii="Futura Lt BT" w:hAnsi="Futura Lt BT"/>
        <w:sz w:val="20"/>
      </w:rPr>
      <w:t xml:space="preserve">Mis à jour le </w:t>
    </w:r>
    <w:r w:rsidR="00710F70">
      <w:rPr>
        <w:rFonts w:ascii="Futura Lt BT" w:hAnsi="Futura Lt BT"/>
        <w:sz w:val="20"/>
      </w:rPr>
      <w:t>13/03/2023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E24D" w14:textId="77777777" w:rsidR="002A02E3" w:rsidRDefault="002A02E3" w:rsidP="00F10453">
      <w:pPr>
        <w:spacing w:after="0" w:line="240" w:lineRule="auto"/>
      </w:pPr>
      <w:r>
        <w:separator/>
      </w:r>
    </w:p>
  </w:footnote>
  <w:footnote w:type="continuationSeparator" w:id="0">
    <w:p w14:paraId="7BE8B852" w14:textId="77777777" w:rsidR="002A02E3" w:rsidRDefault="002A02E3" w:rsidP="00F1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3A3F" w14:textId="526B4B55" w:rsidR="00F10453" w:rsidRPr="00826697" w:rsidRDefault="00F10453" w:rsidP="00F10453">
    <w:pPr>
      <w:pStyle w:val="En-tte"/>
      <w:rPr>
        <w:rFonts w:ascii="Futura Lt BT" w:hAnsi="Futura Lt BT"/>
        <w:i/>
      </w:rPr>
    </w:pPr>
    <w:r w:rsidRPr="00826697">
      <w:rPr>
        <w:rFonts w:ascii="Futura Lt BT" w:hAnsi="Futura Lt BT"/>
        <w:i/>
      </w:rPr>
      <w:t xml:space="preserve">Modèle </w:t>
    </w:r>
    <w:r>
      <w:rPr>
        <w:rFonts w:ascii="Futura Lt BT" w:hAnsi="Futura Lt BT"/>
        <w:i/>
      </w:rPr>
      <w:t>d’avenant au contrat</w:t>
    </w:r>
  </w:p>
  <w:p w14:paraId="3CF653CF" w14:textId="77777777" w:rsidR="00F10453" w:rsidRPr="00F136BF" w:rsidRDefault="00F10453" w:rsidP="00F10453">
    <w:pPr>
      <w:pStyle w:val="En-tte"/>
    </w:pPr>
    <w:r>
      <w:rPr>
        <w:rFonts w:ascii="Futura Lt BT" w:hAnsi="Futura Lt BT"/>
        <w:i/>
      </w:rPr>
      <w:t>Complément de traitement indiciaire</w:t>
    </w:r>
  </w:p>
  <w:p w14:paraId="3849C728" w14:textId="77777777" w:rsidR="00F10453" w:rsidRDefault="00F104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26D10"/>
    <w:multiLevelType w:val="hybridMultilevel"/>
    <w:tmpl w:val="D114749A"/>
    <w:lvl w:ilvl="0" w:tplc="A5287F7E">
      <w:start w:val="1"/>
      <w:numFmt w:val="bullet"/>
      <w:pStyle w:val="10-TextePucesBleues"/>
      <w:lvlText w:val=""/>
      <w:lvlJc w:val="left"/>
      <w:pPr>
        <w:ind w:left="720" w:hanging="360"/>
      </w:pPr>
      <w:rPr>
        <w:rFonts w:ascii="Symbol" w:hAnsi="Symbol" w:hint="default"/>
        <w:color w:val="357A9B"/>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C6C0E3E"/>
    <w:multiLevelType w:val="hybridMultilevel"/>
    <w:tmpl w:val="47B4511A"/>
    <w:lvl w:ilvl="0" w:tplc="CB82DA6E">
      <w:numFmt w:val="bullet"/>
      <w:lvlText w:val="-"/>
      <w:lvlJc w:val="left"/>
      <w:pPr>
        <w:ind w:left="1067" w:hanging="360"/>
      </w:pPr>
      <w:rPr>
        <w:rFonts w:ascii="Calibri" w:eastAsiaTheme="minorHAnsi" w:hAnsi="Calibri" w:cs="Calibri" w:hint="default"/>
      </w:rPr>
    </w:lvl>
    <w:lvl w:ilvl="1" w:tplc="040C0003" w:tentative="1">
      <w:start w:val="1"/>
      <w:numFmt w:val="bullet"/>
      <w:lvlText w:val="o"/>
      <w:lvlJc w:val="left"/>
      <w:pPr>
        <w:ind w:left="1787" w:hanging="360"/>
      </w:pPr>
      <w:rPr>
        <w:rFonts w:ascii="Courier New" w:hAnsi="Courier New" w:cs="Courier New" w:hint="default"/>
      </w:rPr>
    </w:lvl>
    <w:lvl w:ilvl="2" w:tplc="040C0005" w:tentative="1">
      <w:start w:val="1"/>
      <w:numFmt w:val="bullet"/>
      <w:lvlText w:val=""/>
      <w:lvlJc w:val="left"/>
      <w:pPr>
        <w:ind w:left="2507" w:hanging="360"/>
      </w:pPr>
      <w:rPr>
        <w:rFonts w:ascii="Wingdings" w:hAnsi="Wingdings" w:hint="default"/>
      </w:rPr>
    </w:lvl>
    <w:lvl w:ilvl="3" w:tplc="040C0001" w:tentative="1">
      <w:start w:val="1"/>
      <w:numFmt w:val="bullet"/>
      <w:lvlText w:val=""/>
      <w:lvlJc w:val="left"/>
      <w:pPr>
        <w:ind w:left="3227" w:hanging="360"/>
      </w:pPr>
      <w:rPr>
        <w:rFonts w:ascii="Symbol" w:hAnsi="Symbol" w:hint="default"/>
      </w:rPr>
    </w:lvl>
    <w:lvl w:ilvl="4" w:tplc="040C0003" w:tentative="1">
      <w:start w:val="1"/>
      <w:numFmt w:val="bullet"/>
      <w:lvlText w:val="o"/>
      <w:lvlJc w:val="left"/>
      <w:pPr>
        <w:ind w:left="3947" w:hanging="360"/>
      </w:pPr>
      <w:rPr>
        <w:rFonts w:ascii="Courier New" w:hAnsi="Courier New" w:cs="Courier New" w:hint="default"/>
      </w:rPr>
    </w:lvl>
    <w:lvl w:ilvl="5" w:tplc="040C0005" w:tentative="1">
      <w:start w:val="1"/>
      <w:numFmt w:val="bullet"/>
      <w:lvlText w:val=""/>
      <w:lvlJc w:val="left"/>
      <w:pPr>
        <w:ind w:left="4667" w:hanging="360"/>
      </w:pPr>
      <w:rPr>
        <w:rFonts w:ascii="Wingdings" w:hAnsi="Wingdings" w:hint="default"/>
      </w:rPr>
    </w:lvl>
    <w:lvl w:ilvl="6" w:tplc="040C0001" w:tentative="1">
      <w:start w:val="1"/>
      <w:numFmt w:val="bullet"/>
      <w:lvlText w:val=""/>
      <w:lvlJc w:val="left"/>
      <w:pPr>
        <w:ind w:left="5387" w:hanging="360"/>
      </w:pPr>
      <w:rPr>
        <w:rFonts w:ascii="Symbol" w:hAnsi="Symbol" w:hint="default"/>
      </w:rPr>
    </w:lvl>
    <w:lvl w:ilvl="7" w:tplc="040C0003" w:tentative="1">
      <w:start w:val="1"/>
      <w:numFmt w:val="bullet"/>
      <w:lvlText w:val="o"/>
      <w:lvlJc w:val="left"/>
      <w:pPr>
        <w:ind w:left="6107" w:hanging="360"/>
      </w:pPr>
      <w:rPr>
        <w:rFonts w:ascii="Courier New" w:hAnsi="Courier New" w:cs="Courier New" w:hint="default"/>
      </w:rPr>
    </w:lvl>
    <w:lvl w:ilvl="8" w:tplc="040C0005" w:tentative="1">
      <w:start w:val="1"/>
      <w:numFmt w:val="bullet"/>
      <w:lvlText w:val=""/>
      <w:lvlJc w:val="left"/>
      <w:pPr>
        <w:ind w:left="6827" w:hanging="360"/>
      </w:pPr>
      <w:rPr>
        <w:rFonts w:ascii="Wingdings" w:hAnsi="Wingdings" w:hint="default"/>
      </w:rPr>
    </w:lvl>
  </w:abstractNum>
  <w:num w:numId="1" w16cid:durableId="976908291">
    <w:abstractNumId w:val="0"/>
  </w:num>
  <w:num w:numId="2" w16cid:durableId="1792090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DE"/>
    <w:rsid w:val="00096411"/>
    <w:rsid w:val="002A02E3"/>
    <w:rsid w:val="002E22FB"/>
    <w:rsid w:val="00660B84"/>
    <w:rsid w:val="00710F70"/>
    <w:rsid w:val="007B2CE6"/>
    <w:rsid w:val="007F0DB9"/>
    <w:rsid w:val="007F6806"/>
    <w:rsid w:val="008A326D"/>
    <w:rsid w:val="00AB3E49"/>
    <w:rsid w:val="00CE4C94"/>
    <w:rsid w:val="00DF2180"/>
    <w:rsid w:val="00E21DDE"/>
    <w:rsid w:val="00F104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D89D"/>
  <w15:docId w15:val="{FA99CD00-3051-43AB-9E73-3CCB4150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964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0-TextePucesBleues">
    <w:name w:val="10 - Texte Puces Bleues"/>
    <w:basedOn w:val="Paragraphedeliste"/>
    <w:qFormat/>
    <w:rsid w:val="00E21DDE"/>
    <w:pPr>
      <w:numPr>
        <w:numId w:val="1"/>
      </w:numPr>
      <w:tabs>
        <w:tab w:val="num" w:pos="360"/>
        <w:tab w:val="left" w:pos="600"/>
      </w:tabs>
      <w:autoSpaceDE w:val="0"/>
      <w:autoSpaceDN w:val="0"/>
      <w:adjustRightInd w:val="0"/>
      <w:spacing w:before="60" w:after="0" w:line="240" w:lineRule="exact"/>
      <w:ind w:left="600" w:hanging="227"/>
      <w:contextualSpacing w:val="0"/>
      <w:jc w:val="both"/>
    </w:pPr>
    <w:rPr>
      <w:rFonts w:ascii="Calibri" w:eastAsia="Times New Roman" w:hAnsi="Calibri" w:cs="Calibri"/>
      <w:color w:val="1A181C"/>
    </w:rPr>
  </w:style>
  <w:style w:type="paragraph" w:styleId="Paragraphedeliste">
    <w:name w:val="List Paragraph"/>
    <w:basedOn w:val="Normal"/>
    <w:uiPriority w:val="34"/>
    <w:qFormat/>
    <w:rsid w:val="00E21DDE"/>
    <w:pPr>
      <w:ind w:left="720"/>
      <w:contextualSpacing/>
    </w:pPr>
  </w:style>
  <w:style w:type="paragraph" w:customStyle="1" w:styleId="articlen">
    <w:name w:val="article : n°"/>
    <w:basedOn w:val="Normal"/>
    <w:rsid w:val="00F10453"/>
    <w:pPr>
      <w:spacing w:before="100" w:after="0" w:line="240" w:lineRule="auto"/>
      <w:jc w:val="both"/>
    </w:pPr>
    <w:rPr>
      <w:rFonts w:ascii="Arial" w:eastAsia="Times New Roman" w:hAnsi="Arial" w:cs="Arial"/>
      <w:b/>
      <w:bCs/>
      <w:sz w:val="20"/>
      <w:szCs w:val="20"/>
      <w:lang w:eastAsia="fr-FR"/>
    </w:rPr>
  </w:style>
  <w:style w:type="paragraph" w:customStyle="1" w:styleId="intituldelarrt">
    <w:name w:val="intitulé de l'arrêté"/>
    <w:basedOn w:val="Normal"/>
    <w:uiPriority w:val="99"/>
    <w:rsid w:val="00F10453"/>
    <w:pPr>
      <w:autoSpaceDE w:val="0"/>
      <w:autoSpaceDN w:val="0"/>
      <w:spacing w:after="0" w:line="240" w:lineRule="auto"/>
      <w:jc w:val="center"/>
    </w:pPr>
    <w:rPr>
      <w:rFonts w:ascii="Arial" w:eastAsia="Times New Roman" w:hAnsi="Arial" w:cs="Arial"/>
      <w:b/>
      <w:bCs/>
      <w:lang w:eastAsia="fr-FR"/>
    </w:rPr>
  </w:style>
  <w:style w:type="paragraph" w:customStyle="1" w:styleId="VuConsidrant">
    <w:name w:val="Vu.Considérant"/>
    <w:basedOn w:val="Normal"/>
    <w:uiPriority w:val="99"/>
    <w:rsid w:val="00F10453"/>
    <w:pPr>
      <w:autoSpaceDE w:val="0"/>
      <w:autoSpaceDN w:val="0"/>
      <w:spacing w:after="140" w:line="240" w:lineRule="auto"/>
      <w:jc w:val="both"/>
    </w:pPr>
    <w:rPr>
      <w:rFonts w:ascii="Arial" w:eastAsia="Times New Roman" w:hAnsi="Arial" w:cs="Arial"/>
      <w:sz w:val="20"/>
      <w:szCs w:val="20"/>
      <w:lang w:eastAsia="fr-FR"/>
    </w:rPr>
  </w:style>
  <w:style w:type="paragraph" w:styleId="En-tte">
    <w:name w:val="header"/>
    <w:basedOn w:val="Normal"/>
    <w:link w:val="En-tteCar"/>
    <w:uiPriority w:val="99"/>
    <w:unhideWhenUsed/>
    <w:rsid w:val="00F10453"/>
    <w:pPr>
      <w:tabs>
        <w:tab w:val="center" w:pos="4536"/>
        <w:tab w:val="right" w:pos="9072"/>
      </w:tabs>
      <w:spacing w:after="0" w:line="240" w:lineRule="auto"/>
    </w:pPr>
  </w:style>
  <w:style w:type="character" w:customStyle="1" w:styleId="En-tteCar">
    <w:name w:val="En-tête Car"/>
    <w:basedOn w:val="Policepardfaut"/>
    <w:link w:val="En-tte"/>
    <w:uiPriority w:val="99"/>
    <w:rsid w:val="00F10453"/>
  </w:style>
  <w:style w:type="paragraph" w:styleId="Pieddepage">
    <w:name w:val="footer"/>
    <w:basedOn w:val="Normal"/>
    <w:link w:val="PieddepageCar"/>
    <w:uiPriority w:val="99"/>
    <w:unhideWhenUsed/>
    <w:rsid w:val="00F104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0453"/>
  </w:style>
  <w:style w:type="character" w:customStyle="1" w:styleId="Titre1Car">
    <w:name w:val="Titre 1 Car"/>
    <w:basedOn w:val="Policepardfaut"/>
    <w:link w:val="Titre1"/>
    <w:uiPriority w:val="9"/>
    <w:rsid w:val="00096411"/>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414473709">
      <w:bodyDiv w:val="1"/>
      <w:marLeft w:val="0"/>
      <w:marRight w:val="0"/>
      <w:marTop w:val="0"/>
      <w:marBottom w:val="0"/>
      <w:divBdr>
        <w:top w:val="none" w:sz="0" w:space="0" w:color="auto"/>
        <w:left w:val="none" w:sz="0" w:space="0" w:color="auto"/>
        <w:bottom w:val="none" w:sz="0" w:space="0" w:color="auto"/>
        <w:right w:val="none" w:sz="0" w:space="0" w:color="auto"/>
      </w:divBdr>
    </w:div>
    <w:div w:id="1148547263">
      <w:bodyDiv w:val="1"/>
      <w:marLeft w:val="0"/>
      <w:marRight w:val="0"/>
      <w:marTop w:val="0"/>
      <w:marBottom w:val="0"/>
      <w:divBdr>
        <w:top w:val="none" w:sz="0" w:space="0" w:color="auto"/>
        <w:left w:val="none" w:sz="0" w:space="0" w:color="auto"/>
        <w:bottom w:val="none" w:sz="0" w:space="0" w:color="auto"/>
        <w:right w:val="none" w:sz="0" w:space="0" w:color="auto"/>
      </w:divBdr>
    </w:div>
    <w:div w:id="123374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1083</Words>
  <Characters>5958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GABORIT</dc:creator>
  <cp:lastModifiedBy>Muriel GABORIT - Maison des Communes Vendée</cp:lastModifiedBy>
  <cp:revision>5</cp:revision>
  <dcterms:created xsi:type="dcterms:W3CDTF">2023-03-13T14:47:00Z</dcterms:created>
  <dcterms:modified xsi:type="dcterms:W3CDTF">2023-03-27T12:01:00Z</dcterms:modified>
</cp:coreProperties>
</file>