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B82" w:rsidRDefault="00E5503C" w:rsidP="007148BF">
      <w:pPr>
        <w:pStyle w:val="Standard"/>
        <w:widowControl/>
        <w:jc w:val="center"/>
        <w:rPr>
          <w:rFonts w:ascii="Times New Roman" w:hAnsi="Times New Roman" w:cs="Times New Roman"/>
          <w:b/>
          <w:bCs/>
        </w:rPr>
      </w:pPr>
      <w:r w:rsidRPr="008E5D55">
        <w:rPr>
          <w:rFonts w:ascii="Times New Roman" w:hAnsi="Times New Roman" w:cs="Times New Roman"/>
          <w:b/>
          <w:bCs/>
        </w:rPr>
        <w:t>Modalités de remplacement</w:t>
      </w:r>
      <w:r w:rsidR="00D03421" w:rsidRPr="008E5D55">
        <w:rPr>
          <w:rFonts w:ascii="Times New Roman" w:hAnsi="Times New Roman" w:cs="Times New Roman"/>
          <w:b/>
          <w:bCs/>
        </w:rPr>
        <w:t xml:space="preserve"> des membres des organes délibérants et des exécutifs des collectivités territoriales et des EPCI à fiscalité propre</w:t>
      </w:r>
    </w:p>
    <w:p w:rsidR="00B42940" w:rsidRPr="008E5D55" w:rsidRDefault="00B42940" w:rsidP="007148BF">
      <w:pPr>
        <w:pStyle w:val="Standard"/>
        <w:widowControl/>
        <w:jc w:val="center"/>
        <w:rPr>
          <w:rFonts w:ascii="Times New Roman" w:hAnsi="Times New Roman" w:cs="Times New Roman"/>
          <w:b/>
          <w:bCs/>
        </w:rPr>
      </w:pPr>
      <w:r>
        <w:rPr>
          <w:rFonts w:ascii="Times New Roman" w:hAnsi="Times New Roman" w:cs="Times New Roman"/>
          <w:b/>
          <w:bCs/>
        </w:rPr>
        <w:t>pendant l’état d’urgence sanitaire</w:t>
      </w:r>
    </w:p>
    <w:p w:rsidR="00124B82" w:rsidRPr="008E5D55" w:rsidRDefault="00124B82" w:rsidP="007148BF">
      <w:pPr>
        <w:pStyle w:val="Standard"/>
        <w:widowControl/>
        <w:jc w:val="center"/>
        <w:rPr>
          <w:rFonts w:ascii="Times New Roman" w:hAnsi="Times New Roman" w:cs="Times New Roman"/>
          <w:b/>
          <w:bCs/>
          <w:sz w:val="22"/>
          <w:szCs w:val="22"/>
        </w:rPr>
      </w:pPr>
    </w:p>
    <w:p w:rsidR="00D03421" w:rsidRDefault="00D03421" w:rsidP="007148BF">
      <w:pPr>
        <w:pStyle w:val="Standard"/>
        <w:widowControl/>
        <w:jc w:val="center"/>
        <w:rPr>
          <w:rFonts w:ascii="Times New Roman" w:hAnsi="Times New Roman" w:cs="Times New Roman"/>
          <w:b/>
          <w:bCs/>
          <w:sz w:val="22"/>
          <w:szCs w:val="22"/>
        </w:rPr>
      </w:pPr>
    </w:p>
    <w:p w:rsidR="002B24AF" w:rsidRPr="002B24AF" w:rsidRDefault="002B24AF" w:rsidP="007E775D">
      <w:pPr>
        <w:pStyle w:val="Standard"/>
        <w:widowControl/>
        <w:jc w:val="both"/>
        <w:rPr>
          <w:rFonts w:ascii="Times New Roman" w:hAnsi="Times New Roman" w:cs="Times New Roman"/>
          <w:i/>
          <w:iCs/>
          <w:sz w:val="22"/>
          <w:szCs w:val="22"/>
        </w:rPr>
      </w:pPr>
      <w:r w:rsidRPr="002B24AF">
        <w:rPr>
          <w:rFonts w:ascii="Times New Roman" w:hAnsi="Times New Roman" w:cs="Times New Roman"/>
          <w:i/>
          <w:iCs/>
          <w:sz w:val="22"/>
          <w:szCs w:val="22"/>
        </w:rPr>
        <w:t>La présente fiche est à jour des dispositions de l’ordonnance n° 2020-</w:t>
      </w:r>
      <w:r w:rsidR="00BC4531">
        <w:rPr>
          <w:rFonts w:ascii="Times New Roman" w:hAnsi="Times New Roman" w:cs="Times New Roman"/>
          <w:i/>
          <w:iCs/>
          <w:sz w:val="22"/>
          <w:szCs w:val="22"/>
        </w:rPr>
        <w:t>4</w:t>
      </w:r>
      <w:r w:rsidR="00644507">
        <w:rPr>
          <w:rFonts w:ascii="Times New Roman" w:hAnsi="Times New Roman" w:cs="Times New Roman"/>
          <w:i/>
          <w:iCs/>
          <w:sz w:val="22"/>
          <w:szCs w:val="22"/>
        </w:rPr>
        <w:t>13</w:t>
      </w:r>
      <w:r w:rsidRPr="002B24AF">
        <w:rPr>
          <w:rFonts w:ascii="Times New Roman" w:hAnsi="Times New Roman" w:cs="Times New Roman"/>
          <w:i/>
          <w:iCs/>
          <w:sz w:val="22"/>
          <w:szCs w:val="22"/>
        </w:rPr>
        <w:t xml:space="preserve"> du 8 avril 2020. Les dispositions de l’ordonnance sont indiquées dans un encadré bleu.</w:t>
      </w:r>
    </w:p>
    <w:p w:rsidR="00DD1B07" w:rsidRPr="008E5D55" w:rsidRDefault="00DD1B07" w:rsidP="007E775D">
      <w:pPr>
        <w:pStyle w:val="Standard"/>
        <w:widowControl/>
        <w:jc w:val="both"/>
        <w:rPr>
          <w:rFonts w:ascii="Times New Roman" w:hAnsi="Times New Roman" w:cs="Times New Roman"/>
          <w:sz w:val="22"/>
          <w:szCs w:val="22"/>
        </w:rPr>
      </w:pPr>
    </w:p>
    <w:p w:rsidR="00DD1B07" w:rsidRPr="008E5D55" w:rsidRDefault="00DD1B07" w:rsidP="007E775D">
      <w:pPr>
        <w:pStyle w:val="Standard"/>
        <w:widowControl/>
        <w:jc w:val="both"/>
        <w:rPr>
          <w:rFonts w:ascii="Times New Roman" w:hAnsi="Times New Roman" w:cs="Times New Roman"/>
          <w:b/>
          <w:bCs/>
          <w:sz w:val="22"/>
          <w:szCs w:val="22"/>
          <w:u w:val="single"/>
        </w:rPr>
      </w:pPr>
    </w:p>
    <w:p w:rsidR="00DD1B07" w:rsidRPr="008E5D55" w:rsidRDefault="00CF588C" w:rsidP="007E775D">
      <w:pPr>
        <w:pStyle w:val="Standard"/>
        <w:widowControl/>
        <w:jc w:val="both"/>
        <w:rPr>
          <w:rFonts w:ascii="Times New Roman" w:hAnsi="Times New Roman" w:cs="Times New Roman"/>
          <w:b/>
          <w:bCs/>
          <w:u w:val="single"/>
        </w:rPr>
      </w:pPr>
      <w:r>
        <w:rPr>
          <w:rFonts w:ascii="Times New Roman" w:hAnsi="Times New Roman" w:cs="Times New Roman"/>
          <w:b/>
          <w:bCs/>
          <w:u w:val="single"/>
        </w:rPr>
        <w:t>1</w:t>
      </w:r>
      <w:r w:rsidR="00DD1B07" w:rsidRPr="008E5D55">
        <w:rPr>
          <w:rFonts w:ascii="Times New Roman" w:hAnsi="Times New Roman" w:cs="Times New Roman"/>
          <w:b/>
          <w:bCs/>
          <w:u w:val="single"/>
        </w:rPr>
        <w:t xml:space="preserve"> – Communes</w:t>
      </w:r>
    </w:p>
    <w:p w:rsidR="00DD1B07" w:rsidRPr="008E5D55" w:rsidRDefault="00DD1B07" w:rsidP="007E775D">
      <w:pPr>
        <w:pStyle w:val="Standard"/>
        <w:widowControl/>
        <w:jc w:val="both"/>
        <w:rPr>
          <w:rFonts w:ascii="Times New Roman" w:hAnsi="Times New Roman" w:cs="Times New Roman"/>
          <w:b/>
          <w:bCs/>
          <w:sz w:val="22"/>
          <w:szCs w:val="22"/>
          <w:u w:val="single"/>
        </w:rPr>
      </w:pPr>
    </w:p>
    <w:p w:rsidR="00CF588C" w:rsidRPr="002E093B" w:rsidRDefault="00CF588C" w:rsidP="007E775D">
      <w:pPr>
        <w:pStyle w:val="Standard"/>
        <w:widowControl/>
        <w:jc w:val="both"/>
        <w:rPr>
          <w:rFonts w:ascii="Times New Roman" w:hAnsi="Times New Roman" w:cs="Times New Roman"/>
          <w:b/>
          <w:bCs/>
          <w:i/>
          <w:iCs/>
          <w:sz w:val="22"/>
          <w:szCs w:val="22"/>
          <w:u w:val="single"/>
        </w:rPr>
      </w:pPr>
      <w:r w:rsidRPr="002E093B">
        <w:rPr>
          <w:rFonts w:ascii="Times New Roman" w:hAnsi="Times New Roman" w:cs="Times New Roman"/>
          <w:b/>
          <w:bCs/>
          <w:i/>
          <w:iCs/>
          <w:sz w:val="22"/>
          <w:szCs w:val="22"/>
          <w:u w:val="single"/>
        </w:rPr>
        <w:t>1.1. Mandats des conseillers municipaux</w:t>
      </w:r>
    </w:p>
    <w:p w:rsidR="00CF588C" w:rsidRDefault="00CF588C" w:rsidP="007E775D">
      <w:pPr>
        <w:pStyle w:val="Standard"/>
        <w:widowControl/>
        <w:jc w:val="both"/>
        <w:rPr>
          <w:rFonts w:ascii="Times New Roman" w:hAnsi="Times New Roman" w:cs="Times New Roman"/>
          <w:sz w:val="22"/>
          <w:szCs w:val="22"/>
        </w:rPr>
      </w:pPr>
    </w:p>
    <w:p w:rsidR="00CF588C" w:rsidRPr="008E5D55" w:rsidRDefault="00CF588C" w:rsidP="00CF588C">
      <w:pPr>
        <w:pStyle w:val="Standard"/>
        <w:widowControl/>
        <w:jc w:val="both"/>
        <w:rPr>
          <w:rFonts w:ascii="Times New Roman" w:hAnsi="Times New Roman" w:cs="Times New Roman"/>
          <w:sz w:val="22"/>
          <w:szCs w:val="22"/>
          <w:u w:val="single"/>
        </w:rPr>
      </w:pPr>
      <w:r>
        <w:rPr>
          <w:rFonts w:ascii="Times New Roman" w:hAnsi="Times New Roman" w:cs="Times New Roman"/>
          <w:sz w:val="22"/>
          <w:szCs w:val="22"/>
          <w:u w:val="single"/>
        </w:rPr>
        <w:t>La l</w:t>
      </w:r>
      <w:r w:rsidRPr="008E5D55">
        <w:rPr>
          <w:rFonts w:ascii="Times New Roman" w:hAnsi="Times New Roman" w:cs="Times New Roman"/>
          <w:sz w:val="22"/>
          <w:szCs w:val="22"/>
          <w:u w:val="single"/>
        </w:rPr>
        <w:t>oi n° 2020-290 du 23 mars 2020 d’urgence pour faire face à l’épidémie de covid-19</w:t>
      </w:r>
      <w:r>
        <w:rPr>
          <w:rFonts w:ascii="Times New Roman" w:hAnsi="Times New Roman" w:cs="Times New Roman"/>
          <w:sz w:val="22"/>
          <w:szCs w:val="22"/>
          <w:u w:val="single"/>
        </w:rPr>
        <w:t xml:space="preserve"> a prévu des règles dérogatoires.</w:t>
      </w:r>
    </w:p>
    <w:p w:rsidR="00CF588C" w:rsidRPr="008E5D55" w:rsidRDefault="00CF588C" w:rsidP="00CF588C">
      <w:pPr>
        <w:pStyle w:val="Standard"/>
        <w:widowControl/>
        <w:jc w:val="both"/>
        <w:rPr>
          <w:rFonts w:ascii="Times New Roman" w:hAnsi="Times New Roman" w:cs="Times New Roman"/>
          <w:sz w:val="22"/>
          <w:szCs w:val="22"/>
        </w:rPr>
      </w:pPr>
    </w:p>
    <w:p w:rsidR="00CF588C" w:rsidRPr="008E5D55" w:rsidRDefault="00CF588C" w:rsidP="00CF588C">
      <w:pPr>
        <w:pStyle w:val="Standard"/>
        <w:widowControl/>
        <w:jc w:val="both"/>
        <w:rPr>
          <w:rFonts w:ascii="Times New Roman" w:hAnsi="Times New Roman" w:cs="Times New Roman"/>
          <w:sz w:val="22"/>
          <w:szCs w:val="22"/>
        </w:rPr>
      </w:pPr>
      <w:r w:rsidRPr="008E5D55">
        <w:rPr>
          <w:rFonts w:ascii="Times New Roman" w:hAnsi="Times New Roman" w:cs="Times New Roman"/>
          <w:sz w:val="22"/>
          <w:szCs w:val="22"/>
        </w:rPr>
        <w:t xml:space="preserve">- </w:t>
      </w:r>
      <w:r w:rsidRPr="00F547E4">
        <w:rPr>
          <w:rFonts w:ascii="Times New Roman" w:hAnsi="Times New Roman" w:cs="Times New Roman"/>
          <w:sz w:val="22"/>
          <w:szCs w:val="22"/>
        </w:rPr>
        <w:t>Les conseillers municipaux et communautaires élus dès le 1</w:t>
      </w:r>
      <w:r w:rsidRPr="00F547E4">
        <w:rPr>
          <w:rFonts w:ascii="Times New Roman" w:hAnsi="Times New Roman" w:cs="Times New Roman"/>
          <w:sz w:val="22"/>
          <w:szCs w:val="22"/>
          <w:vertAlign w:val="superscript"/>
        </w:rPr>
        <w:t>er</w:t>
      </w:r>
      <w:r w:rsidRPr="00F547E4">
        <w:rPr>
          <w:rFonts w:ascii="Times New Roman" w:hAnsi="Times New Roman" w:cs="Times New Roman"/>
          <w:sz w:val="22"/>
          <w:szCs w:val="22"/>
        </w:rPr>
        <w:t xml:space="preserve"> tour</w:t>
      </w:r>
      <w:r w:rsidRPr="008E5D55">
        <w:rPr>
          <w:rFonts w:ascii="Times New Roman" w:hAnsi="Times New Roman" w:cs="Times New Roman"/>
          <w:sz w:val="22"/>
          <w:szCs w:val="22"/>
        </w:rPr>
        <w:t xml:space="preserve"> (lorsque le conseil municipal est complet) entrent en fonction « </w:t>
      </w:r>
      <w:r w:rsidRPr="008E5D55">
        <w:rPr>
          <w:rFonts w:ascii="Times New Roman" w:hAnsi="Times New Roman" w:cs="Times New Roman"/>
          <w:i/>
          <w:iCs/>
          <w:sz w:val="22"/>
          <w:szCs w:val="22"/>
        </w:rPr>
        <w:t>à une date fixée par décret au plus tard au mois de juin 2020</w:t>
      </w:r>
      <w:r w:rsidRPr="008E5D55">
        <w:rPr>
          <w:rFonts w:ascii="Times New Roman" w:hAnsi="Times New Roman" w:cs="Times New Roman"/>
          <w:sz w:val="22"/>
          <w:szCs w:val="22"/>
        </w:rPr>
        <w:t> » et ils sont installés entre 5 et 10 jours plus tard.</w:t>
      </w:r>
    </w:p>
    <w:p w:rsidR="00CF588C" w:rsidRPr="008E5D55" w:rsidRDefault="00CF588C" w:rsidP="00CF588C">
      <w:pPr>
        <w:pStyle w:val="Standard"/>
        <w:widowControl/>
        <w:jc w:val="both"/>
        <w:rPr>
          <w:rFonts w:ascii="Times New Roman" w:hAnsi="Times New Roman" w:cs="Times New Roman"/>
          <w:sz w:val="22"/>
          <w:szCs w:val="22"/>
        </w:rPr>
      </w:pPr>
    </w:p>
    <w:p w:rsidR="00CF588C" w:rsidRPr="008E5D55" w:rsidRDefault="00CF588C" w:rsidP="00CF588C">
      <w:pPr>
        <w:pStyle w:val="Standard"/>
        <w:widowControl/>
        <w:jc w:val="both"/>
        <w:rPr>
          <w:rFonts w:ascii="Times New Roman" w:hAnsi="Times New Roman" w:cs="Times New Roman"/>
          <w:sz w:val="22"/>
          <w:szCs w:val="22"/>
        </w:rPr>
      </w:pPr>
      <w:r w:rsidRPr="008E5D55">
        <w:rPr>
          <w:rFonts w:ascii="Times New Roman" w:hAnsi="Times New Roman" w:cs="Times New Roman"/>
          <w:sz w:val="22"/>
          <w:szCs w:val="22"/>
        </w:rPr>
        <w:t>Dans les communes pour lesquelles le conseil municipal a été élu au complet, les conseillers municipaux en exercice avant le premier tour conservent leur mandat jusqu’à l’entrée en fonction des conseillers municipaux élus au premier tour. Le cas échéant, leur mandat de conseiller communautaire est également prorogé jusqu’à cette même date.</w:t>
      </w:r>
    </w:p>
    <w:p w:rsidR="00CF588C" w:rsidRPr="008E5D55" w:rsidRDefault="00CF588C" w:rsidP="00CF588C">
      <w:pPr>
        <w:pStyle w:val="Standard"/>
        <w:widowControl/>
        <w:jc w:val="both"/>
        <w:rPr>
          <w:rFonts w:ascii="Times New Roman" w:hAnsi="Times New Roman" w:cs="Times New Roman"/>
          <w:sz w:val="22"/>
          <w:szCs w:val="22"/>
        </w:rPr>
      </w:pPr>
    </w:p>
    <w:p w:rsidR="00CF588C" w:rsidRPr="008E5D55" w:rsidRDefault="00CF588C" w:rsidP="00CF588C">
      <w:pPr>
        <w:pStyle w:val="Standard"/>
        <w:widowControl/>
        <w:jc w:val="both"/>
        <w:rPr>
          <w:rFonts w:ascii="Times New Roman" w:hAnsi="Times New Roman" w:cs="Times New Roman"/>
          <w:sz w:val="22"/>
          <w:szCs w:val="22"/>
        </w:rPr>
      </w:pPr>
      <w:r w:rsidRPr="008E5D55">
        <w:rPr>
          <w:rFonts w:ascii="Times New Roman" w:hAnsi="Times New Roman" w:cs="Times New Roman"/>
          <w:sz w:val="22"/>
          <w:szCs w:val="22"/>
        </w:rPr>
        <w:t>Les désignations (élection du maire et des adjoints) qui ont pu avoir lieu, si le conseil municipal s'est réuni entre le vendredi 20 et le dimanche 22 mars, entrent également en vigueur à la date d'entrée en fonction des conseillers municipaux</w:t>
      </w:r>
      <w:r>
        <w:rPr>
          <w:rFonts w:ascii="Times New Roman" w:hAnsi="Times New Roman" w:cs="Times New Roman"/>
          <w:sz w:val="22"/>
          <w:szCs w:val="22"/>
        </w:rPr>
        <w:t xml:space="preserve"> élus au 1</w:t>
      </w:r>
      <w:r w:rsidRPr="00FC5683">
        <w:rPr>
          <w:rFonts w:ascii="Times New Roman" w:hAnsi="Times New Roman" w:cs="Times New Roman"/>
          <w:sz w:val="22"/>
          <w:szCs w:val="22"/>
          <w:vertAlign w:val="superscript"/>
        </w:rPr>
        <w:t>er</w:t>
      </w:r>
      <w:r>
        <w:rPr>
          <w:rFonts w:ascii="Times New Roman" w:hAnsi="Times New Roman" w:cs="Times New Roman"/>
          <w:sz w:val="22"/>
          <w:szCs w:val="22"/>
        </w:rPr>
        <w:t xml:space="preserve"> tour</w:t>
      </w:r>
      <w:r w:rsidRPr="008E5D55">
        <w:rPr>
          <w:rFonts w:ascii="Times New Roman" w:hAnsi="Times New Roman" w:cs="Times New Roman"/>
          <w:sz w:val="22"/>
          <w:szCs w:val="22"/>
        </w:rPr>
        <w:t>.</w:t>
      </w:r>
    </w:p>
    <w:p w:rsidR="00CF588C" w:rsidRPr="008E5D55" w:rsidRDefault="00CF588C" w:rsidP="00CF588C">
      <w:pPr>
        <w:pStyle w:val="Standard"/>
        <w:widowControl/>
        <w:jc w:val="both"/>
        <w:rPr>
          <w:rFonts w:ascii="Times New Roman" w:hAnsi="Times New Roman" w:cs="Times New Roman"/>
          <w:sz w:val="22"/>
          <w:szCs w:val="22"/>
        </w:rPr>
      </w:pPr>
    </w:p>
    <w:p w:rsidR="00CF588C" w:rsidRPr="008E5D55" w:rsidRDefault="00CF588C" w:rsidP="00CF588C">
      <w:pPr>
        <w:pStyle w:val="Standard"/>
        <w:widowControl/>
        <w:jc w:val="both"/>
        <w:rPr>
          <w:rFonts w:ascii="Times New Roman" w:hAnsi="Times New Roman" w:cs="Times New Roman"/>
          <w:sz w:val="22"/>
          <w:szCs w:val="22"/>
        </w:rPr>
      </w:pPr>
      <w:r w:rsidRPr="008E5D55">
        <w:rPr>
          <w:rFonts w:ascii="Times New Roman" w:hAnsi="Times New Roman" w:cs="Times New Roman"/>
          <w:sz w:val="22"/>
          <w:szCs w:val="22"/>
        </w:rPr>
        <w:t>- Pour les communes de moins de 1 000 habitants au sein desquelles le conseil municipal élu au 1</w:t>
      </w:r>
      <w:r w:rsidRPr="008E5D55">
        <w:rPr>
          <w:rFonts w:ascii="Times New Roman" w:hAnsi="Times New Roman" w:cs="Times New Roman"/>
          <w:sz w:val="22"/>
          <w:szCs w:val="22"/>
          <w:vertAlign w:val="superscript"/>
        </w:rPr>
        <w:t>er</w:t>
      </w:r>
      <w:r w:rsidRPr="008E5D55">
        <w:rPr>
          <w:rFonts w:ascii="Times New Roman" w:hAnsi="Times New Roman" w:cs="Times New Roman"/>
          <w:sz w:val="22"/>
          <w:szCs w:val="22"/>
        </w:rPr>
        <w:t xml:space="preserve"> tour est incomplet, les conseillers municipaux élus au 1</w:t>
      </w:r>
      <w:r w:rsidRPr="008E5D55">
        <w:rPr>
          <w:rFonts w:ascii="Times New Roman" w:hAnsi="Times New Roman" w:cs="Times New Roman"/>
          <w:sz w:val="22"/>
          <w:szCs w:val="22"/>
          <w:vertAlign w:val="superscript"/>
        </w:rPr>
        <w:t>er</w:t>
      </w:r>
      <w:r w:rsidRPr="008E5D55">
        <w:rPr>
          <w:rFonts w:ascii="Times New Roman" w:hAnsi="Times New Roman" w:cs="Times New Roman"/>
          <w:sz w:val="22"/>
          <w:szCs w:val="22"/>
        </w:rPr>
        <w:t xml:space="preserve"> tour entrent en fonction le lendemain du 2nd tour. </w:t>
      </w:r>
      <w:r>
        <w:rPr>
          <w:rFonts w:ascii="Times New Roman" w:hAnsi="Times New Roman" w:cs="Times New Roman"/>
          <w:sz w:val="22"/>
          <w:szCs w:val="22"/>
        </w:rPr>
        <w:t>Le mandat des conseillers municipaux sortants est prorogé jusqu’au 2</w:t>
      </w:r>
      <w:r w:rsidRPr="00B56DFE">
        <w:rPr>
          <w:rFonts w:ascii="Times New Roman" w:hAnsi="Times New Roman" w:cs="Times New Roman"/>
          <w:sz w:val="22"/>
          <w:szCs w:val="22"/>
          <w:vertAlign w:val="superscript"/>
        </w:rPr>
        <w:t>nd</w:t>
      </w:r>
      <w:r>
        <w:rPr>
          <w:rFonts w:ascii="Times New Roman" w:hAnsi="Times New Roman" w:cs="Times New Roman"/>
          <w:sz w:val="22"/>
          <w:szCs w:val="22"/>
        </w:rPr>
        <w:t xml:space="preserve"> tour. </w:t>
      </w:r>
      <w:r w:rsidRPr="008E5D55">
        <w:rPr>
          <w:rFonts w:ascii="Times New Roman" w:hAnsi="Times New Roman" w:cs="Times New Roman"/>
          <w:sz w:val="22"/>
          <w:szCs w:val="22"/>
        </w:rPr>
        <w:t>Le cas échéant, leur mandat de conseiller communautaire est également prorogé jusqu’au second tour.</w:t>
      </w:r>
    </w:p>
    <w:p w:rsidR="00CF588C" w:rsidRDefault="00CF588C" w:rsidP="007E775D">
      <w:pPr>
        <w:pStyle w:val="Standard"/>
        <w:widowControl/>
        <w:jc w:val="both"/>
        <w:rPr>
          <w:rFonts w:ascii="Times New Roman" w:hAnsi="Times New Roman" w:cs="Times New Roman"/>
          <w:sz w:val="22"/>
          <w:szCs w:val="22"/>
        </w:rPr>
      </w:pPr>
    </w:p>
    <w:p w:rsidR="00C93713" w:rsidRPr="008E5D55" w:rsidRDefault="00C93713" w:rsidP="007E775D">
      <w:pPr>
        <w:pStyle w:val="Standard"/>
        <w:widowControl/>
        <w:jc w:val="both"/>
        <w:rPr>
          <w:rFonts w:ascii="Times New Roman" w:hAnsi="Times New Roman" w:cs="Times New Roman"/>
          <w:sz w:val="22"/>
          <w:szCs w:val="22"/>
        </w:rPr>
      </w:pPr>
    </w:p>
    <w:p w:rsidR="00124B82" w:rsidRDefault="00CF588C" w:rsidP="007E775D">
      <w:pPr>
        <w:pStyle w:val="Standard"/>
        <w:widowControl/>
        <w:jc w:val="both"/>
        <w:rPr>
          <w:rFonts w:ascii="Times New Roman" w:hAnsi="Times New Roman" w:cs="Times New Roman"/>
          <w:b/>
          <w:bCs/>
          <w:i/>
          <w:iCs/>
          <w:sz w:val="22"/>
          <w:szCs w:val="22"/>
          <w:u w:val="single"/>
        </w:rPr>
      </w:pPr>
      <w:r>
        <w:rPr>
          <w:rFonts w:ascii="Times New Roman" w:hAnsi="Times New Roman" w:cs="Times New Roman"/>
          <w:b/>
          <w:bCs/>
          <w:i/>
          <w:iCs/>
          <w:sz w:val="22"/>
          <w:szCs w:val="22"/>
          <w:u w:val="single"/>
        </w:rPr>
        <w:t>1</w:t>
      </w:r>
      <w:r w:rsidR="00B24CB6" w:rsidRPr="008E5D55">
        <w:rPr>
          <w:rFonts w:ascii="Times New Roman" w:hAnsi="Times New Roman" w:cs="Times New Roman"/>
          <w:b/>
          <w:bCs/>
          <w:i/>
          <w:iCs/>
          <w:sz w:val="22"/>
          <w:szCs w:val="22"/>
          <w:u w:val="single"/>
        </w:rPr>
        <w:t>.</w:t>
      </w:r>
      <w:r>
        <w:rPr>
          <w:rFonts w:ascii="Times New Roman" w:hAnsi="Times New Roman" w:cs="Times New Roman"/>
          <w:b/>
          <w:bCs/>
          <w:i/>
          <w:iCs/>
          <w:sz w:val="22"/>
          <w:szCs w:val="22"/>
          <w:u w:val="single"/>
        </w:rPr>
        <w:t>2</w:t>
      </w:r>
      <w:r w:rsidRPr="008E5D55">
        <w:rPr>
          <w:rFonts w:ascii="Times New Roman" w:hAnsi="Times New Roman" w:cs="Times New Roman"/>
          <w:b/>
          <w:bCs/>
          <w:i/>
          <w:iCs/>
          <w:sz w:val="22"/>
          <w:szCs w:val="22"/>
          <w:u w:val="single"/>
        </w:rPr>
        <w:t xml:space="preserve"> </w:t>
      </w:r>
      <w:r w:rsidR="00E5503C" w:rsidRPr="008E5D55">
        <w:rPr>
          <w:rFonts w:ascii="Times New Roman" w:hAnsi="Times New Roman" w:cs="Times New Roman"/>
          <w:b/>
          <w:bCs/>
          <w:i/>
          <w:iCs/>
          <w:sz w:val="22"/>
          <w:szCs w:val="22"/>
          <w:u w:val="single"/>
        </w:rPr>
        <w:t>Modalités de démission</w:t>
      </w:r>
      <w:r w:rsidR="00B24CB6" w:rsidRPr="008E5D55">
        <w:rPr>
          <w:rFonts w:ascii="Times New Roman" w:hAnsi="Times New Roman" w:cs="Times New Roman"/>
          <w:b/>
          <w:bCs/>
          <w:i/>
          <w:iCs/>
          <w:sz w:val="22"/>
          <w:szCs w:val="22"/>
          <w:u w:val="single"/>
        </w:rPr>
        <w:t xml:space="preserve"> des conseillers municipaux, maires et adjoints</w:t>
      </w:r>
    </w:p>
    <w:p w:rsidR="002E093B" w:rsidRDefault="002E093B" w:rsidP="00CF588C">
      <w:pPr>
        <w:pStyle w:val="Standard"/>
        <w:widowControl/>
        <w:jc w:val="both"/>
        <w:rPr>
          <w:rFonts w:ascii="Times New Roman" w:hAnsi="Times New Roman" w:cs="Times New Roman"/>
          <w:sz w:val="22"/>
          <w:szCs w:val="22"/>
        </w:rPr>
      </w:pPr>
    </w:p>
    <w:p w:rsidR="00CF588C" w:rsidRPr="002E093B" w:rsidRDefault="00CF588C" w:rsidP="00CF588C">
      <w:pPr>
        <w:pStyle w:val="Standard"/>
        <w:widowControl/>
        <w:jc w:val="both"/>
        <w:rPr>
          <w:rFonts w:ascii="Times New Roman" w:hAnsi="Times New Roman" w:cs="Times New Roman"/>
          <w:sz w:val="22"/>
          <w:szCs w:val="22"/>
          <w:u w:val="single"/>
        </w:rPr>
      </w:pPr>
      <w:r w:rsidRPr="002E093B">
        <w:rPr>
          <w:rFonts w:ascii="Times New Roman" w:hAnsi="Times New Roman" w:cs="Times New Roman"/>
          <w:sz w:val="22"/>
          <w:szCs w:val="22"/>
          <w:u w:val="single"/>
        </w:rPr>
        <w:t>1.2.1 Rappel du dispositif en vigueur</w:t>
      </w:r>
    </w:p>
    <w:p w:rsidR="00CF588C" w:rsidRDefault="00CF588C" w:rsidP="00CF588C">
      <w:pPr>
        <w:pStyle w:val="Standard"/>
        <w:widowControl/>
        <w:jc w:val="both"/>
        <w:rPr>
          <w:rFonts w:ascii="Times New Roman" w:hAnsi="Times New Roman" w:cs="Times New Roman"/>
          <w:sz w:val="22"/>
          <w:szCs w:val="22"/>
        </w:rPr>
      </w:pPr>
    </w:p>
    <w:p w:rsidR="00CF588C" w:rsidRPr="008E5D55" w:rsidRDefault="00CF588C" w:rsidP="00CF588C">
      <w:pPr>
        <w:pStyle w:val="Standard"/>
        <w:widowControl/>
        <w:jc w:val="both"/>
        <w:rPr>
          <w:rFonts w:ascii="Times New Roman" w:hAnsi="Times New Roman" w:cs="Times New Roman"/>
          <w:sz w:val="22"/>
          <w:szCs w:val="22"/>
        </w:rPr>
      </w:pPr>
      <w:r w:rsidRPr="008E5D55">
        <w:rPr>
          <w:rFonts w:ascii="Times New Roman" w:hAnsi="Times New Roman" w:cs="Times New Roman"/>
          <w:sz w:val="22"/>
          <w:szCs w:val="22"/>
        </w:rPr>
        <w:t>Article L. 2121-4 du CGCT :</w:t>
      </w:r>
    </w:p>
    <w:p w:rsidR="00CF588C" w:rsidRPr="008E5D55" w:rsidRDefault="00CF588C" w:rsidP="00CF588C">
      <w:pPr>
        <w:pStyle w:val="Standard"/>
        <w:widowControl/>
        <w:jc w:val="both"/>
        <w:rPr>
          <w:rFonts w:ascii="Times New Roman" w:hAnsi="Times New Roman" w:cs="Times New Roman"/>
          <w:i/>
          <w:iCs/>
          <w:sz w:val="22"/>
          <w:szCs w:val="22"/>
        </w:rPr>
      </w:pPr>
      <w:r w:rsidRPr="008E5D55">
        <w:rPr>
          <w:rFonts w:ascii="Times New Roman" w:hAnsi="Times New Roman" w:cs="Times New Roman"/>
          <w:i/>
          <w:iCs/>
          <w:sz w:val="22"/>
          <w:szCs w:val="22"/>
        </w:rPr>
        <w:t>« </w:t>
      </w:r>
      <w:r w:rsidRPr="008E5D55">
        <w:rPr>
          <w:rFonts w:ascii="Times New Roman" w:hAnsi="Times New Roman" w:cs="Times New Roman"/>
          <w:b/>
          <w:bCs/>
          <w:i/>
          <w:iCs/>
          <w:sz w:val="22"/>
          <w:szCs w:val="22"/>
        </w:rPr>
        <w:t>Les démissions des membres du conseil municipal sont adressées au maire</w:t>
      </w:r>
      <w:r w:rsidRPr="008E5D55">
        <w:rPr>
          <w:rFonts w:ascii="Times New Roman" w:hAnsi="Times New Roman" w:cs="Times New Roman"/>
          <w:i/>
          <w:iCs/>
          <w:sz w:val="22"/>
          <w:szCs w:val="22"/>
        </w:rPr>
        <w:t>.</w:t>
      </w:r>
    </w:p>
    <w:p w:rsidR="00CF588C" w:rsidRPr="008E5D55" w:rsidRDefault="00CF588C" w:rsidP="00CF588C">
      <w:pPr>
        <w:pStyle w:val="Textbody"/>
        <w:widowControl/>
        <w:spacing w:after="0" w:line="240" w:lineRule="auto"/>
        <w:jc w:val="both"/>
        <w:rPr>
          <w:rFonts w:ascii="Times New Roman" w:hAnsi="Times New Roman" w:cs="Times New Roman"/>
          <w:sz w:val="22"/>
          <w:szCs w:val="22"/>
        </w:rPr>
      </w:pPr>
      <w:r w:rsidRPr="008E5D55">
        <w:rPr>
          <w:rFonts w:ascii="Times New Roman" w:hAnsi="Times New Roman" w:cs="Times New Roman"/>
          <w:i/>
          <w:iCs/>
          <w:sz w:val="22"/>
          <w:szCs w:val="22"/>
        </w:rPr>
        <w:t>La démission est définitive dès sa réception par le maire, qui en informe immédiatement le représentant de l'Etat dans le département.</w:t>
      </w:r>
      <w:r w:rsidRPr="008E5D55">
        <w:rPr>
          <w:rFonts w:ascii="Times New Roman" w:hAnsi="Times New Roman" w:cs="Times New Roman"/>
          <w:sz w:val="22"/>
          <w:szCs w:val="22"/>
        </w:rPr>
        <w:t> »</w:t>
      </w:r>
    </w:p>
    <w:p w:rsidR="00CF588C" w:rsidRPr="008E5D55" w:rsidRDefault="00CF588C" w:rsidP="00CF588C">
      <w:pPr>
        <w:pStyle w:val="Textbody"/>
        <w:widowControl/>
        <w:spacing w:after="0" w:line="240" w:lineRule="auto"/>
        <w:jc w:val="both"/>
        <w:rPr>
          <w:rFonts w:ascii="Times New Roman" w:hAnsi="Times New Roman" w:cs="Times New Roman"/>
          <w:sz w:val="22"/>
          <w:szCs w:val="22"/>
        </w:rPr>
      </w:pPr>
    </w:p>
    <w:p w:rsidR="00CF588C" w:rsidRPr="008E5D55" w:rsidRDefault="00CF588C" w:rsidP="00CF588C">
      <w:pPr>
        <w:pStyle w:val="Standard"/>
        <w:widowControl/>
        <w:jc w:val="both"/>
        <w:rPr>
          <w:rFonts w:ascii="Times New Roman" w:hAnsi="Times New Roman" w:cs="Times New Roman"/>
          <w:sz w:val="22"/>
          <w:szCs w:val="22"/>
        </w:rPr>
      </w:pPr>
      <w:r w:rsidRPr="008E5D55">
        <w:rPr>
          <w:rFonts w:ascii="Times New Roman" w:hAnsi="Times New Roman" w:cs="Times New Roman"/>
          <w:sz w:val="22"/>
          <w:szCs w:val="22"/>
        </w:rPr>
        <w:t>Article L. 2122-15 du CGCT :</w:t>
      </w:r>
    </w:p>
    <w:p w:rsidR="00CF588C" w:rsidRPr="008E5D55" w:rsidRDefault="00CF588C" w:rsidP="00CF588C">
      <w:pPr>
        <w:pStyle w:val="Textbody"/>
        <w:widowControl/>
        <w:spacing w:after="0" w:line="240" w:lineRule="auto"/>
        <w:jc w:val="both"/>
        <w:rPr>
          <w:rFonts w:ascii="Times New Roman" w:hAnsi="Times New Roman" w:cs="Times New Roman"/>
          <w:i/>
          <w:iCs/>
          <w:sz w:val="22"/>
          <w:szCs w:val="22"/>
        </w:rPr>
      </w:pPr>
      <w:r w:rsidRPr="008E5D55">
        <w:rPr>
          <w:rFonts w:ascii="Times New Roman" w:hAnsi="Times New Roman" w:cs="Times New Roman"/>
          <w:i/>
          <w:iCs/>
          <w:sz w:val="22"/>
          <w:szCs w:val="22"/>
        </w:rPr>
        <w:t>« La démission du maire ou d'un adjoint est adressée au représentant de l'Etat dans le département. Elle est définitive à partir de son acceptation par le représentant de l'Etat dans le département ou, à défaut de cette acceptation, un mois après un nouvel envoi de la démission constatée par lettre recommandée.</w:t>
      </w:r>
    </w:p>
    <w:p w:rsidR="00CF588C" w:rsidRPr="008E5D55" w:rsidRDefault="00CF588C" w:rsidP="00CF588C">
      <w:pPr>
        <w:pStyle w:val="Textbody"/>
        <w:widowControl/>
        <w:spacing w:after="0" w:line="240" w:lineRule="auto"/>
        <w:jc w:val="both"/>
        <w:rPr>
          <w:rFonts w:ascii="Times New Roman" w:hAnsi="Times New Roman" w:cs="Times New Roman"/>
          <w:i/>
          <w:iCs/>
          <w:sz w:val="22"/>
          <w:szCs w:val="22"/>
        </w:rPr>
      </w:pPr>
      <w:r w:rsidRPr="008E5D55">
        <w:rPr>
          <w:rFonts w:ascii="Times New Roman" w:hAnsi="Times New Roman" w:cs="Times New Roman"/>
          <w:b/>
          <w:bCs/>
          <w:i/>
          <w:iCs/>
          <w:sz w:val="22"/>
          <w:szCs w:val="22"/>
        </w:rPr>
        <w:t>Le maire et les adjoints continuent l'exercice de leurs fonctions jusqu'à l'installation de leurs successeurs</w:t>
      </w:r>
      <w:r w:rsidRPr="008E5D55">
        <w:rPr>
          <w:rFonts w:ascii="Times New Roman" w:hAnsi="Times New Roman" w:cs="Times New Roman"/>
          <w:i/>
          <w:iCs/>
          <w:sz w:val="22"/>
          <w:szCs w:val="22"/>
        </w:rPr>
        <w:t xml:space="preserve">, sous réserve des dispositions des articles </w:t>
      </w:r>
      <w:hyperlink r:id="rId8" w:history="1">
        <w:r w:rsidRPr="008E5D55">
          <w:rPr>
            <w:rFonts w:ascii="Times New Roman" w:hAnsi="Times New Roman" w:cs="Times New Roman"/>
            <w:i/>
            <w:iCs/>
            <w:sz w:val="22"/>
            <w:szCs w:val="22"/>
          </w:rPr>
          <w:t>L. 2121-36</w:t>
        </w:r>
      </w:hyperlink>
      <w:r w:rsidRPr="008E5D55">
        <w:rPr>
          <w:rFonts w:ascii="Times New Roman" w:hAnsi="Times New Roman" w:cs="Times New Roman"/>
          <w:i/>
          <w:iCs/>
          <w:sz w:val="22"/>
          <w:szCs w:val="22"/>
        </w:rPr>
        <w:t xml:space="preserve">, </w:t>
      </w:r>
      <w:hyperlink r:id="rId9" w:history="1">
        <w:r w:rsidRPr="008E5D55">
          <w:rPr>
            <w:rFonts w:ascii="Times New Roman" w:hAnsi="Times New Roman" w:cs="Times New Roman"/>
            <w:i/>
            <w:iCs/>
            <w:sz w:val="22"/>
            <w:szCs w:val="22"/>
          </w:rPr>
          <w:t>L. 2122-5</w:t>
        </w:r>
      </w:hyperlink>
      <w:r w:rsidRPr="008E5D55">
        <w:rPr>
          <w:rFonts w:ascii="Times New Roman" w:hAnsi="Times New Roman" w:cs="Times New Roman"/>
          <w:i/>
          <w:iCs/>
          <w:sz w:val="22"/>
          <w:szCs w:val="22"/>
        </w:rPr>
        <w:t xml:space="preserve">, </w:t>
      </w:r>
      <w:hyperlink r:id="rId10" w:history="1">
        <w:r w:rsidRPr="008E5D55">
          <w:rPr>
            <w:rFonts w:ascii="Times New Roman" w:hAnsi="Times New Roman" w:cs="Times New Roman"/>
            <w:i/>
            <w:iCs/>
            <w:sz w:val="22"/>
            <w:szCs w:val="22"/>
          </w:rPr>
          <w:t>L. 2122-6</w:t>
        </w:r>
      </w:hyperlink>
      <w:r w:rsidRPr="008E5D55">
        <w:rPr>
          <w:rFonts w:ascii="Times New Roman" w:hAnsi="Times New Roman" w:cs="Times New Roman"/>
          <w:i/>
          <w:iCs/>
          <w:sz w:val="22"/>
          <w:szCs w:val="22"/>
        </w:rPr>
        <w:t xml:space="preserve">, </w:t>
      </w:r>
      <w:hyperlink r:id="rId11" w:history="1">
        <w:r w:rsidRPr="008E5D55">
          <w:rPr>
            <w:rFonts w:ascii="Times New Roman" w:hAnsi="Times New Roman" w:cs="Times New Roman"/>
            <w:i/>
            <w:iCs/>
            <w:sz w:val="22"/>
            <w:szCs w:val="22"/>
          </w:rPr>
          <w:t xml:space="preserve">L. 2122-16 </w:t>
        </w:r>
      </w:hyperlink>
      <w:r w:rsidRPr="008E5D55">
        <w:rPr>
          <w:rFonts w:ascii="Times New Roman" w:hAnsi="Times New Roman" w:cs="Times New Roman"/>
          <w:i/>
          <w:iCs/>
          <w:sz w:val="22"/>
          <w:szCs w:val="22"/>
        </w:rPr>
        <w:t xml:space="preserve">et </w:t>
      </w:r>
      <w:hyperlink r:id="rId12" w:history="1">
        <w:r w:rsidRPr="008E5D55">
          <w:rPr>
            <w:rFonts w:ascii="Times New Roman" w:hAnsi="Times New Roman" w:cs="Times New Roman"/>
            <w:i/>
            <w:iCs/>
            <w:sz w:val="22"/>
            <w:szCs w:val="22"/>
          </w:rPr>
          <w:t>L. 2122-17</w:t>
        </w:r>
      </w:hyperlink>
      <w:r w:rsidRPr="008E5D55">
        <w:rPr>
          <w:rFonts w:ascii="Times New Roman" w:hAnsi="Times New Roman" w:cs="Times New Roman"/>
          <w:i/>
          <w:iCs/>
          <w:sz w:val="22"/>
          <w:szCs w:val="22"/>
        </w:rPr>
        <w:t>.</w:t>
      </w:r>
      <w:r w:rsidR="002E093B">
        <w:rPr>
          <w:rFonts w:ascii="Times New Roman" w:hAnsi="Times New Roman" w:cs="Times New Roman"/>
          <w:i/>
          <w:iCs/>
          <w:sz w:val="22"/>
          <w:szCs w:val="22"/>
        </w:rPr>
        <w:t xml:space="preserve"> </w:t>
      </w:r>
      <w:r w:rsidRPr="008E5D55">
        <w:rPr>
          <w:rFonts w:ascii="Times New Roman" w:hAnsi="Times New Roman" w:cs="Times New Roman"/>
          <w:sz w:val="22"/>
          <w:szCs w:val="22"/>
        </w:rPr>
        <w:t>»</w:t>
      </w:r>
    </w:p>
    <w:p w:rsidR="00CF588C" w:rsidRPr="008E5D55" w:rsidRDefault="00CF588C" w:rsidP="00CF588C">
      <w:pPr>
        <w:pStyle w:val="Textbody"/>
        <w:widowControl/>
        <w:spacing w:after="0" w:line="240" w:lineRule="auto"/>
        <w:jc w:val="both"/>
        <w:rPr>
          <w:rFonts w:ascii="Times New Roman" w:hAnsi="Times New Roman" w:cs="Times New Roman"/>
          <w:sz w:val="22"/>
          <w:szCs w:val="22"/>
        </w:rPr>
      </w:pPr>
    </w:p>
    <w:p w:rsidR="00CF588C" w:rsidRPr="008E5D55" w:rsidRDefault="00CF588C" w:rsidP="00CF588C">
      <w:pPr>
        <w:pStyle w:val="Standard"/>
        <w:widowControl/>
        <w:jc w:val="both"/>
        <w:rPr>
          <w:rFonts w:ascii="Times New Roman" w:hAnsi="Times New Roman" w:cs="Times New Roman"/>
          <w:sz w:val="22"/>
          <w:szCs w:val="22"/>
        </w:rPr>
      </w:pPr>
      <w:r w:rsidRPr="008E5D55">
        <w:rPr>
          <w:rFonts w:ascii="Times New Roman" w:hAnsi="Times New Roman" w:cs="Times New Roman"/>
          <w:sz w:val="22"/>
          <w:szCs w:val="22"/>
        </w:rPr>
        <w:t>La démission doit donc être adressée au maire ou, en cas de vacance du poste de maire, à l’élu qui en assure les fonctions en application de l’article L. 2122-17 du CGCT. Elle est sans effet si elle est adressée à une autorité incompétente.</w:t>
      </w:r>
    </w:p>
    <w:p w:rsidR="00CF588C" w:rsidRPr="008E5D55" w:rsidRDefault="00CF588C" w:rsidP="00CF588C">
      <w:pPr>
        <w:pStyle w:val="Standard"/>
        <w:widowControl/>
        <w:jc w:val="both"/>
        <w:rPr>
          <w:rFonts w:ascii="Times New Roman" w:hAnsi="Times New Roman" w:cs="Times New Roman"/>
          <w:sz w:val="22"/>
          <w:szCs w:val="22"/>
        </w:rPr>
      </w:pPr>
    </w:p>
    <w:p w:rsidR="00CF588C" w:rsidRPr="008E5D55" w:rsidRDefault="00CF588C" w:rsidP="00CF588C">
      <w:pPr>
        <w:pStyle w:val="Standard"/>
        <w:widowControl/>
        <w:jc w:val="both"/>
        <w:rPr>
          <w:rFonts w:ascii="Times New Roman" w:hAnsi="Times New Roman" w:cs="Times New Roman"/>
          <w:sz w:val="22"/>
          <w:szCs w:val="22"/>
        </w:rPr>
      </w:pPr>
      <w:r w:rsidRPr="008E5D55">
        <w:rPr>
          <w:rFonts w:ascii="Times New Roman" w:hAnsi="Times New Roman" w:cs="Times New Roman"/>
          <w:sz w:val="22"/>
          <w:szCs w:val="22"/>
        </w:rPr>
        <w:lastRenderedPageBreak/>
        <w:t xml:space="preserve">Le maire qui demeure en fonctions après le renouvellement général du conseil municipal est compétent pour recevoir la démission d’un conseiller nouvellement élu jusqu’à l’installation du nouveau conseil municipal lors de sa première séance (CE 16 janvier 1998, </w:t>
      </w:r>
      <w:r w:rsidRPr="008E5D55">
        <w:rPr>
          <w:rFonts w:ascii="Times New Roman" w:hAnsi="Times New Roman" w:cs="Times New Roman"/>
          <w:i/>
          <w:sz w:val="22"/>
          <w:szCs w:val="22"/>
        </w:rPr>
        <w:t>Commune de</w:t>
      </w:r>
      <w:r>
        <w:rPr>
          <w:rFonts w:ascii="Times New Roman" w:hAnsi="Times New Roman" w:cs="Times New Roman"/>
          <w:i/>
          <w:sz w:val="22"/>
          <w:szCs w:val="22"/>
        </w:rPr>
        <w:t xml:space="preserve"> </w:t>
      </w:r>
      <w:r w:rsidRPr="008E5D55">
        <w:rPr>
          <w:rFonts w:ascii="Times New Roman" w:hAnsi="Times New Roman" w:cs="Times New Roman"/>
          <w:i/>
          <w:sz w:val="22"/>
          <w:szCs w:val="22"/>
        </w:rPr>
        <w:t>Saint-Michel-sur-Orge</w:t>
      </w:r>
      <w:r w:rsidRPr="008E5D55">
        <w:rPr>
          <w:rFonts w:ascii="Times New Roman" w:hAnsi="Times New Roman" w:cs="Times New Roman"/>
          <w:sz w:val="22"/>
          <w:szCs w:val="22"/>
        </w:rPr>
        <w:t>, n° 188892).</w:t>
      </w:r>
    </w:p>
    <w:p w:rsidR="00CF588C" w:rsidRPr="008E5D55" w:rsidRDefault="00CF588C" w:rsidP="007E775D">
      <w:pPr>
        <w:pStyle w:val="Standard"/>
        <w:widowControl/>
        <w:jc w:val="both"/>
        <w:rPr>
          <w:rFonts w:ascii="Times New Roman" w:hAnsi="Times New Roman" w:cs="Times New Roman"/>
          <w:b/>
          <w:bCs/>
          <w:i/>
          <w:iCs/>
          <w:sz w:val="22"/>
          <w:szCs w:val="22"/>
          <w:u w:val="single"/>
        </w:rPr>
      </w:pPr>
    </w:p>
    <w:p w:rsidR="00124B82" w:rsidRPr="008E5D55" w:rsidRDefault="00124B82" w:rsidP="007E775D">
      <w:pPr>
        <w:pStyle w:val="Standard"/>
        <w:widowControl/>
        <w:jc w:val="both"/>
        <w:rPr>
          <w:rFonts w:ascii="Times New Roman" w:hAnsi="Times New Roman" w:cs="Times New Roman"/>
          <w:sz w:val="22"/>
          <w:szCs w:val="22"/>
        </w:rPr>
      </w:pPr>
    </w:p>
    <w:p w:rsidR="00124B82" w:rsidRPr="008E5D55" w:rsidRDefault="00CF588C" w:rsidP="007E775D">
      <w:pPr>
        <w:pStyle w:val="Standard"/>
        <w:widowControl/>
        <w:jc w:val="both"/>
        <w:rPr>
          <w:rFonts w:ascii="Times New Roman" w:hAnsi="Times New Roman" w:cs="Times New Roman"/>
          <w:sz w:val="22"/>
          <w:szCs w:val="22"/>
        </w:rPr>
      </w:pPr>
      <w:r>
        <w:rPr>
          <w:rFonts w:ascii="Times New Roman" w:hAnsi="Times New Roman" w:cs="Times New Roman"/>
          <w:sz w:val="22"/>
          <w:szCs w:val="22"/>
          <w:u w:val="single"/>
        </w:rPr>
        <w:t>1</w:t>
      </w:r>
      <w:r w:rsidR="00B24CB6" w:rsidRPr="008E5D55">
        <w:rPr>
          <w:rFonts w:ascii="Times New Roman" w:hAnsi="Times New Roman" w:cs="Times New Roman"/>
          <w:sz w:val="22"/>
          <w:szCs w:val="22"/>
          <w:u w:val="single"/>
        </w:rPr>
        <w:t>.</w:t>
      </w:r>
      <w:r>
        <w:rPr>
          <w:rFonts w:ascii="Times New Roman" w:hAnsi="Times New Roman" w:cs="Times New Roman"/>
          <w:sz w:val="22"/>
          <w:szCs w:val="22"/>
          <w:u w:val="single"/>
        </w:rPr>
        <w:t>2</w:t>
      </w:r>
      <w:r w:rsidR="00B24CB6" w:rsidRPr="008E5D55">
        <w:rPr>
          <w:rFonts w:ascii="Times New Roman" w:hAnsi="Times New Roman" w:cs="Times New Roman"/>
          <w:sz w:val="22"/>
          <w:szCs w:val="22"/>
          <w:u w:val="single"/>
        </w:rPr>
        <w:t>.</w:t>
      </w:r>
      <w:r>
        <w:rPr>
          <w:rFonts w:ascii="Times New Roman" w:hAnsi="Times New Roman" w:cs="Times New Roman"/>
          <w:sz w:val="22"/>
          <w:szCs w:val="22"/>
          <w:u w:val="single"/>
        </w:rPr>
        <w:t>2</w:t>
      </w:r>
      <w:r w:rsidR="00E5503C" w:rsidRPr="008E5D55">
        <w:rPr>
          <w:rFonts w:ascii="Times New Roman" w:hAnsi="Times New Roman" w:cs="Times New Roman"/>
          <w:sz w:val="22"/>
          <w:szCs w:val="22"/>
          <w:u w:val="single"/>
        </w:rPr>
        <w:t xml:space="preserve"> </w:t>
      </w:r>
      <w:r w:rsidR="00F547E4">
        <w:rPr>
          <w:rFonts w:ascii="Times New Roman" w:hAnsi="Times New Roman" w:cs="Times New Roman"/>
          <w:sz w:val="22"/>
          <w:szCs w:val="22"/>
          <w:u w:val="single"/>
        </w:rPr>
        <w:t>E</w:t>
      </w:r>
      <w:r w:rsidR="00E5503C" w:rsidRPr="008E5D55">
        <w:rPr>
          <w:rFonts w:ascii="Times New Roman" w:hAnsi="Times New Roman" w:cs="Times New Roman"/>
          <w:sz w:val="22"/>
          <w:szCs w:val="22"/>
          <w:u w:val="single"/>
        </w:rPr>
        <w:t>ntre le 1</w:t>
      </w:r>
      <w:r w:rsidR="00E5503C" w:rsidRPr="008E5D55">
        <w:rPr>
          <w:rFonts w:ascii="Times New Roman" w:hAnsi="Times New Roman" w:cs="Times New Roman"/>
          <w:sz w:val="22"/>
          <w:szCs w:val="22"/>
          <w:u w:val="single"/>
          <w:vertAlign w:val="superscript"/>
        </w:rPr>
        <w:t>er</w:t>
      </w:r>
      <w:r w:rsidR="00E5503C" w:rsidRPr="008E5D55">
        <w:rPr>
          <w:rFonts w:ascii="Times New Roman" w:hAnsi="Times New Roman" w:cs="Times New Roman"/>
          <w:sz w:val="22"/>
          <w:szCs w:val="22"/>
          <w:u w:val="single"/>
        </w:rPr>
        <w:t xml:space="preserve"> tour et la date à laquelle les élus au 1</w:t>
      </w:r>
      <w:r w:rsidR="00E5503C" w:rsidRPr="008E5D55">
        <w:rPr>
          <w:rFonts w:ascii="Times New Roman" w:hAnsi="Times New Roman" w:cs="Times New Roman"/>
          <w:sz w:val="22"/>
          <w:szCs w:val="22"/>
          <w:u w:val="single"/>
          <w:vertAlign w:val="superscript"/>
        </w:rPr>
        <w:t>er</w:t>
      </w:r>
      <w:r w:rsidR="00E5503C" w:rsidRPr="008E5D55">
        <w:rPr>
          <w:rFonts w:ascii="Times New Roman" w:hAnsi="Times New Roman" w:cs="Times New Roman"/>
          <w:sz w:val="22"/>
          <w:szCs w:val="22"/>
          <w:u w:val="single"/>
        </w:rPr>
        <w:t xml:space="preserve"> tour entreront en fonction</w:t>
      </w:r>
      <w:r w:rsidR="00B24CB6" w:rsidRPr="008E5D55">
        <w:rPr>
          <w:rFonts w:ascii="Times New Roman" w:hAnsi="Times New Roman" w:cs="Times New Roman"/>
          <w:sz w:val="22"/>
          <w:szCs w:val="22"/>
          <w:u w:val="single"/>
        </w:rPr>
        <w:t>.</w:t>
      </w:r>
    </w:p>
    <w:p w:rsidR="00124B82" w:rsidRPr="008E5D55" w:rsidRDefault="00124B82" w:rsidP="007E775D">
      <w:pPr>
        <w:pStyle w:val="Standard"/>
        <w:widowControl/>
        <w:jc w:val="both"/>
        <w:rPr>
          <w:rFonts w:ascii="Times New Roman" w:hAnsi="Times New Roman" w:cs="Times New Roman"/>
          <w:sz w:val="22"/>
          <w:szCs w:val="22"/>
        </w:rPr>
      </w:pPr>
    </w:p>
    <w:p w:rsidR="00C93713" w:rsidRPr="008E5D55" w:rsidRDefault="00B24CB6" w:rsidP="007E775D">
      <w:pPr>
        <w:pStyle w:val="Standard"/>
        <w:widowControl/>
        <w:jc w:val="both"/>
        <w:rPr>
          <w:rFonts w:ascii="Times New Roman" w:hAnsi="Times New Roman" w:cs="Times New Roman"/>
          <w:i/>
          <w:iCs/>
          <w:sz w:val="22"/>
          <w:szCs w:val="22"/>
        </w:rPr>
      </w:pPr>
      <w:r w:rsidRPr="008E5D55">
        <w:rPr>
          <w:rFonts w:ascii="Times New Roman" w:hAnsi="Times New Roman" w:cs="Times New Roman"/>
          <w:i/>
          <w:iCs/>
          <w:sz w:val="22"/>
          <w:szCs w:val="22"/>
        </w:rPr>
        <w:t>E</w:t>
      </w:r>
      <w:r w:rsidR="00C93713" w:rsidRPr="008E5D55">
        <w:rPr>
          <w:rFonts w:ascii="Times New Roman" w:hAnsi="Times New Roman" w:cs="Times New Roman"/>
          <w:i/>
          <w:iCs/>
          <w:sz w:val="22"/>
          <w:szCs w:val="22"/>
        </w:rPr>
        <w:t>lus sortants (en fonction à la veille du premier tour)</w:t>
      </w:r>
    </w:p>
    <w:p w:rsidR="00C93713" w:rsidRPr="008E5D55" w:rsidRDefault="00C93713" w:rsidP="007E775D">
      <w:pPr>
        <w:pStyle w:val="Standard"/>
        <w:widowControl/>
        <w:jc w:val="both"/>
        <w:rPr>
          <w:rFonts w:ascii="Times New Roman" w:hAnsi="Times New Roman" w:cs="Times New Roman"/>
          <w:sz w:val="22"/>
          <w:szCs w:val="22"/>
        </w:rPr>
      </w:pPr>
    </w:p>
    <w:p w:rsidR="00124B82" w:rsidRPr="008E5D55" w:rsidRDefault="00C93713" w:rsidP="007E775D">
      <w:pPr>
        <w:pStyle w:val="Standard"/>
        <w:widowControl/>
        <w:jc w:val="both"/>
        <w:rPr>
          <w:rFonts w:ascii="Times New Roman" w:hAnsi="Times New Roman" w:cs="Times New Roman"/>
          <w:sz w:val="22"/>
          <w:szCs w:val="22"/>
        </w:rPr>
      </w:pPr>
      <w:r w:rsidRPr="008E5D55">
        <w:rPr>
          <w:rFonts w:ascii="Times New Roman" w:hAnsi="Times New Roman" w:cs="Times New Roman"/>
          <w:sz w:val="22"/>
          <w:szCs w:val="22"/>
        </w:rPr>
        <w:t>L</w:t>
      </w:r>
      <w:r w:rsidR="00E5503C" w:rsidRPr="008E5D55">
        <w:rPr>
          <w:rFonts w:ascii="Times New Roman" w:hAnsi="Times New Roman" w:cs="Times New Roman"/>
          <w:sz w:val="22"/>
          <w:szCs w:val="22"/>
        </w:rPr>
        <w:t>es conseillers municipaux sortants et dont le mandat est p</w:t>
      </w:r>
      <w:r w:rsidRPr="008E5D55">
        <w:rPr>
          <w:rFonts w:ascii="Times New Roman" w:hAnsi="Times New Roman" w:cs="Times New Roman"/>
          <w:sz w:val="22"/>
          <w:szCs w:val="22"/>
        </w:rPr>
        <w:t>rolon</w:t>
      </w:r>
      <w:r w:rsidR="00E5503C" w:rsidRPr="008E5D55">
        <w:rPr>
          <w:rFonts w:ascii="Times New Roman" w:hAnsi="Times New Roman" w:cs="Times New Roman"/>
          <w:sz w:val="22"/>
          <w:szCs w:val="22"/>
        </w:rPr>
        <w:t>gé, adressent leur démission au maire sortant.</w:t>
      </w:r>
    </w:p>
    <w:p w:rsidR="00C93713" w:rsidRPr="008E5D55" w:rsidRDefault="00C93713" w:rsidP="007E775D">
      <w:pPr>
        <w:pStyle w:val="Standard"/>
        <w:widowControl/>
        <w:jc w:val="both"/>
        <w:rPr>
          <w:rFonts w:ascii="Times New Roman" w:hAnsi="Times New Roman" w:cs="Times New Roman"/>
          <w:sz w:val="22"/>
          <w:szCs w:val="22"/>
        </w:rPr>
      </w:pPr>
    </w:p>
    <w:p w:rsidR="00C93713" w:rsidRPr="008E5D55" w:rsidRDefault="00C93713" w:rsidP="007E775D">
      <w:pPr>
        <w:pStyle w:val="Standard"/>
        <w:widowControl/>
        <w:jc w:val="both"/>
        <w:rPr>
          <w:rFonts w:ascii="Times New Roman" w:hAnsi="Times New Roman" w:cs="Times New Roman"/>
          <w:sz w:val="22"/>
          <w:szCs w:val="22"/>
        </w:rPr>
      </w:pPr>
      <w:r w:rsidRPr="008E5D55">
        <w:rPr>
          <w:rFonts w:ascii="Times New Roman" w:hAnsi="Times New Roman" w:cs="Times New Roman"/>
          <w:sz w:val="22"/>
          <w:szCs w:val="22"/>
        </w:rPr>
        <w:t>Les maires et les adjoints sortants et dont les fonctions sont prolongées adressent leur démission au préfet.</w:t>
      </w:r>
    </w:p>
    <w:p w:rsidR="00C93713" w:rsidRPr="008E5D55" w:rsidRDefault="00C93713" w:rsidP="007E775D">
      <w:pPr>
        <w:pStyle w:val="Standard"/>
        <w:widowControl/>
        <w:jc w:val="both"/>
        <w:rPr>
          <w:rFonts w:ascii="Times New Roman" w:hAnsi="Times New Roman" w:cs="Times New Roman"/>
          <w:sz w:val="22"/>
          <w:szCs w:val="22"/>
        </w:rPr>
      </w:pPr>
    </w:p>
    <w:p w:rsidR="00B24CB6" w:rsidRPr="008E5D55" w:rsidRDefault="00B24CB6" w:rsidP="007E775D">
      <w:pPr>
        <w:pStyle w:val="Standard"/>
        <w:widowControl/>
        <w:jc w:val="both"/>
        <w:rPr>
          <w:rFonts w:ascii="Times New Roman" w:hAnsi="Times New Roman" w:cs="Times New Roman"/>
          <w:sz w:val="22"/>
          <w:szCs w:val="22"/>
        </w:rPr>
      </w:pPr>
    </w:p>
    <w:p w:rsidR="00C93713" w:rsidRPr="008E5D55" w:rsidRDefault="00B24CB6" w:rsidP="007E775D">
      <w:pPr>
        <w:pStyle w:val="Standard"/>
        <w:widowControl/>
        <w:jc w:val="both"/>
        <w:rPr>
          <w:rFonts w:ascii="Times New Roman" w:hAnsi="Times New Roman" w:cs="Times New Roman"/>
          <w:i/>
          <w:iCs/>
          <w:sz w:val="22"/>
          <w:szCs w:val="22"/>
        </w:rPr>
      </w:pPr>
      <w:r w:rsidRPr="008E5D55">
        <w:rPr>
          <w:rFonts w:ascii="Times New Roman" w:hAnsi="Times New Roman" w:cs="Times New Roman"/>
          <w:i/>
          <w:iCs/>
          <w:sz w:val="22"/>
          <w:szCs w:val="22"/>
        </w:rPr>
        <w:t>Elus</w:t>
      </w:r>
      <w:r w:rsidR="00C93713" w:rsidRPr="008E5D55">
        <w:rPr>
          <w:rFonts w:ascii="Times New Roman" w:hAnsi="Times New Roman" w:cs="Times New Roman"/>
          <w:i/>
          <w:iCs/>
          <w:sz w:val="22"/>
          <w:szCs w:val="22"/>
        </w:rPr>
        <w:t xml:space="preserve"> entrants (élus au 1</w:t>
      </w:r>
      <w:r w:rsidR="00C93713" w:rsidRPr="008E5D55">
        <w:rPr>
          <w:rFonts w:ascii="Times New Roman" w:hAnsi="Times New Roman" w:cs="Times New Roman"/>
          <w:i/>
          <w:iCs/>
          <w:sz w:val="22"/>
          <w:szCs w:val="22"/>
          <w:vertAlign w:val="superscript"/>
        </w:rPr>
        <w:t>er</w:t>
      </w:r>
      <w:r w:rsidR="00C93713" w:rsidRPr="008E5D55">
        <w:rPr>
          <w:rFonts w:ascii="Times New Roman" w:hAnsi="Times New Roman" w:cs="Times New Roman"/>
          <w:i/>
          <w:iCs/>
          <w:sz w:val="22"/>
          <w:szCs w:val="22"/>
        </w:rPr>
        <w:t xml:space="preserve"> tour)</w:t>
      </w:r>
    </w:p>
    <w:p w:rsidR="00124B82" w:rsidRPr="008E5D55" w:rsidRDefault="00124B82" w:rsidP="007E775D">
      <w:pPr>
        <w:pStyle w:val="Standard"/>
        <w:widowControl/>
        <w:jc w:val="both"/>
        <w:rPr>
          <w:rFonts w:ascii="Times New Roman" w:hAnsi="Times New Roman" w:cs="Times New Roman"/>
          <w:sz w:val="22"/>
          <w:szCs w:val="22"/>
        </w:rPr>
      </w:pPr>
    </w:p>
    <w:p w:rsidR="00124B82" w:rsidRDefault="00C93713" w:rsidP="007E775D">
      <w:pPr>
        <w:pStyle w:val="Standard"/>
        <w:widowControl/>
        <w:jc w:val="both"/>
        <w:rPr>
          <w:rFonts w:ascii="Times New Roman" w:hAnsi="Times New Roman" w:cs="Times New Roman"/>
          <w:sz w:val="22"/>
          <w:szCs w:val="22"/>
        </w:rPr>
      </w:pPr>
      <w:r w:rsidRPr="00BC4531">
        <w:rPr>
          <w:rFonts w:ascii="Times New Roman" w:hAnsi="Times New Roman" w:cs="Times New Roman"/>
          <w:sz w:val="22"/>
          <w:szCs w:val="22"/>
        </w:rPr>
        <w:t xml:space="preserve">En application de l’article 6 de l’ordonnance n° 2020-390, </w:t>
      </w:r>
      <w:r w:rsidR="00BC0BC5">
        <w:rPr>
          <w:rFonts w:ascii="Times New Roman" w:hAnsi="Times New Roman" w:cs="Times New Roman"/>
          <w:sz w:val="22"/>
          <w:szCs w:val="22"/>
        </w:rPr>
        <w:t>l</w:t>
      </w:r>
      <w:r w:rsidR="00BC4531" w:rsidRPr="00BC4531">
        <w:rPr>
          <w:rFonts w:ascii="Times New Roman" w:hAnsi="Times New Roman" w:cs="Times New Roman"/>
          <w:sz w:val="22"/>
          <w:szCs w:val="22"/>
        </w:rPr>
        <w:t>a démission des candidats élus au premier tour dont l'entrée en fonction est différée ne prend effet qu'après leur entrée en fonction.</w:t>
      </w:r>
    </w:p>
    <w:p w:rsidR="00CF588C" w:rsidRDefault="00CF588C" w:rsidP="007E775D">
      <w:pPr>
        <w:pStyle w:val="Standard"/>
        <w:widowControl/>
        <w:jc w:val="both"/>
        <w:rPr>
          <w:rFonts w:ascii="Times New Roman" w:hAnsi="Times New Roman" w:cs="Times New Roman"/>
          <w:sz w:val="22"/>
          <w:szCs w:val="22"/>
        </w:rPr>
      </w:pPr>
    </w:p>
    <w:p w:rsidR="00CF588C" w:rsidRPr="008E5D55" w:rsidRDefault="0007025E" w:rsidP="00CF588C">
      <w:pPr>
        <w:pStyle w:val="Standard"/>
        <w:keepNext/>
        <w:widowControl/>
        <w:jc w:val="both"/>
        <w:rPr>
          <w:rFonts w:ascii="Times New Roman" w:hAnsi="Times New Roman" w:cs="Times New Roman"/>
          <w:sz w:val="22"/>
          <w:szCs w:val="22"/>
        </w:rPr>
      </w:pPr>
      <w:r>
        <w:rPr>
          <w:rFonts w:ascii="Times New Roman" w:hAnsi="Times New Roman" w:cs="Times New Roman"/>
          <w:sz w:val="22"/>
          <w:szCs w:val="22"/>
        </w:rPr>
        <w:t>Cf. article 6 de l’o</w:t>
      </w:r>
      <w:r w:rsidR="00CF588C" w:rsidRPr="0007025E">
        <w:rPr>
          <w:rFonts w:ascii="Times New Roman" w:hAnsi="Times New Roman" w:cs="Times New Roman"/>
          <w:sz w:val="22"/>
          <w:szCs w:val="22"/>
        </w:rPr>
        <w:t>rdonnance n° 2020-390 du 1</w:t>
      </w:r>
      <w:r w:rsidR="00CF588C" w:rsidRPr="0007025E">
        <w:rPr>
          <w:rFonts w:ascii="Times New Roman" w:hAnsi="Times New Roman" w:cs="Times New Roman"/>
          <w:sz w:val="22"/>
          <w:szCs w:val="22"/>
          <w:vertAlign w:val="superscript"/>
        </w:rPr>
        <w:t>er</w:t>
      </w:r>
      <w:r w:rsidR="00CF588C" w:rsidRPr="0007025E">
        <w:rPr>
          <w:rFonts w:ascii="Times New Roman" w:hAnsi="Times New Roman" w:cs="Times New Roman"/>
          <w:sz w:val="22"/>
          <w:szCs w:val="22"/>
        </w:rPr>
        <w:t xml:space="preserve"> avril 2020 relative au report du second tour du renouvellement général des conseillers municipaux et communautaires</w:t>
      </w:r>
      <w:r w:rsidR="00CF588C" w:rsidRPr="008E5D55">
        <w:rPr>
          <w:rFonts w:ascii="Times New Roman" w:hAnsi="Times New Roman" w:cs="Times New Roman"/>
          <w:sz w:val="22"/>
          <w:szCs w:val="22"/>
        </w:rPr>
        <w:t> : « </w:t>
      </w:r>
      <w:r w:rsidR="00CF588C" w:rsidRPr="008E5D55">
        <w:rPr>
          <w:rFonts w:ascii="Times New Roman" w:hAnsi="Times New Roman" w:cs="Times New Roman"/>
          <w:i/>
          <w:iCs/>
          <w:sz w:val="22"/>
          <w:szCs w:val="22"/>
        </w:rPr>
        <w:t>La démission des candidats élus au premier tour dont l'entrée en fonction est différée en application de l'article 19 de la loi du 23 mars 2020 susvisée ne prend effet qu'après leur entrée en fonction</w:t>
      </w:r>
      <w:r w:rsidR="00CF588C" w:rsidRPr="008E5D55">
        <w:rPr>
          <w:rFonts w:ascii="Times New Roman" w:hAnsi="Times New Roman" w:cs="Times New Roman"/>
          <w:sz w:val="22"/>
          <w:szCs w:val="22"/>
        </w:rPr>
        <w:t>. »</w:t>
      </w:r>
    </w:p>
    <w:p w:rsidR="00CF588C" w:rsidRPr="00BC4531" w:rsidRDefault="00CF588C" w:rsidP="007E775D">
      <w:pPr>
        <w:pStyle w:val="Standard"/>
        <w:widowControl/>
        <w:jc w:val="both"/>
        <w:rPr>
          <w:rFonts w:ascii="Times New Roman" w:hAnsi="Times New Roman" w:cs="Times New Roman"/>
          <w:sz w:val="22"/>
          <w:szCs w:val="22"/>
        </w:rPr>
      </w:pPr>
    </w:p>
    <w:p w:rsidR="00B24CB6" w:rsidRPr="008E5D55" w:rsidRDefault="00B24CB6" w:rsidP="007E775D">
      <w:pPr>
        <w:pStyle w:val="Standard"/>
        <w:widowControl/>
        <w:jc w:val="both"/>
        <w:rPr>
          <w:rFonts w:ascii="Times New Roman" w:hAnsi="Times New Roman" w:cs="Times New Roman"/>
          <w:sz w:val="22"/>
          <w:szCs w:val="22"/>
        </w:rPr>
      </w:pPr>
    </w:p>
    <w:p w:rsidR="00124B82" w:rsidRPr="008E5D55" w:rsidRDefault="00CF588C" w:rsidP="007E775D">
      <w:pPr>
        <w:pStyle w:val="Standard"/>
        <w:widowControl/>
        <w:jc w:val="both"/>
        <w:rPr>
          <w:rFonts w:ascii="Times New Roman" w:hAnsi="Times New Roman" w:cs="Times New Roman"/>
          <w:sz w:val="22"/>
          <w:szCs w:val="22"/>
        </w:rPr>
      </w:pPr>
      <w:r>
        <w:rPr>
          <w:rFonts w:ascii="Times New Roman" w:hAnsi="Times New Roman" w:cs="Times New Roman"/>
          <w:sz w:val="22"/>
          <w:szCs w:val="22"/>
          <w:u w:val="single"/>
        </w:rPr>
        <w:t>1</w:t>
      </w:r>
      <w:r w:rsidR="00B24CB6" w:rsidRPr="008E5D55">
        <w:rPr>
          <w:rFonts w:ascii="Times New Roman" w:hAnsi="Times New Roman" w:cs="Times New Roman"/>
          <w:sz w:val="22"/>
          <w:szCs w:val="22"/>
          <w:u w:val="single"/>
        </w:rPr>
        <w:t>.</w:t>
      </w:r>
      <w:r>
        <w:rPr>
          <w:rFonts w:ascii="Times New Roman" w:hAnsi="Times New Roman" w:cs="Times New Roman"/>
          <w:sz w:val="22"/>
          <w:szCs w:val="22"/>
          <w:u w:val="single"/>
        </w:rPr>
        <w:t>2</w:t>
      </w:r>
      <w:r w:rsidR="00B24CB6" w:rsidRPr="008E5D55">
        <w:rPr>
          <w:rFonts w:ascii="Times New Roman" w:hAnsi="Times New Roman" w:cs="Times New Roman"/>
          <w:sz w:val="22"/>
          <w:szCs w:val="22"/>
          <w:u w:val="single"/>
        </w:rPr>
        <w:t>.</w:t>
      </w:r>
      <w:r>
        <w:rPr>
          <w:rFonts w:ascii="Times New Roman" w:hAnsi="Times New Roman" w:cs="Times New Roman"/>
          <w:sz w:val="22"/>
          <w:szCs w:val="22"/>
          <w:u w:val="single"/>
        </w:rPr>
        <w:t>3</w:t>
      </w:r>
      <w:r w:rsidR="00E5503C" w:rsidRPr="008E5D55">
        <w:rPr>
          <w:rFonts w:ascii="Times New Roman" w:hAnsi="Times New Roman" w:cs="Times New Roman"/>
          <w:sz w:val="22"/>
          <w:szCs w:val="22"/>
          <w:u w:val="single"/>
        </w:rPr>
        <w:t xml:space="preserve"> </w:t>
      </w:r>
      <w:r w:rsidR="00F547E4">
        <w:rPr>
          <w:rFonts w:ascii="Times New Roman" w:hAnsi="Times New Roman" w:cs="Times New Roman"/>
          <w:sz w:val="22"/>
          <w:szCs w:val="22"/>
          <w:u w:val="single"/>
        </w:rPr>
        <w:t>A</w:t>
      </w:r>
      <w:r w:rsidR="00E5503C" w:rsidRPr="008E5D55">
        <w:rPr>
          <w:rFonts w:ascii="Times New Roman" w:hAnsi="Times New Roman" w:cs="Times New Roman"/>
          <w:sz w:val="22"/>
          <w:szCs w:val="22"/>
          <w:u w:val="single"/>
        </w:rPr>
        <w:t xml:space="preserve"> partir de la date à laquelle les élus au </w:t>
      </w:r>
      <w:r>
        <w:rPr>
          <w:rFonts w:ascii="Times New Roman" w:hAnsi="Times New Roman" w:cs="Times New Roman"/>
          <w:sz w:val="22"/>
          <w:szCs w:val="22"/>
          <w:u w:val="single"/>
        </w:rPr>
        <w:t>1</w:t>
      </w:r>
      <w:r w:rsidR="00E5503C" w:rsidRPr="008E5D55">
        <w:rPr>
          <w:rFonts w:ascii="Times New Roman" w:hAnsi="Times New Roman" w:cs="Times New Roman"/>
          <w:sz w:val="22"/>
          <w:szCs w:val="22"/>
          <w:u w:val="single"/>
          <w:vertAlign w:val="superscript"/>
        </w:rPr>
        <w:t>er</w:t>
      </w:r>
      <w:r w:rsidR="00E5503C" w:rsidRPr="008E5D55">
        <w:rPr>
          <w:rFonts w:ascii="Times New Roman" w:hAnsi="Times New Roman" w:cs="Times New Roman"/>
          <w:sz w:val="22"/>
          <w:szCs w:val="22"/>
          <w:u w:val="single"/>
        </w:rPr>
        <w:t xml:space="preserve"> tour entreront en fonction</w:t>
      </w:r>
    </w:p>
    <w:p w:rsidR="00124B82" w:rsidRPr="008E5D55" w:rsidRDefault="00124B82" w:rsidP="007E775D">
      <w:pPr>
        <w:pStyle w:val="Standard"/>
        <w:widowControl/>
        <w:jc w:val="both"/>
        <w:rPr>
          <w:rFonts w:ascii="Times New Roman" w:hAnsi="Times New Roman" w:cs="Times New Roman"/>
          <w:sz w:val="22"/>
          <w:szCs w:val="22"/>
        </w:rPr>
      </w:pPr>
    </w:p>
    <w:p w:rsidR="00124B82" w:rsidRPr="008E5D55" w:rsidRDefault="00B24CB6" w:rsidP="007E775D">
      <w:pPr>
        <w:pStyle w:val="Standard"/>
        <w:widowControl/>
        <w:jc w:val="both"/>
        <w:rPr>
          <w:rFonts w:ascii="Times New Roman" w:hAnsi="Times New Roman" w:cs="Times New Roman"/>
          <w:i/>
          <w:iCs/>
          <w:sz w:val="22"/>
          <w:szCs w:val="22"/>
        </w:rPr>
      </w:pPr>
      <w:r w:rsidRPr="008E5D55">
        <w:rPr>
          <w:rFonts w:ascii="Times New Roman" w:hAnsi="Times New Roman" w:cs="Times New Roman"/>
          <w:i/>
          <w:iCs/>
          <w:sz w:val="22"/>
          <w:szCs w:val="22"/>
        </w:rPr>
        <w:t>Conseillers municipaux</w:t>
      </w:r>
    </w:p>
    <w:p w:rsidR="00124B82" w:rsidRPr="008E5D55" w:rsidRDefault="00124B82" w:rsidP="007E775D">
      <w:pPr>
        <w:pStyle w:val="Standard"/>
        <w:widowControl/>
        <w:jc w:val="both"/>
        <w:rPr>
          <w:rFonts w:ascii="Times New Roman" w:hAnsi="Times New Roman" w:cs="Times New Roman"/>
          <w:sz w:val="22"/>
          <w:szCs w:val="22"/>
        </w:rPr>
      </w:pPr>
    </w:p>
    <w:p w:rsidR="00124B82" w:rsidRDefault="00E5503C" w:rsidP="007E775D">
      <w:pPr>
        <w:pStyle w:val="Standard"/>
        <w:widowControl/>
        <w:jc w:val="both"/>
        <w:rPr>
          <w:rFonts w:ascii="Times New Roman" w:hAnsi="Times New Roman" w:cs="Times New Roman"/>
          <w:sz w:val="22"/>
          <w:szCs w:val="22"/>
        </w:rPr>
      </w:pPr>
      <w:r w:rsidRPr="008E5D55">
        <w:rPr>
          <w:rFonts w:ascii="Times New Roman" w:hAnsi="Times New Roman" w:cs="Times New Roman"/>
          <w:sz w:val="22"/>
          <w:szCs w:val="22"/>
        </w:rPr>
        <w:t xml:space="preserve">- </w:t>
      </w:r>
      <w:r w:rsidR="008F7254">
        <w:rPr>
          <w:rFonts w:ascii="Times New Roman" w:hAnsi="Times New Roman" w:cs="Times New Roman"/>
          <w:sz w:val="22"/>
          <w:szCs w:val="22"/>
        </w:rPr>
        <w:t xml:space="preserve">dans les </w:t>
      </w:r>
      <w:r w:rsidRPr="008E5D55">
        <w:rPr>
          <w:rFonts w:ascii="Times New Roman" w:hAnsi="Times New Roman" w:cs="Times New Roman"/>
          <w:sz w:val="22"/>
          <w:szCs w:val="22"/>
        </w:rPr>
        <w:t>communes dans lesquelles le conseil municipal a été élu au complet dès le 1</w:t>
      </w:r>
      <w:r w:rsidRPr="008E5D55">
        <w:rPr>
          <w:rFonts w:ascii="Times New Roman" w:hAnsi="Times New Roman" w:cs="Times New Roman"/>
          <w:sz w:val="22"/>
          <w:szCs w:val="22"/>
          <w:vertAlign w:val="superscript"/>
        </w:rPr>
        <w:t>er</w:t>
      </w:r>
      <w:r w:rsidRPr="008E5D55">
        <w:rPr>
          <w:rFonts w:ascii="Times New Roman" w:hAnsi="Times New Roman" w:cs="Times New Roman"/>
          <w:sz w:val="22"/>
          <w:szCs w:val="22"/>
        </w:rPr>
        <w:t xml:space="preserve"> tour et a élu le maire et les adjoints en mars 2020 :</w:t>
      </w:r>
      <w:r w:rsidR="00150B43" w:rsidRPr="008E5D55">
        <w:rPr>
          <w:rFonts w:ascii="Times New Roman" w:hAnsi="Times New Roman" w:cs="Times New Roman"/>
          <w:sz w:val="22"/>
          <w:szCs w:val="22"/>
        </w:rPr>
        <w:t xml:space="preserve"> c</w:t>
      </w:r>
      <w:r w:rsidRPr="008E5D55">
        <w:rPr>
          <w:rFonts w:ascii="Times New Roman" w:hAnsi="Times New Roman" w:cs="Times New Roman"/>
          <w:sz w:val="22"/>
          <w:szCs w:val="22"/>
        </w:rPr>
        <w:t>'est le maire élu en mars 2020 qui recevra les démissions</w:t>
      </w:r>
      <w:r w:rsidR="00CF588C">
        <w:rPr>
          <w:rFonts w:ascii="Times New Roman" w:hAnsi="Times New Roman" w:cs="Times New Roman"/>
          <w:sz w:val="22"/>
          <w:szCs w:val="22"/>
        </w:rPr>
        <w:t xml:space="preserve"> à compter de la date de prise d’effet des mandats</w:t>
      </w:r>
      <w:r w:rsidRPr="008E5D55">
        <w:rPr>
          <w:rFonts w:ascii="Times New Roman" w:hAnsi="Times New Roman" w:cs="Times New Roman"/>
          <w:sz w:val="22"/>
          <w:szCs w:val="22"/>
        </w:rPr>
        <w:t>.</w:t>
      </w:r>
    </w:p>
    <w:p w:rsidR="00DC05C3" w:rsidRDefault="00DC05C3" w:rsidP="007E775D">
      <w:pPr>
        <w:pStyle w:val="Standard"/>
        <w:widowControl/>
        <w:jc w:val="both"/>
        <w:rPr>
          <w:rFonts w:ascii="Times New Roman" w:hAnsi="Times New Roman" w:cs="Times New Roman"/>
          <w:sz w:val="22"/>
          <w:szCs w:val="22"/>
        </w:rPr>
      </w:pPr>
    </w:p>
    <w:p w:rsidR="00124B82" w:rsidRPr="008E5D55" w:rsidRDefault="00E5503C" w:rsidP="007E775D">
      <w:pPr>
        <w:pStyle w:val="Standard"/>
        <w:widowControl/>
        <w:jc w:val="both"/>
        <w:rPr>
          <w:rFonts w:ascii="Times New Roman" w:hAnsi="Times New Roman" w:cs="Times New Roman"/>
          <w:sz w:val="22"/>
          <w:szCs w:val="22"/>
        </w:rPr>
      </w:pPr>
      <w:r w:rsidRPr="008E5D55">
        <w:rPr>
          <w:rFonts w:ascii="Times New Roman" w:hAnsi="Times New Roman" w:cs="Times New Roman"/>
          <w:sz w:val="22"/>
          <w:szCs w:val="22"/>
        </w:rPr>
        <w:t xml:space="preserve">- </w:t>
      </w:r>
      <w:r w:rsidR="008F7254">
        <w:rPr>
          <w:rFonts w:ascii="Times New Roman" w:hAnsi="Times New Roman" w:cs="Times New Roman"/>
          <w:sz w:val="22"/>
          <w:szCs w:val="22"/>
        </w:rPr>
        <w:t xml:space="preserve">dans les </w:t>
      </w:r>
      <w:r w:rsidR="00B24CB6" w:rsidRPr="008E5D55">
        <w:rPr>
          <w:rFonts w:ascii="Times New Roman" w:hAnsi="Times New Roman" w:cs="Times New Roman"/>
          <w:sz w:val="22"/>
          <w:szCs w:val="22"/>
        </w:rPr>
        <w:t>c</w:t>
      </w:r>
      <w:r w:rsidRPr="008E5D55">
        <w:rPr>
          <w:rFonts w:ascii="Times New Roman" w:hAnsi="Times New Roman" w:cs="Times New Roman"/>
          <w:sz w:val="22"/>
          <w:szCs w:val="22"/>
        </w:rPr>
        <w:t>ommunes dans lesquelles le conseil municipal a été élu au complet au 1</w:t>
      </w:r>
      <w:r w:rsidRPr="008E5D55">
        <w:rPr>
          <w:rFonts w:ascii="Times New Roman" w:hAnsi="Times New Roman" w:cs="Times New Roman"/>
          <w:sz w:val="22"/>
          <w:szCs w:val="22"/>
          <w:vertAlign w:val="superscript"/>
        </w:rPr>
        <w:t>er</w:t>
      </w:r>
      <w:r w:rsidRPr="008E5D55">
        <w:rPr>
          <w:rFonts w:ascii="Times New Roman" w:hAnsi="Times New Roman" w:cs="Times New Roman"/>
          <w:sz w:val="22"/>
          <w:szCs w:val="22"/>
        </w:rPr>
        <w:t xml:space="preserve"> tour mais ne s'est pas réuni en mars 2020 pour élire le maire :</w:t>
      </w:r>
      <w:r w:rsidR="00150B43" w:rsidRPr="008E5D55">
        <w:rPr>
          <w:rFonts w:ascii="Times New Roman" w:hAnsi="Times New Roman" w:cs="Times New Roman"/>
          <w:sz w:val="22"/>
          <w:szCs w:val="22"/>
        </w:rPr>
        <w:t xml:space="preserve"> </w:t>
      </w:r>
      <w:r w:rsidRPr="008E5D55">
        <w:rPr>
          <w:rFonts w:ascii="Times New Roman" w:hAnsi="Times New Roman" w:cs="Times New Roman"/>
          <w:sz w:val="22"/>
          <w:szCs w:val="22"/>
        </w:rPr>
        <w:t>le maire sortant reste en fonctions jusqu'à l'installation du nouveau conseil municipal. C'est donc le maire sortant qui reçoit les démissions, jusqu'à l'ouverture de la séance du nouveau conseil municipal élu au 1</w:t>
      </w:r>
      <w:r w:rsidRPr="008E5D55">
        <w:rPr>
          <w:rFonts w:ascii="Times New Roman" w:hAnsi="Times New Roman" w:cs="Times New Roman"/>
          <w:sz w:val="22"/>
          <w:szCs w:val="22"/>
          <w:vertAlign w:val="superscript"/>
        </w:rPr>
        <w:t>er</w:t>
      </w:r>
      <w:r w:rsidRPr="008E5D55">
        <w:rPr>
          <w:rFonts w:ascii="Times New Roman" w:hAnsi="Times New Roman" w:cs="Times New Roman"/>
          <w:sz w:val="22"/>
          <w:szCs w:val="22"/>
        </w:rPr>
        <w:t xml:space="preserve"> tour. Ensuite, c'est le nouveau maire élu qui reçoit les démissions.</w:t>
      </w:r>
    </w:p>
    <w:p w:rsidR="00124B82" w:rsidRDefault="00124B82" w:rsidP="007E775D">
      <w:pPr>
        <w:pStyle w:val="Standard"/>
        <w:widowControl/>
        <w:jc w:val="both"/>
        <w:rPr>
          <w:rFonts w:ascii="Times New Roman" w:hAnsi="Times New Roman" w:cs="Times New Roman"/>
          <w:sz w:val="22"/>
          <w:szCs w:val="22"/>
        </w:rPr>
      </w:pPr>
    </w:p>
    <w:p w:rsidR="00DC05C3" w:rsidRPr="008E5D55" w:rsidRDefault="00BC0BC5" w:rsidP="007E775D">
      <w:pPr>
        <w:pStyle w:val="Standard"/>
        <w:widowControl/>
        <w:pBdr>
          <w:top w:val="single" w:sz="4" w:space="1" w:color="auto"/>
          <w:left w:val="single" w:sz="4" w:space="4" w:color="auto"/>
          <w:bottom w:val="single" w:sz="4" w:space="1" w:color="auto"/>
          <w:right w:val="single" w:sz="4" w:space="4" w:color="auto"/>
        </w:pBdr>
        <w:shd w:val="clear" w:color="auto" w:fill="B4C6E7" w:themeFill="accent1" w:themeFillTint="66"/>
        <w:jc w:val="both"/>
        <w:rPr>
          <w:rFonts w:ascii="Times New Roman" w:hAnsi="Times New Roman" w:cs="Times New Roman"/>
          <w:sz w:val="22"/>
          <w:szCs w:val="22"/>
        </w:rPr>
      </w:pPr>
      <w:r>
        <w:rPr>
          <w:rFonts w:ascii="Times New Roman" w:hAnsi="Times New Roman" w:cs="Times New Roman"/>
          <w:sz w:val="22"/>
          <w:szCs w:val="22"/>
        </w:rPr>
        <w:t>Ces démissions ne font pas obstacle à l’élection du maire par le conseil municipal. En effet, e</w:t>
      </w:r>
      <w:r w:rsidR="00DC05C3">
        <w:rPr>
          <w:rFonts w:ascii="Times New Roman" w:hAnsi="Times New Roman" w:cs="Times New Roman"/>
          <w:sz w:val="22"/>
          <w:szCs w:val="22"/>
        </w:rPr>
        <w:t xml:space="preserve">n application de l’article </w:t>
      </w:r>
      <w:r w:rsidR="009D3A5E">
        <w:rPr>
          <w:rFonts w:ascii="Times New Roman" w:hAnsi="Times New Roman" w:cs="Times New Roman"/>
          <w:sz w:val="22"/>
          <w:szCs w:val="22"/>
        </w:rPr>
        <w:t>1</w:t>
      </w:r>
      <w:r w:rsidR="009D3A5E" w:rsidRPr="009D3A5E">
        <w:rPr>
          <w:rFonts w:ascii="Times New Roman" w:hAnsi="Times New Roman" w:cs="Times New Roman"/>
          <w:sz w:val="22"/>
          <w:szCs w:val="22"/>
          <w:vertAlign w:val="superscript"/>
        </w:rPr>
        <w:t>er</w:t>
      </w:r>
      <w:r w:rsidR="009D3A5E">
        <w:rPr>
          <w:rFonts w:ascii="Times New Roman" w:hAnsi="Times New Roman" w:cs="Times New Roman"/>
          <w:sz w:val="22"/>
          <w:szCs w:val="22"/>
        </w:rPr>
        <w:t xml:space="preserve"> </w:t>
      </w:r>
      <w:r w:rsidR="00DC05C3">
        <w:rPr>
          <w:rFonts w:ascii="Times New Roman" w:hAnsi="Times New Roman" w:cs="Times New Roman"/>
          <w:sz w:val="22"/>
          <w:szCs w:val="22"/>
        </w:rPr>
        <w:t>de l’ordonnance n° 2020-</w:t>
      </w:r>
      <w:r w:rsidR="00644507">
        <w:rPr>
          <w:rFonts w:ascii="Times New Roman" w:hAnsi="Times New Roman" w:cs="Times New Roman"/>
          <w:sz w:val="22"/>
          <w:szCs w:val="22"/>
        </w:rPr>
        <w:t>413</w:t>
      </w:r>
      <w:r w:rsidR="00DC05C3">
        <w:rPr>
          <w:rFonts w:ascii="Times New Roman" w:hAnsi="Times New Roman" w:cs="Times New Roman"/>
          <w:sz w:val="22"/>
          <w:szCs w:val="22"/>
        </w:rPr>
        <w:t xml:space="preserve"> du 8 avril 2020, « </w:t>
      </w:r>
      <w:r w:rsidR="000D3824">
        <w:rPr>
          <w:rFonts w:ascii="Times New Roman" w:hAnsi="Times New Roman" w:cs="Times New Roman"/>
          <w:i/>
          <w:iCs/>
          <w:sz w:val="22"/>
          <w:szCs w:val="22"/>
        </w:rPr>
        <w:t>d</w:t>
      </w:r>
      <w:r w:rsidR="000D3824" w:rsidRPr="000D3824">
        <w:rPr>
          <w:rFonts w:ascii="Times New Roman" w:hAnsi="Times New Roman" w:cs="Times New Roman"/>
          <w:i/>
          <w:iCs/>
          <w:sz w:val="22"/>
          <w:szCs w:val="22"/>
        </w:rPr>
        <w:t>ans les communes dont le conseil municipal a été élu au complet lors du premier tour organisé le 15 mars 2020, le conseil municipal procède à l'élection du maire et des adjoints lors de sa première réunion organisée conformément au premier alinéa du III de l'article 19 de la loi du 23 mars 2020 susvisée même si des vacances se produisent après ce premier tour</w:t>
      </w:r>
      <w:r w:rsidR="00DC05C3" w:rsidRPr="00DC05C3">
        <w:rPr>
          <w:rFonts w:ascii="Times New Roman" w:hAnsi="Times New Roman" w:cs="Times New Roman"/>
          <w:sz w:val="22"/>
          <w:szCs w:val="22"/>
        </w:rPr>
        <w:t>.</w:t>
      </w:r>
      <w:r w:rsidR="00DC05C3">
        <w:rPr>
          <w:rFonts w:ascii="Times New Roman" w:hAnsi="Times New Roman" w:cs="Times New Roman"/>
          <w:sz w:val="22"/>
          <w:szCs w:val="22"/>
        </w:rPr>
        <w:t> »</w:t>
      </w:r>
    </w:p>
    <w:p w:rsidR="00DC05C3" w:rsidRPr="008E5D55" w:rsidRDefault="00DC05C3" w:rsidP="007E775D">
      <w:pPr>
        <w:pStyle w:val="Standard"/>
        <w:widowControl/>
        <w:jc w:val="both"/>
        <w:rPr>
          <w:rFonts w:ascii="Times New Roman" w:hAnsi="Times New Roman" w:cs="Times New Roman"/>
          <w:sz w:val="22"/>
          <w:szCs w:val="22"/>
        </w:rPr>
      </w:pPr>
    </w:p>
    <w:p w:rsidR="00124B82" w:rsidRPr="008E5D55" w:rsidRDefault="00E5503C" w:rsidP="007E775D">
      <w:pPr>
        <w:pStyle w:val="Standard"/>
        <w:widowControl/>
        <w:jc w:val="both"/>
        <w:rPr>
          <w:rFonts w:ascii="Times New Roman" w:hAnsi="Times New Roman" w:cs="Times New Roman"/>
          <w:sz w:val="22"/>
          <w:szCs w:val="22"/>
        </w:rPr>
      </w:pPr>
      <w:r w:rsidRPr="008E5D55">
        <w:rPr>
          <w:rFonts w:ascii="Times New Roman" w:hAnsi="Times New Roman" w:cs="Times New Roman"/>
          <w:sz w:val="22"/>
          <w:szCs w:val="22"/>
        </w:rPr>
        <w:t xml:space="preserve">- </w:t>
      </w:r>
      <w:r w:rsidR="00902259">
        <w:rPr>
          <w:rFonts w:ascii="Times New Roman" w:hAnsi="Times New Roman" w:cs="Times New Roman"/>
          <w:sz w:val="22"/>
          <w:szCs w:val="22"/>
        </w:rPr>
        <w:t xml:space="preserve">dans les </w:t>
      </w:r>
      <w:r w:rsidR="00B24CB6" w:rsidRPr="008E5D55">
        <w:rPr>
          <w:rFonts w:ascii="Times New Roman" w:hAnsi="Times New Roman" w:cs="Times New Roman"/>
          <w:sz w:val="22"/>
          <w:szCs w:val="22"/>
        </w:rPr>
        <w:t>c</w:t>
      </w:r>
      <w:r w:rsidRPr="008E5D55">
        <w:rPr>
          <w:rFonts w:ascii="Times New Roman" w:hAnsi="Times New Roman" w:cs="Times New Roman"/>
          <w:sz w:val="22"/>
          <w:szCs w:val="22"/>
        </w:rPr>
        <w:t xml:space="preserve">ommunes de moins de 1000 </w:t>
      </w:r>
      <w:r w:rsidR="00150B43" w:rsidRPr="008E5D55">
        <w:rPr>
          <w:rFonts w:ascii="Times New Roman" w:hAnsi="Times New Roman" w:cs="Times New Roman"/>
          <w:sz w:val="22"/>
          <w:szCs w:val="22"/>
        </w:rPr>
        <w:t xml:space="preserve">habitants </w:t>
      </w:r>
      <w:r w:rsidRPr="008E5D55">
        <w:rPr>
          <w:rFonts w:ascii="Times New Roman" w:hAnsi="Times New Roman" w:cs="Times New Roman"/>
          <w:sz w:val="22"/>
          <w:szCs w:val="22"/>
        </w:rPr>
        <w:t>dans lesquelles le conseil municipal n'a pas été élu au complet à l'issue du 1</w:t>
      </w:r>
      <w:r w:rsidRPr="008E5D55">
        <w:rPr>
          <w:rFonts w:ascii="Times New Roman" w:hAnsi="Times New Roman" w:cs="Times New Roman"/>
          <w:sz w:val="22"/>
          <w:szCs w:val="22"/>
          <w:vertAlign w:val="superscript"/>
        </w:rPr>
        <w:t>er</w:t>
      </w:r>
      <w:r w:rsidRPr="008E5D55">
        <w:rPr>
          <w:rFonts w:ascii="Times New Roman" w:hAnsi="Times New Roman" w:cs="Times New Roman"/>
          <w:sz w:val="22"/>
          <w:szCs w:val="22"/>
        </w:rPr>
        <w:t xml:space="preserve"> tour :</w:t>
      </w:r>
      <w:r w:rsidR="00150B43" w:rsidRPr="008E5D55">
        <w:rPr>
          <w:rFonts w:ascii="Times New Roman" w:hAnsi="Times New Roman" w:cs="Times New Roman"/>
          <w:sz w:val="22"/>
          <w:szCs w:val="22"/>
        </w:rPr>
        <w:t xml:space="preserve"> </w:t>
      </w:r>
      <w:r w:rsidRPr="008E5D55">
        <w:rPr>
          <w:rFonts w:ascii="Times New Roman" w:hAnsi="Times New Roman" w:cs="Times New Roman"/>
          <w:sz w:val="22"/>
          <w:szCs w:val="22"/>
        </w:rPr>
        <w:t>c'est le maire sortant qui reçoit les démissions, jusqu'à l'ouverture de la séance d'installation du nouveau conseil municipal après le second tour. Ensuite, c'est le nouveau maire élu qui reçoit les démissions.</w:t>
      </w:r>
    </w:p>
    <w:p w:rsidR="00B24CB6" w:rsidRPr="008E5D55" w:rsidRDefault="00B24CB6" w:rsidP="007E775D">
      <w:pPr>
        <w:pStyle w:val="Standard"/>
        <w:widowControl/>
        <w:jc w:val="both"/>
        <w:rPr>
          <w:rFonts w:ascii="Times New Roman" w:hAnsi="Times New Roman" w:cs="Times New Roman"/>
          <w:sz w:val="22"/>
          <w:szCs w:val="22"/>
        </w:rPr>
      </w:pPr>
    </w:p>
    <w:p w:rsidR="00B24CB6" w:rsidRPr="008E5D55" w:rsidRDefault="00B24CB6" w:rsidP="007E775D">
      <w:pPr>
        <w:pStyle w:val="Standard"/>
        <w:widowControl/>
        <w:jc w:val="both"/>
        <w:rPr>
          <w:rFonts w:ascii="Times New Roman" w:hAnsi="Times New Roman" w:cs="Times New Roman"/>
          <w:i/>
          <w:iCs/>
          <w:sz w:val="22"/>
          <w:szCs w:val="22"/>
        </w:rPr>
      </w:pPr>
      <w:r w:rsidRPr="008E5D55">
        <w:rPr>
          <w:rFonts w:ascii="Times New Roman" w:hAnsi="Times New Roman" w:cs="Times New Roman"/>
          <w:i/>
          <w:iCs/>
          <w:sz w:val="22"/>
          <w:szCs w:val="22"/>
        </w:rPr>
        <w:t>Maires et adjoints</w:t>
      </w:r>
    </w:p>
    <w:p w:rsidR="00B24CB6" w:rsidRPr="008E5D55" w:rsidRDefault="00B24CB6" w:rsidP="007E775D">
      <w:pPr>
        <w:pStyle w:val="Standard"/>
        <w:widowControl/>
        <w:jc w:val="both"/>
        <w:rPr>
          <w:rFonts w:ascii="Times New Roman" w:hAnsi="Times New Roman" w:cs="Times New Roman"/>
          <w:sz w:val="22"/>
          <w:szCs w:val="22"/>
        </w:rPr>
      </w:pPr>
    </w:p>
    <w:p w:rsidR="00B24CB6" w:rsidRPr="008E5D55" w:rsidRDefault="00B24CB6" w:rsidP="007E775D">
      <w:pPr>
        <w:pStyle w:val="Standard"/>
        <w:widowControl/>
        <w:jc w:val="both"/>
        <w:rPr>
          <w:rFonts w:ascii="Times New Roman" w:hAnsi="Times New Roman" w:cs="Times New Roman"/>
          <w:sz w:val="22"/>
          <w:szCs w:val="22"/>
        </w:rPr>
      </w:pPr>
      <w:r w:rsidRPr="008E5D55">
        <w:rPr>
          <w:rFonts w:ascii="Times New Roman" w:hAnsi="Times New Roman" w:cs="Times New Roman"/>
          <w:sz w:val="22"/>
          <w:szCs w:val="22"/>
        </w:rPr>
        <w:t>Les maires et adjoints élus à la suite du 1</w:t>
      </w:r>
      <w:r w:rsidRPr="008E5D55">
        <w:rPr>
          <w:rFonts w:ascii="Times New Roman" w:hAnsi="Times New Roman" w:cs="Times New Roman"/>
          <w:sz w:val="22"/>
          <w:szCs w:val="22"/>
          <w:vertAlign w:val="superscript"/>
        </w:rPr>
        <w:t>er</w:t>
      </w:r>
      <w:r w:rsidRPr="008E5D55">
        <w:rPr>
          <w:rFonts w:ascii="Times New Roman" w:hAnsi="Times New Roman" w:cs="Times New Roman"/>
          <w:sz w:val="22"/>
          <w:szCs w:val="22"/>
        </w:rPr>
        <w:t xml:space="preserve"> tour étant entrés en fonction, </w:t>
      </w:r>
      <w:r w:rsidR="00BC0BC5">
        <w:rPr>
          <w:rFonts w:ascii="Times New Roman" w:hAnsi="Times New Roman" w:cs="Times New Roman"/>
          <w:sz w:val="22"/>
          <w:szCs w:val="22"/>
        </w:rPr>
        <w:t>leur démission peut prendre effet</w:t>
      </w:r>
      <w:r w:rsidR="00902259">
        <w:rPr>
          <w:rFonts w:ascii="Times New Roman" w:hAnsi="Times New Roman" w:cs="Times New Roman"/>
          <w:sz w:val="22"/>
          <w:szCs w:val="22"/>
        </w:rPr>
        <w:t>, sous réserve de l’acceptation du préfet ou de l’expiration du délai d’un mois après une nouvelle demande</w:t>
      </w:r>
      <w:r w:rsidRPr="008E5D55">
        <w:rPr>
          <w:rFonts w:ascii="Times New Roman" w:hAnsi="Times New Roman" w:cs="Times New Roman"/>
          <w:sz w:val="22"/>
          <w:szCs w:val="22"/>
        </w:rPr>
        <w:t>.</w:t>
      </w:r>
    </w:p>
    <w:p w:rsidR="00B24CB6" w:rsidRPr="008E5D55" w:rsidRDefault="00B24CB6" w:rsidP="007E775D">
      <w:pPr>
        <w:pStyle w:val="Standard"/>
        <w:widowControl/>
        <w:jc w:val="both"/>
        <w:rPr>
          <w:rFonts w:ascii="Times New Roman" w:hAnsi="Times New Roman" w:cs="Times New Roman"/>
          <w:sz w:val="22"/>
          <w:szCs w:val="22"/>
        </w:rPr>
      </w:pPr>
    </w:p>
    <w:p w:rsidR="00DD1B07" w:rsidRPr="008E5D55" w:rsidRDefault="00DD1B07" w:rsidP="007E775D">
      <w:pPr>
        <w:pStyle w:val="Standard"/>
        <w:widowControl/>
        <w:jc w:val="both"/>
        <w:rPr>
          <w:rFonts w:ascii="Times New Roman" w:hAnsi="Times New Roman" w:cs="Times New Roman"/>
          <w:sz w:val="22"/>
          <w:szCs w:val="22"/>
        </w:rPr>
      </w:pPr>
    </w:p>
    <w:p w:rsidR="00DD1B07" w:rsidRPr="008E5D55" w:rsidRDefault="008C7D3D" w:rsidP="000D3824">
      <w:pPr>
        <w:pStyle w:val="Standard"/>
        <w:keepNext/>
        <w:widowControl/>
        <w:jc w:val="both"/>
        <w:rPr>
          <w:rFonts w:ascii="Times New Roman" w:hAnsi="Times New Roman" w:cs="Times New Roman"/>
          <w:b/>
          <w:bCs/>
          <w:i/>
          <w:iCs/>
          <w:sz w:val="22"/>
          <w:szCs w:val="22"/>
          <w:u w:val="single"/>
        </w:rPr>
      </w:pPr>
      <w:r>
        <w:rPr>
          <w:rFonts w:ascii="Times New Roman" w:hAnsi="Times New Roman" w:cs="Times New Roman"/>
          <w:b/>
          <w:bCs/>
          <w:i/>
          <w:iCs/>
          <w:sz w:val="22"/>
          <w:szCs w:val="22"/>
          <w:u w:val="single"/>
        </w:rPr>
        <w:lastRenderedPageBreak/>
        <w:t>1</w:t>
      </w:r>
      <w:r w:rsidR="00DD1B07" w:rsidRPr="008E5D55">
        <w:rPr>
          <w:rFonts w:ascii="Times New Roman" w:hAnsi="Times New Roman" w:cs="Times New Roman"/>
          <w:b/>
          <w:bCs/>
          <w:i/>
          <w:iCs/>
          <w:sz w:val="22"/>
          <w:szCs w:val="22"/>
          <w:u w:val="single"/>
        </w:rPr>
        <w:t>2 Modalités de remplacement des conseillers municipaux</w:t>
      </w:r>
    </w:p>
    <w:p w:rsidR="00DD1B07" w:rsidRPr="008E5D55" w:rsidRDefault="00DD1B07" w:rsidP="000D3824">
      <w:pPr>
        <w:pStyle w:val="Standard"/>
        <w:keepNext/>
        <w:widowControl/>
        <w:jc w:val="both"/>
        <w:rPr>
          <w:rFonts w:ascii="Times New Roman" w:hAnsi="Times New Roman" w:cs="Times New Roman"/>
          <w:sz w:val="22"/>
          <w:szCs w:val="22"/>
        </w:rPr>
      </w:pPr>
    </w:p>
    <w:p w:rsidR="00CF588C" w:rsidRPr="000D3824" w:rsidRDefault="008C7D3D" w:rsidP="000D3824">
      <w:pPr>
        <w:pStyle w:val="Standard"/>
        <w:keepNext/>
        <w:widowControl/>
        <w:jc w:val="both"/>
        <w:rPr>
          <w:rFonts w:ascii="Times New Roman" w:hAnsi="Times New Roman" w:cs="Times New Roman"/>
          <w:sz w:val="22"/>
          <w:szCs w:val="22"/>
          <w:u w:val="single"/>
        </w:rPr>
      </w:pPr>
      <w:r>
        <w:rPr>
          <w:rFonts w:ascii="Times New Roman" w:hAnsi="Times New Roman" w:cs="Times New Roman"/>
          <w:sz w:val="22"/>
          <w:szCs w:val="22"/>
          <w:u w:val="single"/>
        </w:rPr>
        <w:t>1.</w:t>
      </w:r>
      <w:r w:rsidR="00CF588C" w:rsidRPr="000D3824">
        <w:rPr>
          <w:rFonts w:ascii="Times New Roman" w:hAnsi="Times New Roman" w:cs="Times New Roman"/>
          <w:sz w:val="22"/>
          <w:szCs w:val="22"/>
          <w:u w:val="single"/>
        </w:rPr>
        <w:t>2.1 Rappel du dispositif en vigueur</w:t>
      </w:r>
    </w:p>
    <w:p w:rsidR="00CF588C" w:rsidRDefault="00CF588C" w:rsidP="000D3824">
      <w:pPr>
        <w:pStyle w:val="Standard"/>
        <w:keepNext/>
        <w:widowControl/>
        <w:jc w:val="both"/>
        <w:rPr>
          <w:rFonts w:ascii="Times New Roman" w:hAnsi="Times New Roman" w:cs="Times New Roman"/>
          <w:sz w:val="22"/>
          <w:szCs w:val="22"/>
        </w:rPr>
      </w:pPr>
    </w:p>
    <w:p w:rsidR="00DD1B07" w:rsidRDefault="00DD1B07" w:rsidP="000D3824">
      <w:pPr>
        <w:pStyle w:val="Standard"/>
        <w:keepNext/>
        <w:widowControl/>
        <w:jc w:val="both"/>
        <w:rPr>
          <w:rFonts w:ascii="Times New Roman" w:hAnsi="Times New Roman" w:cs="Times New Roman"/>
          <w:sz w:val="22"/>
          <w:szCs w:val="22"/>
        </w:rPr>
      </w:pPr>
      <w:r w:rsidRPr="008E5D55">
        <w:rPr>
          <w:rFonts w:ascii="Times New Roman" w:hAnsi="Times New Roman" w:cs="Times New Roman"/>
          <w:sz w:val="22"/>
          <w:szCs w:val="22"/>
        </w:rPr>
        <w:t xml:space="preserve">En application du IX de l'article 19 de la loi n° 2020-290 du 23 mars 2020 d’urgence pour faire face à l’épidémie de covid-19, </w:t>
      </w:r>
      <w:r w:rsidR="00902259">
        <w:rPr>
          <w:rFonts w:ascii="Times New Roman" w:hAnsi="Times New Roman" w:cs="Times New Roman"/>
          <w:sz w:val="22"/>
          <w:szCs w:val="22"/>
        </w:rPr>
        <w:t>l’obligation d’organiser d</w:t>
      </w:r>
      <w:r w:rsidRPr="008E5D55">
        <w:rPr>
          <w:rFonts w:ascii="Times New Roman" w:hAnsi="Times New Roman" w:cs="Times New Roman"/>
          <w:sz w:val="22"/>
          <w:szCs w:val="22"/>
        </w:rPr>
        <w:t xml:space="preserve">es élections municipales partielles </w:t>
      </w:r>
      <w:r w:rsidR="00902259">
        <w:rPr>
          <w:rFonts w:ascii="Times New Roman" w:hAnsi="Times New Roman" w:cs="Times New Roman"/>
          <w:sz w:val="22"/>
          <w:szCs w:val="22"/>
        </w:rPr>
        <w:t>est suspendue</w:t>
      </w:r>
      <w:r w:rsidR="008F3C9B">
        <w:rPr>
          <w:rFonts w:ascii="Times New Roman" w:hAnsi="Times New Roman" w:cs="Times New Roman"/>
          <w:sz w:val="22"/>
          <w:szCs w:val="22"/>
        </w:rPr>
        <w:t> :</w:t>
      </w:r>
    </w:p>
    <w:p w:rsidR="008F3C9B" w:rsidRPr="008F3C9B" w:rsidRDefault="008F3C9B" w:rsidP="008F3C9B">
      <w:pPr>
        <w:pStyle w:val="Standard"/>
        <w:widowControl/>
        <w:jc w:val="both"/>
        <w:rPr>
          <w:rFonts w:ascii="Times New Roman" w:hAnsi="Times New Roman" w:cs="Times New Roman"/>
          <w:sz w:val="22"/>
          <w:szCs w:val="22"/>
        </w:rPr>
      </w:pPr>
      <w:r>
        <w:rPr>
          <w:rFonts w:ascii="Times New Roman" w:hAnsi="Times New Roman" w:cs="Times New Roman"/>
          <w:sz w:val="22"/>
          <w:szCs w:val="22"/>
        </w:rPr>
        <w:t>- j</w:t>
      </w:r>
      <w:r w:rsidRPr="008F3C9B">
        <w:rPr>
          <w:rFonts w:ascii="Times New Roman" w:hAnsi="Times New Roman" w:cs="Times New Roman"/>
          <w:sz w:val="22"/>
          <w:szCs w:val="22"/>
        </w:rPr>
        <w:t xml:space="preserve">usqu'à </w:t>
      </w:r>
      <w:r>
        <w:rPr>
          <w:rFonts w:ascii="Times New Roman" w:hAnsi="Times New Roman" w:cs="Times New Roman"/>
          <w:sz w:val="22"/>
          <w:szCs w:val="22"/>
        </w:rPr>
        <w:t>l’entrée en fonction des conseillers municipaux</w:t>
      </w:r>
      <w:r w:rsidRPr="008F3C9B">
        <w:rPr>
          <w:rFonts w:ascii="Times New Roman" w:hAnsi="Times New Roman" w:cs="Times New Roman"/>
          <w:sz w:val="22"/>
          <w:szCs w:val="22"/>
        </w:rPr>
        <w:t xml:space="preserve"> dans les communes pour lesquelles le conseil municipal a été élu au complet au premier tour</w:t>
      </w:r>
      <w:r>
        <w:rPr>
          <w:rFonts w:ascii="Times New Roman" w:hAnsi="Times New Roman" w:cs="Times New Roman"/>
          <w:sz w:val="22"/>
          <w:szCs w:val="22"/>
        </w:rPr>
        <w:t> ;</w:t>
      </w:r>
    </w:p>
    <w:p w:rsidR="008F3C9B" w:rsidRPr="008E5D55" w:rsidRDefault="008F3C9B" w:rsidP="008F3C9B">
      <w:pPr>
        <w:pStyle w:val="Standard"/>
        <w:widowControl/>
        <w:jc w:val="both"/>
        <w:rPr>
          <w:rFonts w:ascii="Times New Roman" w:hAnsi="Times New Roman" w:cs="Times New Roman"/>
          <w:sz w:val="22"/>
          <w:szCs w:val="22"/>
        </w:rPr>
      </w:pPr>
      <w:r>
        <w:rPr>
          <w:rFonts w:ascii="Times New Roman" w:hAnsi="Times New Roman" w:cs="Times New Roman"/>
          <w:sz w:val="22"/>
          <w:szCs w:val="22"/>
        </w:rPr>
        <w:t>- j</w:t>
      </w:r>
      <w:r w:rsidRPr="008F3C9B">
        <w:rPr>
          <w:rFonts w:ascii="Times New Roman" w:hAnsi="Times New Roman" w:cs="Times New Roman"/>
          <w:sz w:val="22"/>
          <w:szCs w:val="22"/>
        </w:rPr>
        <w:t>usqu'à la tenue du second tour dans les communes pour lesquelles le conseil municipal n'a pas été élu au complet au premier tour</w:t>
      </w:r>
      <w:r>
        <w:rPr>
          <w:rFonts w:ascii="Times New Roman" w:hAnsi="Times New Roman" w:cs="Times New Roman"/>
          <w:sz w:val="22"/>
          <w:szCs w:val="22"/>
        </w:rPr>
        <w:t>.</w:t>
      </w:r>
    </w:p>
    <w:p w:rsidR="00DD1B07" w:rsidRDefault="00DD1B07" w:rsidP="007E775D">
      <w:pPr>
        <w:pStyle w:val="Standard"/>
        <w:widowControl/>
        <w:jc w:val="both"/>
        <w:rPr>
          <w:rFonts w:ascii="Times New Roman" w:hAnsi="Times New Roman" w:cs="Times New Roman"/>
          <w:sz w:val="22"/>
          <w:szCs w:val="22"/>
        </w:rPr>
      </w:pPr>
    </w:p>
    <w:p w:rsidR="00CF588C" w:rsidRPr="008E5D55" w:rsidRDefault="00CF588C" w:rsidP="00CF588C">
      <w:pPr>
        <w:pStyle w:val="Standard"/>
        <w:widowControl/>
        <w:jc w:val="both"/>
        <w:rPr>
          <w:rFonts w:ascii="Times New Roman" w:hAnsi="Times New Roman" w:cs="Times New Roman"/>
          <w:sz w:val="22"/>
          <w:szCs w:val="22"/>
        </w:rPr>
      </w:pPr>
      <w:r w:rsidRPr="008E5D55">
        <w:rPr>
          <w:rFonts w:ascii="Times New Roman" w:hAnsi="Times New Roman" w:cs="Times New Roman"/>
          <w:sz w:val="22"/>
          <w:szCs w:val="22"/>
        </w:rPr>
        <w:t xml:space="preserve">Le IX de l’article 19 dispose </w:t>
      </w:r>
      <w:r>
        <w:rPr>
          <w:rFonts w:ascii="Times New Roman" w:hAnsi="Times New Roman" w:cs="Times New Roman"/>
          <w:sz w:val="22"/>
          <w:szCs w:val="22"/>
        </w:rPr>
        <w:t xml:space="preserve">en effet </w:t>
      </w:r>
      <w:r w:rsidRPr="008E5D55">
        <w:rPr>
          <w:rFonts w:ascii="Times New Roman" w:hAnsi="Times New Roman" w:cs="Times New Roman"/>
          <w:sz w:val="22"/>
          <w:szCs w:val="22"/>
        </w:rPr>
        <w:t>que « </w:t>
      </w:r>
      <w:r w:rsidRPr="008E5D55">
        <w:rPr>
          <w:rFonts w:ascii="Times New Roman" w:hAnsi="Times New Roman" w:cs="Times New Roman"/>
          <w:i/>
          <w:iCs/>
          <w:sz w:val="22"/>
          <w:szCs w:val="22"/>
        </w:rPr>
        <w:t>Par dérogation aux articles L.</w:t>
      </w:r>
      <w:r>
        <w:rPr>
          <w:rFonts w:ascii="Times New Roman" w:hAnsi="Times New Roman" w:cs="Times New Roman"/>
          <w:i/>
          <w:iCs/>
          <w:sz w:val="22"/>
          <w:szCs w:val="22"/>
        </w:rPr>
        <w:t> </w:t>
      </w:r>
      <w:r w:rsidRPr="008E5D55">
        <w:rPr>
          <w:rFonts w:ascii="Times New Roman" w:hAnsi="Times New Roman" w:cs="Times New Roman"/>
          <w:i/>
          <w:iCs/>
          <w:sz w:val="22"/>
          <w:szCs w:val="22"/>
        </w:rPr>
        <w:t>251, L. 258, L. 270 et L. 272-6 du code électoral et à l’article L. 2122-8 du code général des collectivités territoriales, les vacances constatées au sein du conseil municipal ne donnent pas lieu à élection partielle :</w:t>
      </w:r>
    </w:p>
    <w:p w:rsidR="00CF588C" w:rsidRPr="008E5D55" w:rsidRDefault="00CF588C" w:rsidP="00CF588C">
      <w:pPr>
        <w:pStyle w:val="Standard"/>
        <w:widowControl/>
        <w:jc w:val="both"/>
        <w:rPr>
          <w:rFonts w:ascii="Times New Roman" w:hAnsi="Times New Roman" w:cs="Times New Roman"/>
          <w:i/>
          <w:iCs/>
          <w:sz w:val="22"/>
          <w:szCs w:val="22"/>
        </w:rPr>
      </w:pPr>
      <w:r w:rsidRPr="008E5D55">
        <w:rPr>
          <w:rFonts w:ascii="Times New Roman" w:hAnsi="Times New Roman" w:cs="Times New Roman"/>
          <w:i/>
          <w:iCs/>
          <w:sz w:val="22"/>
          <w:szCs w:val="22"/>
        </w:rPr>
        <w:t>1° Jusqu’à la tenue du second tour dans les communes pour lesquelles le conseil municipal n’a pas été élu au complet au premier tour ;</w:t>
      </w:r>
    </w:p>
    <w:p w:rsidR="00CF588C" w:rsidRPr="008E5D55" w:rsidRDefault="00CF588C" w:rsidP="00CF588C">
      <w:pPr>
        <w:pStyle w:val="Standard"/>
        <w:widowControl/>
        <w:jc w:val="both"/>
        <w:rPr>
          <w:rFonts w:ascii="Times New Roman" w:hAnsi="Times New Roman" w:cs="Times New Roman"/>
          <w:sz w:val="22"/>
          <w:szCs w:val="22"/>
        </w:rPr>
      </w:pPr>
      <w:r w:rsidRPr="008E5D55">
        <w:rPr>
          <w:rFonts w:ascii="Times New Roman" w:hAnsi="Times New Roman" w:cs="Times New Roman"/>
          <w:i/>
          <w:iCs/>
          <w:sz w:val="22"/>
          <w:szCs w:val="22"/>
        </w:rPr>
        <w:t>2° Jusqu’à la date mentionnée à la première phrase du premier alinéa du III du présent article dans les communes pour lesquelles le conseil municipal a été élu au complet au premier tour.</w:t>
      </w:r>
      <w:r w:rsidRPr="008E5D55">
        <w:rPr>
          <w:rFonts w:ascii="Times New Roman" w:hAnsi="Times New Roman" w:cs="Times New Roman"/>
          <w:sz w:val="22"/>
          <w:szCs w:val="22"/>
        </w:rPr>
        <w:t> »</w:t>
      </w:r>
    </w:p>
    <w:p w:rsidR="00CF588C" w:rsidRDefault="00CF588C" w:rsidP="007E775D">
      <w:pPr>
        <w:pStyle w:val="Standard"/>
        <w:widowControl/>
        <w:jc w:val="both"/>
        <w:rPr>
          <w:rFonts w:ascii="Times New Roman" w:hAnsi="Times New Roman" w:cs="Times New Roman"/>
          <w:sz w:val="22"/>
          <w:szCs w:val="22"/>
        </w:rPr>
      </w:pPr>
    </w:p>
    <w:p w:rsidR="000D3824" w:rsidRPr="008E5D55" w:rsidRDefault="000D3824" w:rsidP="007E775D">
      <w:pPr>
        <w:pStyle w:val="Standard"/>
        <w:widowControl/>
        <w:jc w:val="both"/>
        <w:rPr>
          <w:rFonts w:ascii="Times New Roman" w:hAnsi="Times New Roman" w:cs="Times New Roman"/>
          <w:sz w:val="22"/>
          <w:szCs w:val="22"/>
        </w:rPr>
      </w:pPr>
    </w:p>
    <w:p w:rsidR="00DD1B07" w:rsidRPr="000D3824" w:rsidRDefault="008C7D3D" w:rsidP="007E775D">
      <w:pPr>
        <w:pStyle w:val="Standard"/>
        <w:widowControl/>
        <w:jc w:val="both"/>
        <w:rPr>
          <w:rFonts w:ascii="Times New Roman" w:hAnsi="Times New Roman" w:cs="Times New Roman"/>
          <w:sz w:val="22"/>
          <w:szCs w:val="22"/>
          <w:u w:val="single"/>
        </w:rPr>
      </w:pPr>
      <w:r>
        <w:rPr>
          <w:rFonts w:ascii="Times New Roman" w:hAnsi="Times New Roman" w:cs="Times New Roman"/>
          <w:sz w:val="22"/>
          <w:szCs w:val="22"/>
          <w:u w:val="single"/>
        </w:rPr>
        <w:t>1</w:t>
      </w:r>
      <w:r w:rsidR="00CF588C" w:rsidRPr="000D3824">
        <w:rPr>
          <w:rFonts w:ascii="Times New Roman" w:hAnsi="Times New Roman" w:cs="Times New Roman"/>
          <w:sz w:val="22"/>
          <w:szCs w:val="22"/>
          <w:u w:val="single"/>
        </w:rPr>
        <w:t xml:space="preserve">.2.2 </w:t>
      </w:r>
      <w:r w:rsidR="00DD1B07" w:rsidRPr="000D3824">
        <w:rPr>
          <w:rFonts w:ascii="Times New Roman" w:hAnsi="Times New Roman" w:cs="Times New Roman"/>
          <w:sz w:val="22"/>
          <w:szCs w:val="22"/>
          <w:u w:val="single"/>
        </w:rPr>
        <w:t>Communes de moins de 1 000 habitants</w:t>
      </w:r>
    </w:p>
    <w:p w:rsidR="00DD1B07" w:rsidRPr="008E5D55" w:rsidRDefault="00DD1B07" w:rsidP="007E775D">
      <w:pPr>
        <w:pStyle w:val="Standard"/>
        <w:widowControl/>
        <w:jc w:val="both"/>
        <w:rPr>
          <w:rFonts w:ascii="Times New Roman" w:hAnsi="Times New Roman" w:cs="Times New Roman"/>
          <w:sz w:val="22"/>
          <w:szCs w:val="22"/>
        </w:rPr>
      </w:pPr>
    </w:p>
    <w:p w:rsidR="00DC05C3" w:rsidRDefault="00DC05C3" w:rsidP="007E775D">
      <w:pPr>
        <w:pStyle w:val="Standard"/>
        <w:widowControl/>
        <w:jc w:val="both"/>
        <w:rPr>
          <w:rFonts w:ascii="Times New Roman" w:hAnsi="Times New Roman" w:cs="Times New Roman"/>
          <w:color w:val="000000"/>
          <w:sz w:val="22"/>
          <w:szCs w:val="22"/>
        </w:rPr>
      </w:pPr>
      <w:r>
        <w:rPr>
          <w:rFonts w:ascii="Times New Roman" w:hAnsi="Times New Roman" w:cs="Times New Roman"/>
          <w:color w:val="000000"/>
          <w:sz w:val="22"/>
          <w:szCs w:val="22"/>
        </w:rPr>
        <w:t>Le</w:t>
      </w:r>
      <w:r w:rsidRPr="008E5D55">
        <w:rPr>
          <w:rFonts w:ascii="Times New Roman" w:hAnsi="Times New Roman" w:cs="Times New Roman"/>
          <w:color w:val="000000"/>
          <w:sz w:val="22"/>
          <w:szCs w:val="22"/>
        </w:rPr>
        <w:t xml:space="preserve"> siège reste vacant sans qu’il soit nécessaire de le pourvoir.</w:t>
      </w:r>
    </w:p>
    <w:p w:rsidR="00285817" w:rsidRPr="008E5D55" w:rsidRDefault="00285817" w:rsidP="007E775D">
      <w:pPr>
        <w:pStyle w:val="Standard"/>
        <w:widowControl/>
        <w:jc w:val="both"/>
        <w:rPr>
          <w:rFonts w:ascii="Times New Roman" w:hAnsi="Times New Roman" w:cs="Times New Roman"/>
          <w:color w:val="000000"/>
          <w:sz w:val="22"/>
          <w:szCs w:val="22"/>
        </w:rPr>
      </w:pPr>
    </w:p>
    <w:p w:rsidR="00DD1B07" w:rsidRPr="008E5D55" w:rsidRDefault="00DD1B07" w:rsidP="007E775D">
      <w:pPr>
        <w:pStyle w:val="Standard"/>
        <w:widowControl/>
        <w:jc w:val="both"/>
        <w:rPr>
          <w:rFonts w:ascii="Times New Roman" w:hAnsi="Times New Roman" w:cs="Times New Roman"/>
          <w:color w:val="000000"/>
          <w:sz w:val="22"/>
          <w:szCs w:val="22"/>
        </w:rPr>
      </w:pPr>
      <w:r w:rsidRPr="008E5D55">
        <w:rPr>
          <w:rFonts w:ascii="Times New Roman" w:hAnsi="Times New Roman" w:cs="Times New Roman"/>
          <w:sz w:val="22"/>
          <w:szCs w:val="22"/>
        </w:rPr>
        <w:t>Si l</w:t>
      </w:r>
      <w:r w:rsidRPr="008E5D55">
        <w:rPr>
          <w:rFonts w:ascii="Times New Roman" w:hAnsi="Times New Roman" w:cs="Times New Roman"/>
          <w:color w:val="000000"/>
          <w:sz w:val="22"/>
          <w:szCs w:val="22"/>
        </w:rPr>
        <w:t>a vacance conduit à la perte d’un tiers ou plus de l’effectif du conseil municipal, à ce qu’il y ait moins de 5 membres au conseil, ou à la nécessité d’élire le maire ou des adjoints (par exemple suite à la démission du maire de son mandat de conseiller municipal), aucune élection partielle ne sera organisée</w:t>
      </w:r>
      <w:r w:rsidR="00285817">
        <w:rPr>
          <w:rFonts w:ascii="Times New Roman" w:hAnsi="Times New Roman" w:cs="Times New Roman"/>
          <w:color w:val="000000"/>
          <w:sz w:val="22"/>
          <w:szCs w:val="22"/>
        </w:rPr>
        <w:t xml:space="preserve"> (dérogation à l’article</w:t>
      </w:r>
      <w:r w:rsidR="00285817" w:rsidRPr="008E5D55">
        <w:rPr>
          <w:rFonts w:ascii="Times New Roman" w:hAnsi="Times New Roman" w:cs="Times New Roman"/>
          <w:sz w:val="22"/>
          <w:szCs w:val="22"/>
        </w:rPr>
        <w:t xml:space="preserve"> L. 2</w:t>
      </w:r>
      <w:r w:rsidR="002827F2">
        <w:rPr>
          <w:rFonts w:ascii="Times New Roman" w:hAnsi="Times New Roman" w:cs="Times New Roman"/>
          <w:sz w:val="22"/>
          <w:szCs w:val="22"/>
        </w:rPr>
        <w:t>58</w:t>
      </w:r>
      <w:r w:rsidR="00285817" w:rsidRPr="008E5D55">
        <w:rPr>
          <w:rFonts w:ascii="Times New Roman" w:hAnsi="Times New Roman" w:cs="Times New Roman"/>
          <w:sz w:val="22"/>
          <w:szCs w:val="22"/>
        </w:rPr>
        <w:t xml:space="preserve"> du code électoral)</w:t>
      </w:r>
      <w:r w:rsidRPr="008E5D55">
        <w:rPr>
          <w:rFonts w:ascii="Times New Roman" w:hAnsi="Times New Roman" w:cs="Times New Roman"/>
          <w:color w:val="000000"/>
          <w:sz w:val="22"/>
          <w:szCs w:val="22"/>
        </w:rPr>
        <w:t>.</w:t>
      </w:r>
    </w:p>
    <w:p w:rsidR="00DD1B07" w:rsidRDefault="00DD1B07" w:rsidP="007E775D">
      <w:pPr>
        <w:pStyle w:val="Standard"/>
        <w:widowControl/>
        <w:jc w:val="both"/>
        <w:rPr>
          <w:rFonts w:ascii="Times New Roman" w:hAnsi="Times New Roman" w:cs="Times New Roman"/>
          <w:color w:val="000000"/>
          <w:sz w:val="22"/>
          <w:szCs w:val="22"/>
        </w:rPr>
      </w:pPr>
    </w:p>
    <w:p w:rsidR="000D3824" w:rsidRPr="008E5D55" w:rsidRDefault="000D3824" w:rsidP="007E775D">
      <w:pPr>
        <w:pStyle w:val="Standard"/>
        <w:widowControl/>
        <w:jc w:val="both"/>
        <w:rPr>
          <w:rFonts w:ascii="Times New Roman" w:hAnsi="Times New Roman" w:cs="Times New Roman"/>
          <w:color w:val="000000"/>
          <w:sz w:val="22"/>
          <w:szCs w:val="22"/>
        </w:rPr>
      </w:pPr>
    </w:p>
    <w:p w:rsidR="00DD1B07" w:rsidRPr="000D3824" w:rsidRDefault="008C7D3D" w:rsidP="007E775D">
      <w:pPr>
        <w:pStyle w:val="Standard"/>
        <w:keepNext/>
        <w:widowControl/>
        <w:jc w:val="both"/>
        <w:rPr>
          <w:rFonts w:ascii="Times New Roman" w:hAnsi="Times New Roman" w:cs="Times New Roman"/>
          <w:sz w:val="22"/>
          <w:szCs w:val="22"/>
          <w:u w:val="single"/>
        </w:rPr>
      </w:pPr>
      <w:r>
        <w:rPr>
          <w:rFonts w:ascii="Times New Roman" w:hAnsi="Times New Roman" w:cs="Times New Roman"/>
          <w:color w:val="000000"/>
          <w:sz w:val="22"/>
          <w:szCs w:val="22"/>
          <w:u w:val="single"/>
        </w:rPr>
        <w:t>1</w:t>
      </w:r>
      <w:r w:rsidR="00CF588C" w:rsidRPr="000D3824">
        <w:rPr>
          <w:rFonts w:ascii="Times New Roman" w:hAnsi="Times New Roman" w:cs="Times New Roman"/>
          <w:color w:val="000000"/>
          <w:sz w:val="22"/>
          <w:szCs w:val="22"/>
          <w:u w:val="single"/>
        </w:rPr>
        <w:t xml:space="preserve">.2.3. </w:t>
      </w:r>
      <w:r w:rsidR="00DD1B07" w:rsidRPr="000D3824">
        <w:rPr>
          <w:rFonts w:ascii="Times New Roman" w:hAnsi="Times New Roman" w:cs="Times New Roman"/>
          <w:color w:val="000000"/>
          <w:sz w:val="22"/>
          <w:szCs w:val="22"/>
          <w:u w:val="single"/>
        </w:rPr>
        <w:t>Communes de 1 000 habitants et plus</w:t>
      </w:r>
    </w:p>
    <w:p w:rsidR="00DD1B07" w:rsidRPr="008E5D55" w:rsidRDefault="00DD1B07" w:rsidP="007E775D">
      <w:pPr>
        <w:pStyle w:val="Standard"/>
        <w:keepNext/>
        <w:widowControl/>
        <w:jc w:val="both"/>
        <w:rPr>
          <w:rFonts w:ascii="Times New Roman" w:hAnsi="Times New Roman" w:cs="Times New Roman"/>
          <w:sz w:val="22"/>
          <w:szCs w:val="22"/>
        </w:rPr>
      </w:pPr>
    </w:p>
    <w:p w:rsidR="00DD1B07" w:rsidRPr="008E5D55" w:rsidRDefault="00DD1B07" w:rsidP="007E775D">
      <w:pPr>
        <w:pStyle w:val="Standard"/>
        <w:keepNext/>
        <w:widowControl/>
        <w:jc w:val="both"/>
        <w:rPr>
          <w:rFonts w:ascii="Times New Roman" w:hAnsi="Times New Roman" w:cs="Times New Roman"/>
          <w:sz w:val="22"/>
          <w:szCs w:val="22"/>
        </w:rPr>
      </w:pPr>
      <w:r w:rsidRPr="008E5D55">
        <w:rPr>
          <w:rFonts w:ascii="Times New Roman" w:hAnsi="Times New Roman" w:cs="Times New Roman"/>
          <w:sz w:val="22"/>
          <w:szCs w:val="22"/>
        </w:rPr>
        <w:t>Le candidat venant sur une liste immédiatement après le dernier élu est appelé à remplacer le conseiller municipal de la même liste dont le siège devient vacant pour quelque cause que ce soit. Le remplaçant n’a pas obligation d’être du même sexe que celui de la personne dont le siège est devenu vacant.</w:t>
      </w:r>
    </w:p>
    <w:p w:rsidR="00DD1B07" w:rsidRPr="008E5D55" w:rsidRDefault="00DD1B07" w:rsidP="007E775D">
      <w:pPr>
        <w:pStyle w:val="Standard"/>
        <w:widowControl/>
        <w:jc w:val="both"/>
        <w:rPr>
          <w:rFonts w:ascii="Times New Roman" w:hAnsi="Times New Roman" w:cs="Times New Roman"/>
          <w:sz w:val="22"/>
          <w:szCs w:val="22"/>
        </w:rPr>
      </w:pPr>
    </w:p>
    <w:p w:rsidR="00285817" w:rsidRPr="008E5D55" w:rsidRDefault="00DD1B07" w:rsidP="007E775D">
      <w:pPr>
        <w:pStyle w:val="Standard"/>
        <w:widowControl/>
        <w:jc w:val="both"/>
        <w:rPr>
          <w:rFonts w:ascii="Times New Roman" w:hAnsi="Times New Roman" w:cs="Times New Roman"/>
          <w:color w:val="000000"/>
          <w:sz w:val="22"/>
          <w:szCs w:val="22"/>
        </w:rPr>
      </w:pPr>
      <w:r w:rsidRPr="008E5D55">
        <w:rPr>
          <w:rFonts w:ascii="Times New Roman" w:hAnsi="Times New Roman" w:cs="Times New Roman"/>
          <w:sz w:val="22"/>
          <w:szCs w:val="22"/>
        </w:rPr>
        <w:t xml:space="preserve">Lorsqu’il n’est plus possible de faire appel au suivant de liste, le </w:t>
      </w:r>
      <w:r w:rsidR="00285817">
        <w:rPr>
          <w:rFonts w:ascii="Times New Roman" w:hAnsi="Times New Roman" w:cs="Times New Roman"/>
          <w:sz w:val="22"/>
          <w:szCs w:val="22"/>
        </w:rPr>
        <w:t>siège reste vacant. A</w:t>
      </w:r>
      <w:r w:rsidR="00285817" w:rsidRPr="008E5D55">
        <w:rPr>
          <w:rFonts w:ascii="Times New Roman" w:hAnsi="Times New Roman" w:cs="Times New Roman"/>
          <w:color w:val="000000"/>
          <w:sz w:val="22"/>
          <w:szCs w:val="22"/>
        </w:rPr>
        <w:t>ucune élection partielle ne sera organisée</w:t>
      </w:r>
      <w:r w:rsidR="00285817">
        <w:rPr>
          <w:rFonts w:ascii="Times New Roman" w:hAnsi="Times New Roman" w:cs="Times New Roman"/>
          <w:color w:val="000000"/>
          <w:sz w:val="22"/>
          <w:szCs w:val="22"/>
        </w:rPr>
        <w:t xml:space="preserve"> (dérogation à l’article</w:t>
      </w:r>
      <w:r w:rsidR="00285817" w:rsidRPr="008E5D55">
        <w:rPr>
          <w:rFonts w:ascii="Times New Roman" w:hAnsi="Times New Roman" w:cs="Times New Roman"/>
          <w:sz w:val="22"/>
          <w:szCs w:val="22"/>
        </w:rPr>
        <w:t xml:space="preserve"> L. 270 du code électoral)</w:t>
      </w:r>
      <w:r w:rsidR="00285817" w:rsidRPr="008E5D55">
        <w:rPr>
          <w:rFonts w:ascii="Times New Roman" w:hAnsi="Times New Roman" w:cs="Times New Roman"/>
          <w:color w:val="000000"/>
          <w:sz w:val="22"/>
          <w:szCs w:val="22"/>
        </w:rPr>
        <w:t>.</w:t>
      </w:r>
    </w:p>
    <w:p w:rsidR="00042B39" w:rsidRPr="008E5D55" w:rsidRDefault="00042B39" w:rsidP="007E775D">
      <w:pPr>
        <w:pStyle w:val="Standard"/>
        <w:widowControl/>
        <w:jc w:val="both"/>
        <w:rPr>
          <w:rFonts w:ascii="Times New Roman" w:hAnsi="Times New Roman" w:cs="Times New Roman"/>
          <w:sz w:val="22"/>
          <w:szCs w:val="22"/>
        </w:rPr>
      </w:pPr>
    </w:p>
    <w:p w:rsidR="00DD1B07" w:rsidRPr="008E5D55" w:rsidRDefault="00DD1B07" w:rsidP="007E775D">
      <w:pPr>
        <w:pStyle w:val="Standard"/>
        <w:widowControl/>
        <w:jc w:val="both"/>
        <w:rPr>
          <w:rFonts w:ascii="Times New Roman" w:hAnsi="Times New Roman" w:cs="Times New Roman"/>
          <w:sz w:val="22"/>
          <w:szCs w:val="22"/>
        </w:rPr>
      </w:pPr>
    </w:p>
    <w:p w:rsidR="00DD1B07" w:rsidRPr="008E5D55" w:rsidRDefault="008C7D3D" w:rsidP="007E775D">
      <w:pPr>
        <w:pStyle w:val="Standard"/>
        <w:widowControl/>
        <w:jc w:val="both"/>
        <w:rPr>
          <w:rFonts w:ascii="Times New Roman" w:hAnsi="Times New Roman" w:cs="Times New Roman"/>
          <w:b/>
          <w:bCs/>
          <w:i/>
          <w:iCs/>
          <w:sz w:val="22"/>
          <w:szCs w:val="22"/>
          <w:u w:val="single"/>
        </w:rPr>
      </w:pPr>
      <w:r>
        <w:rPr>
          <w:rFonts w:ascii="Times New Roman" w:hAnsi="Times New Roman" w:cs="Times New Roman"/>
          <w:b/>
          <w:bCs/>
          <w:i/>
          <w:iCs/>
          <w:sz w:val="22"/>
          <w:szCs w:val="22"/>
          <w:u w:val="single"/>
        </w:rPr>
        <w:t>1</w:t>
      </w:r>
      <w:r w:rsidR="00042B39" w:rsidRPr="008E5D55">
        <w:rPr>
          <w:rFonts w:ascii="Times New Roman" w:hAnsi="Times New Roman" w:cs="Times New Roman"/>
          <w:b/>
          <w:bCs/>
          <w:i/>
          <w:iCs/>
          <w:sz w:val="22"/>
          <w:szCs w:val="22"/>
          <w:u w:val="single"/>
        </w:rPr>
        <w:t>.3</w:t>
      </w:r>
      <w:r w:rsidR="00DD1B07" w:rsidRPr="008E5D55">
        <w:rPr>
          <w:rFonts w:ascii="Times New Roman" w:hAnsi="Times New Roman" w:cs="Times New Roman"/>
          <w:b/>
          <w:bCs/>
          <w:i/>
          <w:iCs/>
          <w:sz w:val="22"/>
          <w:szCs w:val="22"/>
          <w:u w:val="single"/>
        </w:rPr>
        <w:t xml:space="preserve"> Modalités de </w:t>
      </w:r>
      <w:r w:rsidR="002827F2">
        <w:rPr>
          <w:rFonts w:ascii="Times New Roman" w:hAnsi="Times New Roman" w:cs="Times New Roman"/>
          <w:b/>
          <w:bCs/>
          <w:i/>
          <w:iCs/>
          <w:sz w:val="22"/>
          <w:szCs w:val="22"/>
          <w:u w:val="single"/>
        </w:rPr>
        <w:t>suppléance</w:t>
      </w:r>
      <w:r w:rsidR="00DD1B07" w:rsidRPr="008E5D55">
        <w:rPr>
          <w:rFonts w:ascii="Times New Roman" w:hAnsi="Times New Roman" w:cs="Times New Roman"/>
          <w:b/>
          <w:bCs/>
          <w:i/>
          <w:iCs/>
          <w:sz w:val="22"/>
          <w:szCs w:val="22"/>
          <w:u w:val="single"/>
        </w:rPr>
        <w:t xml:space="preserve"> des maires</w:t>
      </w:r>
    </w:p>
    <w:p w:rsidR="00DD1B07" w:rsidRPr="008E5D55" w:rsidRDefault="00DD1B07" w:rsidP="007E775D">
      <w:pPr>
        <w:pStyle w:val="Standard"/>
        <w:widowControl/>
        <w:jc w:val="both"/>
        <w:rPr>
          <w:rFonts w:ascii="Times New Roman" w:hAnsi="Times New Roman" w:cs="Times New Roman"/>
          <w:sz w:val="22"/>
          <w:szCs w:val="22"/>
        </w:rPr>
      </w:pPr>
    </w:p>
    <w:p w:rsidR="001B2140" w:rsidRPr="008E5D55" w:rsidRDefault="00042B39" w:rsidP="007E775D">
      <w:pPr>
        <w:pStyle w:val="Corpsdetexte"/>
        <w:pBdr>
          <w:top w:val="single" w:sz="4" w:space="1" w:color="auto"/>
          <w:left w:val="single" w:sz="4" w:space="4" w:color="auto"/>
          <w:bottom w:val="single" w:sz="4" w:space="1" w:color="auto"/>
          <w:right w:val="single" w:sz="4" w:space="4" w:color="auto"/>
        </w:pBdr>
        <w:shd w:val="clear" w:color="auto" w:fill="B4C6E7" w:themeFill="accent1" w:themeFillTint="66"/>
        <w:spacing w:after="0"/>
        <w:jc w:val="both"/>
        <w:rPr>
          <w:rFonts w:eastAsia="SimSun"/>
          <w:kern w:val="3"/>
          <w:sz w:val="22"/>
          <w:szCs w:val="22"/>
          <w:lang w:bidi="hi-IN"/>
        </w:rPr>
      </w:pPr>
      <w:r w:rsidRPr="008E5D55">
        <w:rPr>
          <w:rFonts w:eastAsia="SimSun"/>
          <w:kern w:val="3"/>
          <w:sz w:val="22"/>
          <w:szCs w:val="22"/>
          <w:lang w:bidi="hi-IN"/>
        </w:rPr>
        <w:t xml:space="preserve">En application de l’article </w:t>
      </w:r>
      <w:r w:rsidR="009C0E6E" w:rsidRPr="008E5D55">
        <w:rPr>
          <w:rFonts w:eastAsia="SimSun"/>
          <w:kern w:val="3"/>
          <w:sz w:val="22"/>
          <w:szCs w:val="22"/>
          <w:lang w:bidi="hi-IN"/>
        </w:rPr>
        <w:t>1</w:t>
      </w:r>
      <w:r w:rsidR="009C0E6E" w:rsidRPr="008E5D55">
        <w:rPr>
          <w:rFonts w:eastAsia="SimSun"/>
          <w:kern w:val="3"/>
          <w:sz w:val="22"/>
          <w:szCs w:val="22"/>
          <w:vertAlign w:val="superscript"/>
          <w:lang w:bidi="hi-IN"/>
        </w:rPr>
        <w:t>er</w:t>
      </w:r>
      <w:r w:rsidRPr="008E5D55">
        <w:rPr>
          <w:rFonts w:eastAsia="SimSun"/>
          <w:kern w:val="3"/>
          <w:sz w:val="22"/>
          <w:szCs w:val="22"/>
          <w:lang w:bidi="hi-IN"/>
        </w:rPr>
        <w:t xml:space="preserve"> de l’ordonnance n° 2020-</w:t>
      </w:r>
      <w:r w:rsidR="00644507">
        <w:rPr>
          <w:rFonts w:eastAsia="SimSun"/>
          <w:kern w:val="3"/>
          <w:sz w:val="22"/>
          <w:szCs w:val="22"/>
          <w:lang w:bidi="hi-IN"/>
        </w:rPr>
        <w:t>413</w:t>
      </w:r>
      <w:r w:rsidRPr="008E5D55">
        <w:rPr>
          <w:rFonts w:eastAsia="SimSun"/>
          <w:kern w:val="3"/>
          <w:sz w:val="22"/>
          <w:szCs w:val="22"/>
          <w:lang w:bidi="hi-IN"/>
        </w:rPr>
        <w:t xml:space="preserve"> du 8 avril 2020, </w:t>
      </w:r>
      <w:r w:rsidR="009C0E6E" w:rsidRPr="008E5D55">
        <w:rPr>
          <w:rFonts w:eastAsia="SimSun"/>
          <w:kern w:val="3"/>
          <w:sz w:val="22"/>
          <w:szCs w:val="22"/>
          <w:lang w:bidi="hi-IN"/>
        </w:rPr>
        <w:t xml:space="preserve">par dérogation à l’article L. 2122-14 du CGCT, </w:t>
      </w:r>
      <w:r w:rsidR="001B2140" w:rsidRPr="008E5D55">
        <w:rPr>
          <w:rFonts w:eastAsia="SimSun"/>
          <w:kern w:val="3"/>
          <w:sz w:val="22"/>
          <w:szCs w:val="22"/>
          <w:lang w:bidi="hi-IN"/>
        </w:rPr>
        <w:t>« </w:t>
      </w:r>
      <w:r w:rsidR="001B2140" w:rsidRPr="008E5D55">
        <w:rPr>
          <w:rFonts w:eastAsia="SimSun"/>
          <w:i/>
          <w:iCs/>
          <w:kern w:val="3"/>
          <w:sz w:val="22"/>
          <w:szCs w:val="22"/>
          <w:lang w:bidi="hi-IN"/>
        </w:rPr>
        <w:t xml:space="preserve">en cas de vacance pour quelque cause que ce soit, les fonctions de maire sont provisoirement exercées par un adjoint au maire dans l'ordre du tableau ou des nominations </w:t>
      </w:r>
      <w:r w:rsidR="00902259">
        <w:rPr>
          <w:rFonts w:eastAsia="SimSun"/>
          <w:i/>
          <w:iCs/>
          <w:kern w:val="3"/>
          <w:sz w:val="22"/>
          <w:szCs w:val="22"/>
          <w:lang w:bidi="hi-IN"/>
        </w:rPr>
        <w:t>ou</w:t>
      </w:r>
      <w:r w:rsidR="001B2140" w:rsidRPr="008E5D55">
        <w:rPr>
          <w:rFonts w:eastAsia="SimSun"/>
          <w:i/>
          <w:iCs/>
          <w:kern w:val="3"/>
          <w:sz w:val="22"/>
          <w:szCs w:val="22"/>
          <w:lang w:bidi="hi-IN"/>
        </w:rPr>
        <w:t>, à défaut, par un membre de l'organe délibérant désigné par celui-ci</w:t>
      </w:r>
      <w:r w:rsidR="001B2140" w:rsidRPr="008E5D55">
        <w:rPr>
          <w:rFonts w:eastAsia="SimSun"/>
          <w:kern w:val="3"/>
          <w:sz w:val="22"/>
          <w:szCs w:val="22"/>
          <w:lang w:bidi="hi-IN"/>
        </w:rPr>
        <w:t>. »</w:t>
      </w:r>
    </w:p>
    <w:p w:rsidR="00042B39" w:rsidRPr="008E5D55" w:rsidRDefault="00042B39" w:rsidP="007E775D">
      <w:pPr>
        <w:pStyle w:val="Standard"/>
        <w:widowControl/>
        <w:jc w:val="both"/>
        <w:rPr>
          <w:rFonts w:ascii="Times New Roman" w:hAnsi="Times New Roman" w:cs="Times New Roman"/>
          <w:sz w:val="22"/>
          <w:szCs w:val="22"/>
        </w:rPr>
      </w:pPr>
    </w:p>
    <w:p w:rsidR="00042B39" w:rsidRPr="008E5D55" w:rsidRDefault="00042B39" w:rsidP="007E775D">
      <w:pPr>
        <w:pStyle w:val="Textbody"/>
        <w:widowControl/>
        <w:spacing w:after="0" w:line="240" w:lineRule="auto"/>
        <w:jc w:val="both"/>
        <w:rPr>
          <w:rFonts w:ascii="Times New Roman" w:hAnsi="Times New Roman" w:cs="Times New Roman"/>
          <w:sz w:val="22"/>
          <w:szCs w:val="22"/>
        </w:rPr>
      </w:pPr>
    </w:p>
    <w:p w:rsidR="00DD1B07" w:rsidRPr="008E5D55" w:rsidRDefault="008C7D3D" w:rsidP="007E775D">
      <w:pPr>
        <w:pStyle w:val="Standard"/>
        <w:keepNext/>
        <w:widowControl/>
        <w:jc w:val="both"/>
        <w:rPr>
          <w:rFonts w:ascii="Times New Roman" w:hAnsi="Times New Roman" w:cs="Times New Roman"/>
          <w:b/>
          <w:bCs/>
          <w:i/>
          <w:iCs/>
          <w:sz w:val="22"/>
          <w:szCs w:val="22"/>
          <w:u w:val="single"/>
        </w:rPr>
      </w:pPr>
      <w:r>
        <w:rPr>
          <w:rFonts w:ascii="Times New Roman" w:hAnsi="Times New Roman" w:cs="Times New Roman"/>
          <w:b/>
          <w:bCs/>
          <w:i/>
          <w:iCs/>
          <w:sz w:val="22"/>
          <w:szCs w:val="22"/>
          <w:u w:val="single"/>
        </w:rPr>
        <w:t>1</w:t>
      </w:r>
      <w:r w:rsidR="00042B39" w:rsidRPr="008E5D55">
        <w:rPr>
          <w:rFonts w:ascii="Times New Roman" w:hAnsi="Times New Roman" w:cs="Times New Roman"/>
          <w:b/>
          <w:bCs/>
          <w:i/>
          <w:iCs/>
          <w:sz w:val="22"/>
          <w:szCs w:val="22"/>
          <w:u w:val="single"/>
        </w:rPr>
        <w:t>.4 Modalités de remplacement des adjoints</w:t>
      </w:r>
    </w:p>
    <w:p w:rsidR="00DD1B07" w:rsidRPr="008E5D55" w:rsidRDefault="00DD1B07" w:rsidP="007E775D">
      <w:pPr>
        <w:pStyle w:val="Standard"/>
        <w:keepNext/>
        <w:widowControl/>
        <w:jc w:val="both"/>
        <w:rPr>
          <w:rFonts w:ascii="Times New Roman" w:hAnsi="Times New Roman" w:cs="Times New Roman"/>
          <w:color w:val="0000CC"/>
          <w:sz w:val="22"/>
          <w:szCs w:val="22"/>
        </w:rPr>
      </w:pPr>
    </w:p>
    <w:p w:rsidR="00DD1B07" w:rsidRPr="008E5D55" w:rsidRDefault="00042B39" w:rsidP="007E775D">
      <w:pPr>
        <w:pStyle w:val="Standard"/>
        <w:keepNext/>
        <w:widowControl/>
        <w:jc w:val="both"/>
        <w:rPr>
          <w:rFonts w:ascii="Times New Roman" w:hAnsi="Times New Roman" w:cs="Times New Roman"/>
          <w:sz w:val="22"/>
          <w:szCs w:val="22"/>
        </w:rPr>
      </w:pPr>
      <w:r w:rsidRPr="008E5D55">
        <w:rPr>
          <w:rFonts w:ascii="Times New Roman" w:hAnsi="Times New Roman" w:cs="Times New Roman"/>
          <w:sz w:val="22"/>
          <w:szCs w:val="22"/>
        </w:rPr>
        <w:t>Le conseil municipal n’a pas l’obligation de remplacer les postes d’adjoints vacants. Dès lors</w:t>
      </w:r>
      <w:r w:rsidR="00902259">
        <w:rPr>
          <w:rFonts w:ascii="Times New Roman" w:hAnsi="Times New Roman" w:cs="Times New Roman"/>
          <w:sz w:val="22"/>
          <w:szCs w:val="22"/>
        </w:rPr>
        <w:t>,</w:t>
      </w:r>
      <w:r w:rsidRPr="008E5D55">
        <w:rPr>
          <w:rFonts w:ascii="Times New Roman" w:hAnsi="Times New Roman" w:cs="Times New Roman"/>
          <w:sz w:val="22"/>
          <w:szCs w:val="22"/>
        </w:rPr>
        <w:t xml:space="preserve"> ceux-ci ne seront pas remplacés</w:t>
      </w:r>
      <w:r w:rsidR="001B2140" w:rsidRPr="008E5D55">
        <w:rPr>
          <w:rFonts w:ascii="Times New Roman" w:hAnsi="Times New Roman" w:cs="Times New Roman"/>
          <w:sz w:val="22"/>
          <w:szCs w:val="22"/>
        </w:rPr>
        <w:t>, tant que le conseil municipal ne pourra se réunir autrement qu’en téléconférence</w:t>
      </w:r>
      <w:r w:rsidR="00902259">
        <w:rPr>
          <w:rFonts w:ascii="Times New Roman" w:hAnsi="Times New Roman" w:cs="Times New Roman"/>
          <w:sz w:val="22"/>
          <w:szCs w:val="22"/>
        </w:rPr>
        <w:t xml:space="preserve"> et ne pourra donc procéder à un vote à bulletin secret</w:t>
      </w:r>
      <w:r w:rsidR="001B2140" w:rsidRPr="008E5D55">
        <w:rPr>
          <w:rFonts w:ascii="Times New Roman" w:hAnsi="Times New Roman" w:cs="Times New Roman"/>
          <w:sz w:val="22"/>
          <w:szCs w:val="22"/>
        </w:rPr>
        <w:t>.</w:t>
      </w:r>
    </w:p>
    <w:p w:rsidR="00042B39" w:rsidRPr="008E5D55" w:rsidRDefault="00042B39" w:rsidP="007E775D">
      <w:pPr>
        <w:pStyle w:val="Standard"/>
        <w:widowControl/>
        <w:jc w:val="both"/>
        <w:rPr>
          <w:rFonts w:ascii="Times New Roman" w:hAnsi="Times New Roman" w:cs="Times New Roman"/>
          <w:sz w:val="22"/>
          <w:szCs w:val="22"/>
        </w:rPr>
      </w:pPr>
    </w:p>
    <w:p w:rsidR="00042B39" w:rsidRPr="008E5D55" w:rsidRDefault="00042B39" w:rsidP="007E775D">
      <w:pPr>
        <w:pStyle w:val="Standard"/>
        <w:widowControl/>
        <w:jc w:val="both"/>
        <w:rPr>
          <w:rFonts w:ascii="Times New Roman" w:hAnsi="Times New Roman" w:cs="Times New Roman"/>
          <w:sz w:val="22"/>
          <w:szCs w:val="22"/>
        </w:rPr>
      </w:pPr>
      <w:r w:rsidRPr="008E5D55">
        <w:rPr>
          <w:rFonts w:ascii="Times New Roman" w:hAnsi="Times New Roman" w:cs="Times New Roman"/>
          <w:sz w:val="22"/>
          <w:szCs w:val="22"/>
        </w:rPr>
        <w:t xml:space="preserve">Dans le cas où le maire </w:t>
      </w:r>
      <w:r w:rsidR="00CF588C">
        <w:rPr>
          <w:rFonts w:ascii="Times New Roman" w:hAnsi="Times New Roman" w:cs="Times New Roman"/>
          <w:sz w:val="22"/>
          <w:szCs w:val="22"/>
        </w:rPr>
        <w:t xml:space="preserve">sortant </w:t>
      </w:r>
      <w:r w:rsidRPr="008E5D55">
        <w:rPr>
          <w:rFonts w:ascii="Times New Roman" w:hAnsi="Times New Roman" w:cs="Times New Roman"/>
          <w:sz w:val="22"/>
          <w:szCs w:val="22"/>
        </w:rPr>
        <w:t xml:space="preserve">et l'ensemble de ses adjoints </w:t>
      </w:r>
      <w:r w:rsidR="00EF56D2" w:rsidRPr="008E5D55">
        <w:rPr>
          <w:rFonts w:ascii="Times New Roman" w:hAnsi="Times New Roman" w:cs="Times New Roman"/>
          <w:sz w:val="22"/>
          <w:szCs w:val="22"/>
        </w:rPr>
        <w:t>démissionnent</w:t>
      </w:r>
      <w:r w:rsidRPr="008E5D55">
        <w:rPr>
          <w:rFonts w:ascii="Times New Roman" w:hAnsi="Times New Roman" w:cs="Times New Roman"/>
          <w:sz w:val="22"/>
          <w:szCs w:val="22"/>
        </w:rPr>
        <w:t xml:space="preserve">, c’est un conseiller municipal désigné par </w:t>
      </w:r>
      <w:r w:rsidR="00992767" w:rsidRPr="008E5D55">
        <w:rPr>
          <w:rFonts w:ascii="Times New Roman" w:hAnsi="Times New Roman" w:cs="Times New Roman"/>
          <w:sz w:val="22"/>
          <w:szCs w:val="22"/>
        </w:rPr>
        <w:t>le conseil municipal qui exerce temporairement les fonctions de maire</w:t>
      </w:r>
      <w:r w:rsidRPr="008E5D55">
        <w:rPr>
          <w:rFonts w:ascii="Times New Roman" w:hAnsi="Times New Roman" w:cs="Times New Roman"/>
          <w:sz w:val="22"/>
          <w:szCs w:val="22"/>
        </w:rPr>
        <w:t>.</w:t>
      </w:r>
    </w:p>
    <w:p w:rsidR="00992767" w:rsidRPr="008E5D55" w:rsidRDefault="00992767" w:rsidP="007E775D">
      <w:pPr>
        <w:pStyle w:val="Standard"/>
        <w:widowControl/>
        <w:jc w:val="both"/>
        <w:rPr>
          <w:rFonts w:ascii="Times New Roman" w:hAnsi="Times New Roman" w:cs="Times New Roman"/>
          <w:sz w:val="22"/>
          <w:szCs w:val="22"/>
        </w:rPr>
      </w:pPr>
    </w:p>
    <w:p w:rsidR="00992767" w:rsidRPr="008E5D55" w:rsidRDefault="00992767" w:rsidP="007E775D">
      <w:pPr>
        <w:pStyle w:val="Standard"/>
        <w:widowControl/>
        <w:jc w:val="both"/>
        <w:rPr>
          <w:rFonts w:ascii="Times New Roman" w:hAnsi="Times New Roman" w:cs="Times New Roman"/>
          <w:sz w:val="22"/>
          <w:szCs w:val="22"/>
        </w:rPr>
      </w:pPr>
      <w:r w:rsidRPr="008E5D55">
        <w:rPr>
          <w:rFonts w:ascii="Times New Roman" w:hAnsi="Times New Roman" w:cs="Times New Roman"/>
          <w:sz w:val="22"/>
          <w:szCs w:val="22"/>
        </w:rPr>
        <w:t>Si l’ensemble des conseillers municipaux ont démissionné (et que, s’agissant des communes de 1000 habitants et plus, il n’est plus possible de faire appel au suivant de liste), il convient de mettre en place une délégation spéciale.</w:t>
      </w:r>
    </w:p>
    <w:p w:rsidR="00124B82" w:rsidRPr="008E5D55" w:rsidRDefault="00124B82" w:rsidP="007E775D">
      <w:pPr>
        <w:pStyle w:val="Standard"/>
        <w:widowControl/>
        <w:jc w:val="both"/>
        <w:rPr>
          <w:rFonts w:ascii="Times New Roman" w:hAnsi="Times New Roman" w:cs="Times New Roman"/>
          <w:sz w:val="22"/>
          <w:szCs w:val="22"/>
        </w:rPr>
      </w:pPr>
    </w:p>
    <w:p w:rsidR="00124B82" w:rsidRPr="008E5D55" w:rsidRDefault="00124B82" w:rsidP="007E775D">
      <w:pPr>
        <w:pStyle w:val="Standard"/>
        <w:widowControl/>
        <w:jc w:val="both"/>
        <w:rPr>
          <w:rFonts w:ascii="Times New Roman" w:hAnsi="Times New Roman" w:cs="Times New Roman"/>
          <w:sz w:val="22"/>
          <w:szCs w:val="22"/>
        </w:rPr>
      </w:pPr>
    </w:p>
    <w:p w:rsidR="00124B82" w:rsidRPr="008E5D55" w:rsidRDefault="008C7D3D" w:rsidP="007E775D">
      <w:pPr>
        <w:pStyle w:val="Standard"/>
        <w:widowControl/>
        <w:jc w:val="both"/>
        <w:rPr>
          <w:rFonts w:ascii="Times New Roman" w:hAnsi="Times New Roman" w:cs="Times New Roman"/>
          <w:b/>
          <w:bCs/>
          <w:u w:val="single"/>
        </w:rPr>
      </w:pPr>
      <w:r>
        <w:rPr>
          <w:rFonts w:ascii="Times New Roman" w:hAnsi="Times New Roman" w:cs="Times New Roman"/>
          <w:b/>
          <w:bCs/>
          <w:u w:val="single"/>
        </w:rPr>
        <w:t>2</w:t>
      </w:r>
      <w:r w:rsidR="00B24CB6" w:rsidRPr="008E5D55">
        <w:rPr>
          <w:rFonts w:ascii="Times New Roman" w:hAnsi="Times New Roman" w:cs="Times New Roman"/>
          <w:b/>
          <w:bCs/>
          <w:u w:val="single"/>
        </w:rPr>
        <w:t xml:space="preserve"> – EPCI à fiscalité propre</w:t>
      </w:r>
    </w:p>
    <w:p w:rsidR="00124B82" w:rsidRPr="008E5D55" w:rsidRDefault="00124B82" w:rsidP="007E775D">
      <w:pPr>
        <w:pStyle w:val="Normal1"/>
        <w:jc w:val="both"/>
        <w:rPr>
          <w:rFonts w:ascii="Times New Roman" w:eastAsia="Times New Roman" w:hAnsi="Times New Roman" w:cs="Times New Roman"/>
          <w:color w:val="0F243E"/>
          <w:sz w:val="22"/>
          <w:szCs w:val="22"/>
        </w:rPr>
      </w:pPr>
    </w:p>
    <w:p w:rsidR="00CF588C" w:rsidRPr="000D3824" w:rsidRDefault="008C7D3D" w:rsidP="007E775D">
      <w:pPr>
        <w:pStyle w:val="Normal1"/>
        <w:jc w:val="both"/>
        <w:rPr>
          <w:rFonts w:ascii="Times New Roman" w:eastAsia="Times New Roman" w:hAnsi="Times New Roman" w:cs="Times New Roman"/>
          <w:b/>
          <w:bCs/>
          <w:i/>
          <w:iCs/>
          <w:sz w:val="22"/>
          <w:szCs w:val="22"/>
          <w:u w:val="single"/>
        </w:rPr>
      </w:pPr>
      <w:r>
        <w:rPr>
          <w:rFonts w:ascii="Times New Roman" w:eastAsia="Times New Roman" w:hAnsi="Times New Roman" w:cs="Times New Roman"/>
          <w:b/>
          <w:bCs/>
          <w:i/>
          <w:iCs/>
          <w:sz w:val="22"/>
          <w:szCs w:val="22"/>
          <w:u w:val="single"/>
        </w:rPr>
        <w:t>2</w:t>
      </w:r>
      <w:r w:rsidR="00CF588C" w:rsidRPr="000D3824">
        <w:rPr>
          <w:rFonts w:ascii="Times New Roman" w:eastAsia="Times New Roman" w:hAnsi="Times New Roman" w:cs="Times New Roman"/>
          <w:b/>
          <w:bCs/>
          <w:i/>
          <w:iCs/>
          <w:sz w:val="22"/>
          <w:szCs w:val="22"/>
          <w:u w:val="single"/>
        </w:rPr>
        <w:t xml:space="preserve">.1. Mandat des conseillers communautaires </w:t>
      </w:r>
    </w:p>
    <w:p w:rsidR="00CF588C" w:rsidRDefault="00CF588C" w:rsidP="007E775D">
      <w:pPr>
        <w:pStyle w:val="Normal1"/>
        <w:jc w:val="both"/>
        <w:rPr>
          <w:rFonts w:ascii="Times New Roman" w:eastAsia="Times New Roman" w:hAnsi="Times New Roman" w:cs="Times New Roman"/>
          <w:i/>
          <w:iCs/>
          <w:sz w:val="22"/>
          <w:szCs w:val="22"/>
        </w:rPr>
      </w:pPr>
    </w:p>
    <w:p w:rsidR="009043AD" w:rsidRPr="008E5D55" w:rsidRDefault="009043AD" w:rsidP="007E775D">
      <w:pPr>
        <w:pStyle w:val="Normal1"/>
        <w:jc w:val="both"/>
        <w:rPr>
          <w:rFonts w:ascii="Times New Roman" w:eastAsia="Times New Roman" w:hAnsi="Times New Roman" w:cs="Times New Roman"/>
          <w:i/>
          <w:iCs/>
          <w:sz w:val="22"/>
          <w:szCs w:val="22"/>
        </w:rPr>
      </w:pPr>
      <w:r w:rsidRPr="008E5D55">
        <w:rPr>
          <w:rFonts w:ascii="Times New Roman" w:eastAsia="Times New Roman" w:hAnsi="Times New Roman" w:cs="Times New Roman"/>
          <w:i/>
          <w:iCs/>
          <w:sz w:val="22"/>
          <w:szCs w:val="22"/>
        </w:rPr>
        <w:t xml:space="preserve">EPCI à fiscalité propre au sein desquels l’organisation d’un second tour </w:t>
      </w:r>
      <w:r w:rsidR="0090025D">
        <w:rPr>
          <w:rFonts w:ascii="Times New Roman" w:eastAsia="Times New Roman" w:hAnsi="Times New Roman" w:cs="Times New Roman"/>
          <w:i/>
          <w:iCs/>
          <w:sz w:val="22"/>
          <w:szCs w:val="22"/>
        </w:rPr>
        <w:t>n’</w:t>
      </w:r>
      <w:r w:rsidRPr="008E5D55">
        <w:rPr>
          <w:rFonts w:ascii="Times New Roman" w:eastAsia="Times New Roman" w:hAnsi="Times New Roman" w:cs="Times New Roman"/>
          <w:i/>
          <w:iCs/>
          <w:sz w:val="22"/>
          <w:szCs w:val="22"/>
        </w:rPr>
        <w:t>est nécessaire pour aucune des communes membres</w:t>
      </w:r>
    </w:p>
    <w:p w:rsidR="00653B13" w:rsidRPr="008E5D55" w:rsidRDefault="00653B13" w:rsidP="007E775D">
      <w:pPr>
        <w:pStyle w:val="Normal1"/>
        <w:jc w:val="both"/>
        <w:rPr>
          <w:rFonts w:ascii="Times New Roman" w:eastAsia="Times New Roman" w:hAnsi="Times New Roman" w:cs="Times New Roman"/>
          <w:sz w:val="22"/>
          <w:szCs w:val="22"/>
        </w:rPr>
      </w:pPr>
    </w:p>
    <w:p w:rsidR="009043AD" w:rsidRPr="008E5D55" w:rsidRDefault="009043AD" w:rsidP="007E775D">
      <w:pPr>
        <w:pStyle w:val="Normal1"/>
        <w:jc w:val="both"/>
        <w:rPr>
          <w:rFonts w:ascii="Times New Roman" w:eastAsia="Times New Roman" w:hAnsi="Times New Roman" w:cs="Times New Roman"/>
          <w:sz w:val="22"/>
          <w:szCs w:val="22"/>
        </w:rPr>
      </w:pPr>
      <w:r w:rsidRPr="008E5D55">
        <w:rPr>
          <w:rFonts w:ascii="Times New Roman" w:eastAsia="Times New Roman" w:hAnsi="Times New Roman" w:cs="Times New Roman"/>
          <w:sz w:val="22"/>
          <w:szCs w:val="22"/>
        </w:rPr>
        <w:t>Dans ces EPCI, le mandat des conseillers communautaires et les fonctions des membres de l’exécutif en exercice à la veille du premier tour sont maintenus jusqu’à l’installation du nouveau conseil communautaire.</w:t>
      </w:r>
    </w:p>
    <w:p w:rsidR="009043AD" w:rsidRPr="008E5D55" w:rsidRDefault="009043AD" w:rsidP="007E775D">
      <w:pPr>
        <w:pStyle w:val="Normal1"/>
        <w:jc w:val="both"/>
        <w:rPr>
          <w:rFonts w:ascii="Times New Roman" w:eastAsia="Times New Roman" w:hAnsi="Times New Roman" w:cs="Times New Roman"/>
          <w:sz w:val="22"/>
          <w:szCs w:val="22"/>
        </w:rPr>
      </w:pPr>
    </w:p>
    <w:p w:rsidR="00653B13" w:rsidRPr="008E5D55" w:rsidRDefault="00653B13" w:rsidP="007E775D">
      <w:pPr>
        <w:pStyle w:val="Normal1"/>
        <w:jc w:val="both"/>
        <w:rPr>
          <w:rFonts w:ascii="Times New Roman" w:eastAsia="Times New Roman" w:hAnsi="Times New Roman" w:cs="Times New Roman"/>
          <w:i/>
          <w:iCs/>
          <w:sz w:val="22"/>
          <w:szCs w:val="22"/>
        </w:rPr>
      </w:pPr>
      <w:r w:rsidRPr="008E5D55">
        <w:rPr>
          <w:rFonts w:ascii="Times New Roman" w:eastAsia="Times New Roman" w:hAnsi="Times New Roman" w:cs="Times New Roman"/>
          <w:i/>
          <w:iCs/>
          <w:sz w:val="22"/>
          <w:szCs w:val="22"/>
        </w:rPr>
        <w:t>EPCI à fiscalité propre au sein desquels l’organisation d’un second tour est nécessaire pour au moins une des communes membres</w:t>
      </w:r>
    </w:p>
    <w:p w:rsidR="00653B13" w:rsidRPr="008E5D55" w:rsidRDefault="00653B13" w:rsidP="007E775D">
      <w:pPr>
        <w:pStyle w:val="Normal1"/>
        <w:jc w:val="both"/>
        <w:rPr>
          <w:rFonts w:ascii="Times New Roman" w:eastAsia="Times New Roman" w:hAnsi="Times New Roman" w:cs="Times New Roman"/>
          <w:sz w:val="22"/>
          <w:szCs w:val="22"/>
        </w:rPr>
      </w:pPr>
    </w:p>
    <w:p w:rsidR="009043AD" w:rsidRPr="008E5D55" w:rsidRDefault="009043AD" w:rsidP="007E775D">
      <w:pPr>
        <w:pStyle w:val="Normal1"/>
        <w:jc w:val="both"/>
        <w:rPr>
          <w:rFonts w:ascii="Times New Roman" w:eastAsia="Times New Roman" w:hAnsi="Times New Roman" w:cs="Times New Roman"/>
          <w:sz w:val="22"/>
          <w:szCs w:val="22"/>
        </w:rPr>
      </w:pPr>
      <w:r w:rsidRPr="008E5D55">
        <w:rPr>
          <w:rFonts w:ascii="Times New Roman" w:eastAsia="Times New Roman" w:hAnsi="Times New Roman" w:cs="Times New Roman"/>
          <w:sz w:val="22"/>
          <w:szCs w:val="22"/>
        </w:rPr>
        <w:t>Dans ces EPCI, le mandat des conseillers communautaires et les fonctions des membres de l’exécutif en exercice à la veille du premier tour sont maintenus</w:t>
      </w:r>
      <w:r w:rsidRPr="008E5D55">
        <w:rPr>
          <w:rFonts w:ascii="Times New Roman" w:hAnsi="Times New Roman" w:cs="Times New Roman"/>
          <w:sz w:val="22"/>
          <w:szCs w:val="22"/>
        </w:rPr>
        <w:t xml:space="preserve"> jusqu'à la date fixée </w:t>
      </w:r>
      <w:r w:rsidR="0090025D">
        <w:rPr>
          <w:rFonts w:ascii="Times New Roman" w:hAnsi="Times New Roman" w:cs="Times New Roman"/>
          <w:sz w:val="22"/>
          <w:szCs w:val="22"/>
        </w:rPr>
        <w:t xml:space="preserve">par le décret </w:t>
      </w:r>
      <w:r w:rsidRPr="008E5D55">
        <w:rPr>
          <w:rFonts w:ascii="Times New Roman" w:hAnsi="Times New Roman" w:cs="Times New Roman"/>
          <w:sz w:val="22"/>
          <w:szCs w:val="22"/>
        </w:rPr>
        <w:t>pour l'entrée en fonction des conseillers municipaux et communautaires élus dès le premier tour</w:t>
      </w:r>
      <w:r w:rsidRPr="008E5D55">
        <w:rPr>
          <w:rFonts w:ascii="Times New Roman" w:eastAsia="Times New Roman" w:hAnsi="Times New Roman" w:cs="Times New Roman"/>
          <w:sz w:val="22"/>
          <w:szCs w:val="22"/>
        </w:rPr>
        <w:t>.</w:t>
      </w:r>
    </w:p>
    <w:p w:rsidR="009043AD" w:rsidRPr="008E5D55" w:rsidRDefault="009043AD" w:rsidP="007E775D">
      <w:pPr>
        <w:pStyle w:val="Normal1"/>
        <w:jc w:val="both"/>
        <w:rPr>
          <w:rFonts w:ascii="Times New Roman" w:eastAsia="Times New Roman" w:hAnsi="Times New Roman" w:cs="Times New Roman"/>
          <w:sz w:val="22"/>
          <w:szCs w:val="22"/>
        </w:rPr>
      </w:pPr>
    </w:p>
    <w:p w:rsidR="00124B82" w:rsidRPr="008E5D55" w:rsidRDefault="009043AD" w:rsidP="007E775D">
      <w:pPr>
        <w:pStyle w:val="Normal1"/>
        <w:jc w:val="both"/>
        <w:rPr>
          <w:rFonts w:ascii="Times New Roman" w:hAnsi="Times New Roman" w:cs="Times New Roman"/>
          <w:sz w:val="22"/>
          <w:szCs w:val="22"/>
        </w:rPr>
      </w:pPr>
      <w:r w:rsidRPr="008E5D55">
        <w:rPr>
          <w:rFonts w:ascii="Times New Roman" w:hAnsi="Times New Roman" w:cs="Times New Roman"/>
          <w:sz w:val="22"/>
          <w:szCs w:val="22"/>
        </w:rPr>
        <w:t>Entre la date fixée par le décret et l’installation du nouveau conseil communautaire (après le second tour) : le conseil communautaire comprend des élus désignés au 1</w:t>
      </w:r>
      <w:r w:rsidRPr="008E5D55">
        <w:rPr>
          <w:rFonts w:ascii="Times New Roman" w:hAnsi="Times New Roman" w:cs="Times New Roman"/>
          <w:sz w:val="22"/>
          <w:szCs w:val="22"/>
          <w:vertAlign w:val="superscript"/>
        </w:rPr>
        <w:t>er</w:t>
      </w:r>
      <w:r w:rsidRPr="008E5D55">
        <w:rPr>
          <w:rFonts w:ascii="Times New Roman" w:hAnsi="Times New Roman" w:cs="Times New Roman"/>
          <w:sz w:val="22"/>
          <w:szCs w:val="22"/>
        </w:rPr>
        <w:t xml:space="preserve"> tour et des anciens élus maintenus. Durant cette période, l</w:t>
      </w:r>
      <w:r w:rsidR="00E5503C" w:rsidRPr="008E5D55">
        <w:rPr>
          <w:rFonts w:ascii="Times New Roman" w:eastAsia="Times New Roman" w:hAnsi="Times New Roman" w:cs="Times New Roman"/>
          <w:sz w:val="22"/>
          <w:szCs w:val="22"/>
        </w:rPr>
        <w:t xml:space="preserve">e bureau sortant (président, vice-présidents) est </w:t>
      </w:r>
      <w:r w:rsidR="00CF588C">
        <w:rPr>
          <w:rFonts w:ascii="Times New Roman" w:eastAsia="Times New Roman" w:hAnsi="Times New Roman" w:cs="Times New Roman"/>
          <w:sz w:val="22"/>
          <w:szCs w:val="22"/>
        </w:rPr>
        <w:t>maintenu dans ses fonctions</w:t>
      </w:r>
      <w:r w:rsidR="00E5503C" w:rsidRPr="008E5D55">
        <w:rPr>
          <w:rFonts w:ascii="Times New Roman" w:eastAsia="Times New Roman" w:hAnsi="Times New Roman" w:cs="Times New Roman"/>
          <w:sz w:val="22"/>
          <w:szCs w:val="22"/>
        </w:rPr>
        <w:t>, jusqu’à l’élection du conseil communautaire après le 2</w:t>
      </w:r>
      <w:r w:rsidR="00E5503C" w:rsidRPr="008E5D55">
        <w:rPr>
          <w:rFonts w:ascii="Times New Roman" w:eastAsia="Times New Roman" w:hAnsi="Times New Roman" w:cs="Times New Roman"/>
          <w:sz w:val="22"/>
          <w:szCs w:val="22"/>
          <w:vertAlign w:val="superscript"/>
        </w:rPr>
        <w:t>nd</w:t>
      </w:r>
      <w:r w:rsidR="00E5503C" w:rsidRPr="008E5D55">
        <w:rPr>
          <w:rFonts w:ascii="Times New Roman" w:eastAsia="Times New Roman" w:hAnsi="Times New Roman" w:cs="Times New Roman"/>
          <w:sz w:val="22"/>
          <w:szCs w:val="22"/>
        </w:rPr>
        <w:t>tour des élections municipales.</w:t>
      </w:r>
    </w:p>
    <w:p w:rsidR="00124B82" w:rsidRPr="008E5D55" w:rsidRDefault="00124B82" w:rsidP="007E775D">
      <w:pPr>
        <w:pStyle w:val="Titre5"/>
        <w:widowControl/>
        <w:jc w:val="both"/>
        <w:rPr>
          <w:rFonts w:ascii="Times New Roman" w:hAnsi="Times New Roman" w:cs="Times New Roman"/>
          <w:sz w:val="22"/>
          <w:szCs w:val="22"/>
          <w:u w:val="none"/>
        </w:rPr>
      </w:pPr>
    </w:p>
    <w:p w:rsidR="00992767" w:rsidRPr="008E5D55" w:rsidRDefault="00992767" w:rsidP="007E775D">
      <w:pPr>
        <w:pStyle w:val="Standard"/>
        <w:widowControl/>
        <w:jc w:val="both"/>
        <w:rPr>
          <w:rFonts w:ascii="Times New Roman" w:hAnsi="Times New Roman" w:cs="Times New Roman"/>
          <w:sz w:val="22"/>
          <w:szCs w:val="22"/>
        </w:rPr>
      </w:pPr>
    </w:p>
    <w:p w:rsidR="00992767" w:rsidRPr="008E5D55" w:rsidRDefault="008C7D3D" w:rsidP="007E775D">
      <w:pPr>
        <w:pStyle w:val="Standard"/>
        <w:widowControl/>
        <w:jc w:val="both"/>
        <w:rPr>
          <w:rFonts w:ascii="Times New Roman" w:hAnsi="Times New Roman" w:cs="Times New Roman"/>
          <w:b/>
          <w:bCs/>
          <w:i/>
          <w:iCs/>
          <w:sz w:val="22"/>
          <w:szCs w:val="22"/>
          <w:u w:val="single"/>
        </w:rPr>
      </w:pPr>
      <w:r>
        <w:rPr>
          <w:rFonts w:ascii="Times New Roman" w:hAnsi="Times New Roman" w:cs="Times New Roman"/>
          <w:b/>
          <w:bCs/>
          <w:i/>
          <w:iCs/>
          <w:sz w:val="22"/>
          <w:szCs w:val="22"/>
          <w:u w:val="single"/>
        </w:rPr>
        <w:t>2</w:t>
      </w:r>
      <w:r w:rsidR="00992767" w:rsidRPr="008E5D55">
        <w:rPr>
          <w:rFonts w:ascii="Times New Roman" w:hAnsi="Times New Roman" w:cs="Times New Roman"/>
          <w:b/>
          <w:bCs/>
          <w:i/>
          <w:iCs/>
          <w:sz w:val="22"/>
          <w:szCs w:val="22"/>
          <w:u w:val="single"/>
        </w:rPr>
        <w:t>.</w:t>
      </w:r>
      <w:r w:rsidR="000D3824">
        <w:rPr>
          <w:rFonts w:ascii="Times New Roman" w:hAnsi="Times New Roman" w:cs="Times New Roman"/>
          <w:b/>
          <w:bCs/>
          <w:i/>
          <w:iCs/>
          <w:sz w:val="22"/>
          <w:szCs w:val="22"/>
          <w:u w:val="single"/>
        </w:rPr>
        <w:t>2</w:t>
      </w:r>
      <w:r w:rsidR="00992767" w:rsidRPr="008E5D55">
        <w:rPr>
          <w:rFonts w:ascii="Times New Roman" w:hAnsi="Times New Roman" w:cs="Times New Roman"/>
          <w:b/>
          <w:bCs/>
          <w:i/>
          <w:iCs/>
          <w:sz w:val="22"/>
          <w:szCs w:val="22"/>
          <w:u w:val="single"/>
        </w:rPr>
        <w:t xml:space="preserve"> Modalités de remplacement des conseillers communautaires</w:t>
      </w:r>
    </w:p>
    <w:p w:rsidR="00992767" w:rsidRPr="008E5D55" w:rsidRDefault="00992767" w:rsidP="007E775D">
      <w:pPr>
        <w:pStyle w:val="Standard"/>
        <w:widowControl/>
        <w:jc w:val="both"/>
        <w:rPr>
          <w:rFonts w:ascii="Times New Roman" w:hAnsi="Times New Roman" w:cs="Times New Roman"/>
          <w:sz w:val="22"/>
          <w:szCs w:val="22"/>
        </w:rPr>
      </w:pPr>
    </w:p>
    <w:p w:rsidR="009043AD" w:rsidRPr="008E5D55" w:rsidRDefault="009043AD" w:rsidP="007E775D">
      <w:pPr>
        <w:pStyle w:val="Titre5"/>
        <w:widowControl/>
        <w:jc w:val="both"/>
        <w:rPr>
          <w:rFonts w:ascii="Times New Roman" w:hAnsi="Times New Roman" w:cs="Times New Roman"/>
          <w:sz w:val="22"/>
          <w:szCs w:val="22"/>
          <w:u w:val="none"/>
        </w:rPr>
      </w:pPr>
      <w:r w:rsidRPr="008E5D55">
        <w:rPr>
          <w:rFonts w:ascii="Times New Roman" w:hAnsi="Times New Roman" w:cs="Times New Roman"/>
          <w:sz w:val="22"/>
          <w:szCs w:val="22"/>
          <w:u w:val="none"/>
        </w:rPr>
        <w:t>L'article L. 5211-1 du CGCT dispose que : « </w:t>
      </w:r>
      <w:r w:rsidRPr="008E5D55">
        <w:rPr>
          <w:rFonts w:ascii="Times New Roman" w:hAnsi="Times New Roman" w:cs="Times New Roman"/>
          <w:i/>
          <w:iCs/>
          <w:sz w:val="22"/>
          <w:szCs w:val="22"/>
          <w:u w:val="none"/>
        </w:rPr>
        <w:t xml:space="preserve">Pour l'application de </w:t>
      </w:r>
      <w:hyperlink r:id="rId13" w:history="1">
        <w:r w:rsidRPr="008E5D55">
          <w:rPr>
            <w:rFonts w:ascii="Times New Roman" w:hAnsi="Times New Roman" w:cs="Times New Roman"/>
            <w:i/>
            <w:iCs/>
            <w:sz w:val="22"/>
            <w:szCs w:val="22"/>
            <w:u w:val="none"/>
          </w:rPr>
          <w:t>l'article L. 2121-4,</w:t>
        </w:r>
      </w:hyperlink>
      <w:r w:rsidRPr="008E5D55">
        <w:rPr>
          <w:rFonts w:ascii="Times New Roman" w:hAnsi="Times New Roman" w:cs="Times New Roman"/>
          <w:i/>
          <w:iCs/>
          <w:sz w:val="22"/>
          <w:szCs w:val="22"/>
          <w:u w:val="none"/>
        </w:rPr>
        <w:t xml:space="preserve"> la démission d'un membre de l'organe délibérant des établissements publics de coopération intercommunale est adressée au président. La démission est définitive dès sa réception par le président, qui en informe immédiatement le maire de la commune dont le membre démissionnaire est issu</w:t>
      </w:r>
      <w:r w:rsidRPr="008E5D55">
        <w:rPr>
          <w:rFonts w:ascii="Times New Roman" w:hAnsi="Times New Roman" w:cs="Times New Roman"/>
          <w:sz w:val="22"/>
          <w:szCs w:val="22"/>
          <w:u w:val="none"/>
        </w:rPr>
        <w:t>. »</w:t>
      </w:r>
    </w:p>
    <w:p w:rsidR="009043AD" w:rsidRPr="008E5D55" w:rsidRDefault="009043AD" w:rsidP="007E775D">
      <w:pPr>
        <w:pStyle w:val="Standard"/>
        <w:widowControl/>
        <w:jc w:val="both"/>
        <w:rPr>
          <w:rFonts w:ascii="Times New Roman" w:hAnsi="Times New Roman" w:cs="Times New Roman"/>
          <w:sz w:val="22"/>
          <w:szCs w:val="22"/>
        </w:rPr>
      </w:pPr>
    </w:p>
    <w:p w:rsidR="009043AD" w:rsidRPr="008E5D55" w:rsidRDefault="009043AD" w:rsidP="007E775D">
      <w:pPr>
        <w:pStyle w:val="Standard"/>
        <w:widowControl/>
        <w:jc w:val="both"/>
        <w:rPr>
          <w:rFonts w:ascii="Times New Roman" w:hAnsi="Times New Roman" w:cs="Times New Roman"/>
          <w:sz w:val="22"/>
          <w:szCs w:val="22"/>
        </w:rPr>
      </w:pPr>
      <w:r w:rsidRPr="008E5D55">
        <w:rPr>
          <w:rFonts w:ascii="Times New Roman" w:hAnsi="Times New Roman" w:cs="Times New Roman"/>
          <w:sz w:val="22"/>
          <w:szCs w:val="22"/>
        </w:rPr>
        <w:t>Ce sont donc le cas échéant les présidents sortants, maintenus en fonction, qui reçoivent les démissions des conseillers communautaires.</w:t>
      </w:r>
    </w:p>
    <w:p w:rsidR="009043AD" w:rsidRPr="008E5D55" w:rsidRDefault="009043AD" w:rsidP="007E775D">
      <w:pPr>
        <w:pStyle w:val="Standard"/>
        <w:widowControl/>
        <w:jc w:val="both"/>
        <w:rPr>
          <w:rFonts w:ascii="Times New Roman" w:hAnsi="Times New Roman" w:cs="Times New Roman"/>
          <w:sz w:val="22"/>
          <w:szCs w:val="22"/>
        </w:rPr>
      </w:pPr>
    </w:p>
    <w:p w:rsidR="009043AD" w:rsidRPr="008E5D55" w:rsidRDefault="009043AD" w:rsidP="007E775D">
      <w:pPr>
        <w:pStyle w:val="Standard"/>
        <w:widowControl/>
        <w:jc w:val="both"/>
        <w:rPr>
          <w:rFonts w:ascii="Times New Roman" w:hAnsi="Times New Roman" w:cs="Times New Roman"/>
          <w:sz w:val="22"/>
          <w:szCs w:val="22"/>
        </w:rPr>
      </w:pPr>
      <w:r w:rsidRPr="008E5D55">
        <w:rPr>
          <w:rFonts w:ascii="Times New Roman" w:hAnsi="Times New Roman" w:cs="Times New Roman"/>
          <w:sz w:val="22"/>
          <w:szCs w:val="22"/>
        </w:rPr>
        <w:t>Les démissions des présidents et vice-présidents sont adressées au préfet (article L. 2122-15 du CGCT, applicable par renvoi de l'article L. 5211-2 du CGCT).</w:t>
      </w:r>
    </w:p>
    <w:p w:rsidR="009043AD" w:rsidRPr="008E5D55" w:rsidRDefault="009043AD" w:rsidP="007E775D">
      <w:pPr>
        <w:pStyle w:val="Standard"/>
        <w:widowControl/>
        <w:jc w:val="both"/>
        <w:rPr>
          <w:rFonts w:ascii="Times New Roman" w:hAnsi="Times New Roman" w:cs="Times New Roman"/>
          <w:sz w:val="22"/>
          <w:szCs w:val="22"/>
        </w:rPr>
      </w:pPr>
    </w:p>
    <w:p w:rsidR="009043AD" w:rsidRPr="008E5D55" w:rsidRDefault="009043AD" w:rsidP="007E775D">
      <w:pPr>
        <w:pStyle w:val="Standard"/>
        <w:widowControl/>
        <w:jc w:val="both"/>
        <w:rPr>
          <w:rFonts w:ascii="Times New Roman" w:hAnsi="Times New Roman" w:cs="Times New Roman"/>
          <w:sz w:val="22"/>
          <w:szCs w:val="22"/>
        </w:rPr>
      </w:pPr>
    </w:p>
    <w:p w:rsidR="00992767" w:rsidRPr="008E5D55" w:rsidRDefault="008C7D3D" w:rsidP="007E775D">
      <w:pPr>
        <w:pStyle w:val="Standard"/>
        <w:widowControl/>
        <w:jc w:val="both"/>
        <w:rPr>
          <w:rFonts w:ascii="Times New Roman" w:hAnsi="Times New Roman" w:cs="Times New Roman"/>
          <w:sz w:val="22"/>
          <w:szCs w:val="22"/>
          <w:u w:val="single"/>
        </w:rPr>
      </w:pPr>
      <w:bookmarkStart w:id="0" w:name="_Toc35278450"/>
      <w:r>
        <w:rPr>
          <w:rFonts w:ascii="Times New Roman" w:hAnsi="Times New Roman" w:cs="Times New Roman"/>
          <w:sz w:val="22"/>
          <w:szCs w:val="22"/>
          <w:u w:val="single"/>
        </w:rPr>
        <w:t>2</w:t>
      </w:r>
      <w:r w:rsidR="001B2140" w:rsidRPr="008E5D55">
        <w:rPr>
          <w:rFonts w:ascii="Times New Roman" w:hAnsi="Times New Roman" w:cs="Times New Roman"/>
          <w:sz w:val="22"/>
          <w:szCs w:val="22"/>
          <w:u w:val="single"/>
        </w:rPr>
        <w:t>.</w:t>
      </w:r>
      <w:r w:rsidR="000D3824">
        <w:rPr>
          <w:rFonts w:ascii="Times New Roman" w:hAnsi="Times New Roman" w:cs="Times New Roman"/>
          <w:sz w:val="22"/>
          <w:szCs w:val="22"/>
          <w:u w:val="single"/>
        </w:rPr>
        <w:t>2</w:t>
      </w:r>
      <w:r w:rsidR="001B2140" w:rsidRPr="008E5D55">
        <w:rPr>
          <w:rFonts w:ascii="Times New Roman" w:hAnsi="Times New Roman" w:cs="Times New Roman"/>
          <w:sz w:val="22"/>
          <w:szCs w:val="22"/>
          <w:u w:val="single"/>
        </w:rPr>
        <w:t xml:space="preserve">.1 </w:t>
      </w:r>
      <w:r w:rsidR="00802CA5" w:rsidRPr="008E5D55">
        <w:rPr>
          <w:rFonts w:ascii="Times New Roman" w:hAnsi="Times New Roman" w:cs="Times New Roman"/>
          <w:sz w:val="22"/>
          <w:szCs w:val="22"/>
          <w:u w:val="single"/>
        </w:rPr>
        <w:t>Communes</w:t>
      </w:r>
      <w:r w:rsidR="00992767" w:rsidRPr="008E5D55">
        <w:rPr>
          <w:rFonts w:ascii="Times New Roman" w:hAnsi="Times New Roman" w:cs="Times New Roman"/>
          <w:sz w:val="22"/>
          <w:szCs w:val="22"/>
          <w:u w:val="single"/>
        </w:rPr>
        <w:t xml:space="preserve"> de moins de 1 000 habitants</w:t>
      </w:r>
      <w:bookmarkEnd w:id="0"/>
    </w:p>
    <w:p w:rsidR="00802CA5" w:rsidRPr="008E5D55" w:rsidRDefault="00802CA5" w:rsidP="007E775D">
      <w:pPr>
        <w:pStyle w:val="Standard"/>
        <w:widowControl/>
        <w:jc w:val="both"/>
        <w:rPr>
          <w:rFonts w:ascii="Times New Roman" w:hAnsi="Times New Roman" w:cs="Times New Roman"/>
          <w:sz w:val="22"/>
          <w:szCs w:val="22"/>
        </w:rPr>
      </w:pPr>
    </w:p>
    <w:p w:rsidR="00992767" w:rsidRPr="008E5D55" w:rsidRDefault="00992767" w:rsidP="007E775D">
      <w:pPr>
        <w:pStyle w:val="Standard"/>
        <w:widowControl/>
        <w:jc w:val="both"/>
        <w:rPr>
          <w:rFonts w:ascii="Times New Roman" w:hAnsi="Times New Roman" w:cs="Times New Roman"/>
          <w:sz w:val="22"/>
          <w:szCs w:val="22"/>
        </w:rPr>
      </w:pPr>
      <w:r w:rsidRPr="008E5D55">
        <w:rPr>
          <w:rFonts w:ascii="Times New Roman" w:hAnsi="Times New Roman" w:cs="Times New Roman"/>
          <w:sz w:val="22"/>
          <w:szCs w:val="22"/>
        </w:rPr>
        <w:t>En cas de cessation d’un mandat de conseiller communautaire, il est remplacé par le premier membre du conseil municipal n’exerçant pas déjà lui-même les fonctions de conseiller communautaire, pris dans l’ordre du tableau à la date de la vacance (L. 273-12 du code électoral).</w:t>
      </w:r>
    </w:p>
    <w:p w:rsidR="00992767" w:rsidRPr="008E5D55" w:rsidRDefault="00992767" w:rsidP="007E775D">
      <w:pPr>
        <w:pStyle w:val="Standard"/>
        <w:widowControl/>
        <w:jc w:val="both"/>
        <w:rPr>
          <w:rFonts w:ascii="Times New Roman" w:hAnsi="Times New Roman" w:cs="Times New Roman"/>
          <w:sz w:val="22"/>
          <w:szCs w:val="22"/>
        </w:rPr>
      </w:pPr>
    </w:p>
    <w:p w:rsidR="00AA2372" w:rsidRDefault="00AA2372" w:rsidP="007E775D">
      <w:pPr>
        <w:pStyle w:val="Standard"/>
        <w:widowControl/>
        <w:jc w:val="both"/>
        <w:rPr>
          <w:rFonts w:ascii="Times New Roman" w:hAnsi="Times New Roman" w:cs="Times New Roman"/>
          <w:sz w:val="22"/>
          <w:szCs w:val="22"/>
          <w:u w:val="single"/>
        </w:rPr>
      </w:pPr>
    </w:p>
    <w:p w:rsidR="00992767" w:rsidRPr="008E5D55" w:rsidRDefault="008C7D3D" w:rsidP="00BC0BC5">
      <w:pPr>
        <w:pStyle w:val="Standard"/>
        <w:keepNext/>
        <w:widowControl/>
        <w:jc w:val="both"/>
        <w:rPr>
          <w:rFonts w:ascii="Times New Roman" w:hAnsi="Times New Roman" w:cs="Times New Roman"/>
          <w:sz w:val="22"/>
          <w:szCs w:val="22"/>
          <w:u w:val="single"/>
        </w:rPr>
      </w:pPr>
      <w:r>
        <w:rPr>
          <w:rFonts w:ascii="Times New Roman" w:hAnsi="Times New Roman" w:cs="Times New Roman"/>
          <w:sz w:val="22"/>
          <w:szCs w:val="22"/>
          <w:u w:val="single"/>
        </w:rPr>
        <w:t>2</w:t>
      </w:r>
      <w:r w:rsidR="001B2140" w:rsidRPr="008E5D55">
        <w:rPr>
          <w:rFonts w:ascii="Times New Roman" w:hAnsi="Times New Roman" w:cs="Times New Roman"/>
          <w:sz w:val="22"/>
          <w:szCs w:val="22"/>
          <w:u w:val="single"/>
        </w:rPr>
        <w:t>.</w:t>
      </w:r>
      <w:r w:rsidR="000D3824">
        <w:rPr>
          <w:rFonts w:ascii="Times New Roman" w:hAnsi="Times New Roman" w:cs="Times New Roman"/>
          <w:sz w:val="22"/>
          <w:szCs w:val="22"/>
          <w:u w:val="single"/>
        </w:rPr>
        <w:t>2</w:t>
      </w:r>
      <w:r w:rsidR="001B2140" w:rsidRPr="008E5D55">
        <w:rPr>
          <w:rFonts w:ascii="Times New Roman" w:hAnsi="Times New Roman" w:cs="Times New Roman"/>
          <w:sz w:val="22"/>
          <w:szCs w:val="22"/>
          <w:u w:val="single"/>
        </w:rPr>
        <w:t xml:space="preserve">.2 </w:t>
      </w:r>
      <w:r w:rsidR="00802CA5" w:rsidRPr="008E5D55">
        <w:rPr>
          <w:rFonts w:ascii="Times New Roman" w:hAnsi="Times New Roman" w:cs="Times New Roman"/>
          <w:sz w:val="22"/>
          <w:szCs w:val="22"/>
          <w:u w:val="single"/>
        </w:rPr>
        <w:t>C</w:t>
      </w:r>
      <w:r w:rsidR="00992767" w:rsidRPr="008E5D55">
        <w:rPr>
          <w:rFonts w:ascii="Times New Roman" w:hAnsi="Times New Roman" w:cs="Times New Roman"/>
          <w:sz w:val="22"/>
          <w:szCs w:val="22"/>
          <w:u w:val="single"/>
        </w:rPr>
        <w:t>ommunes de 1 000 habitants et plus</w:t>
      </w:r>
    </w:p>
    <w:p w:rsidR="00992767" w:rsidRPr="008E5D55" w:rsidRDefault="00992767" w:rsidP="00BC0BC5">
      <w:pPr>
        <w:pStyle w:val="Titre5"/>
        <w:widowControl/>
        <w:jc w:val="both"/>
        <w:rPr>
          <w:rFonts w:ascii="Times New Roman" w:hAnsi="Times New Roman" w:cs="Times New Roman"/>
          <w:sz w:val="22"/>
          <w:szCs w:val="22"/>
        </w:rPr>
      </w:pPr>
    </w:p>
    <w:p w:rsidR="00992767" w:rsidRPr="008E5D55" w:rsidRDefault="00992767" w:rsidP="00BC0BC5">
      <w:pPr>
        <w:pStyle w:val="Standard"/>
        <w:keepNext/>
        <w:widowControl/>
        <w:jc w:val="both"/>
        <w:rPr>
          <w:rFonts w:ascii="Times New Roman" w:hAnsi="Times New Roman" w:cs="Times New Roman"/>
          <w:sz w:val="22"/>
          <w:szCs w:val="22"/>
        </w:rPr>
      </w:pPr>
      <w:r w:rsidRPr="008E5D55">
        <w:rPr>
          <w:rFonts w:ascii="Times New Roman" w:hAnsi="Times New Roman" w:cs="Times New Roman"/>
          <w:sz w:val="22"/>
          <w:szCs w:val="22"/>
        </w:rPr>
        <w:t xml:space="preserve">Il convient de distinguer si le conseiller communautaire démissionnaire a été élu, en application des dispositions de droit commun, c’est-à-dire au suffrage universel direct par fléchage en même temps que les conseillers municipaux ou si le conseiller communautaire a été désigné entre deux renouvellements généraux des conseils municipaux en application des dispositions du 1° de l’article L. 5211-6-2 du CGCT.    </w:t>
      </w:r>
      <w:r w:rsidRPr="008E5D55">
        <w:rPr>
          <w:rFonts w:ascii="Times New Roman" w:hAnsi="Times New Roman" w:cs="Times New Roman"/>
          <w:sz w:val="22"/>
          <w:szCs w:val="22"/>
        </w:rPr>
        <w:tab/>
      </w:r>
    </w:p>
    <w:p w:rsidR="00992767" w:rsidRPr="008E5D55" w:rsidRDefault="00992767" w:rsidP="007E775D">
      <w:pPr>
        <w:pStyle w:val="Standard"/>
        <w:widowControl/>
        <w:jc w:val="both"/>
        <w:rPr>
          <w:rFonts w:ascii="Times New Roman" w:hAnsi="Times New Roman" w:cs="Times New Roman"/>
          <w:sz w:val="22"/>
          <w:szCs w:val="22"/>
        </w:rPr>
      </w:pPr>
      <w:r w:rsidRPr="008E5D55">
        <w:rPr>
          <w:rFonts w:ascii="Times New Roman" w:hAnsi="Times New Roman" w:cs="Times New Roman"/>
          <w:sz w:val="22"/>
          <w:szCs w:val="22"/>
        </w:rPr>
        <w:tab/>
      </w:r>
    </w:p>
    <w:p w:rsidR="00992767" w:rsidRPr="008E5D55" w:rsidRDefault="00992767" w:rsidP="007E775D">
      <w:pPr>
        <w:pStyle w:val="Standard"/>
        <w:widowControl/>
        <w:jc w:val="both"/>
        <w:rPr>
          <w:rFonts w:ascii="Times New Roman" w:hAnsi="Times New Roman" w:cs="Times New Roman"/>
          <w:sz w:val="22"/>
          <w:szCs w:val="22"/>
        </w:rPr>
      </w:pPr>
    </w:p>
    <w:p w:rsidR="00992767" w:rsidRPr="008E5D55" w:rsidRDefault="00992767" w:rsidP="007E775D">
      <w:pPr>
        <w:pStyle w:val="Standard"/>
        <w:widowControl/>
        <w:jc w:val="both"/>
        <w:rPr>
          <w:rFonts w:ascii="Times New Roman" w:hAnsi="Times New Roman" w:cs="Times New Roman"/>
          <w:sz w:val="22"/>
          <w:szCs w:val="22"/>
        </w:rPr>
      </w:pPr>
      <w:r w:rsidRPr="008E5D55">
        <w:rPr>
          <w:rFonts w:ascii="Times New Roman" w:hAnsi="Times New Roman" w:cs="Times New Roman"/>
          <w:sz w:val="22"/>
          <w:szCs w:val="22"/>
        </w:rPr>
        <w:t>Lorsqu’un siège de conseiller communautaire devient vacant pour quelque cause que ce soit, il est pourvu par le candidat de même sexe, élu conseiller municipal, suivant sur la liste des candidats aux sièges de conseiller communautaire sur laquelle le candidat à remplacer a été élu (L. 273-10 du code électoral).</w:t>
      </w:r>
    </w:p>
    <w:p w:rsidR="00992767" w:rsidRPr="008E5D55" w:rsidRDefault="00992767" w:rsidP="007E775D">
      <w:pPr>
        <w:pStyle w:val="Standard"/>
        <w:widowControl/>
        <w:jc w:val="both"/>
        <w:rPr>
          <w:rFonts w:ascii="Times New Roman" w:hAnsi="Times New Roman" w:cs="Times New Roman"/>
          <w:sz w:val="22"/>
          <w:szCs w:val="22"/>
        </w:rPr>
      </w:pPr>
    </w:p>
    <w:p w:rsidR="00992767" w:rsidRPr="008E5D55" w:rsidRDefault="00992767" w:rsidP="007E775D">
      <w:pPr>
        <w:pStyle w:val="Standard"/>
        <w:widowControl/>
        <w:jc w:val="both"/>
        <w:rPr>
          <w:rFonts w:ascii="Times New Roman" w:hAnsi="Times New Roman" w:cs="Times New Roman"/>
          <w:sz w:val="22"/>
          <w:szCs w:val="22"/>
        </w:rPr>
      </w:pPr>
      <w:r w:rsidRPr="008E5D55">
        <w:rPr>
          <w:rFonts w:ascii="Times New Roman" w:hAnsi="Times New Roman" w:cs="Times New Roman"/>
          <w:sz w:val="22"/>
          <w:szCs w:val="22"/>
        </w:rPr>
        <w:t>Toutefois, lorsque la commune ne dispose que d’un siège de conseiller communautaire, ce siège est pourvu par le candidat supplémentaire mentionné au 1° du I de l’article L. 273-9 du code électoral, c’est-à-dire par le second candidat sur la liste des candidats aux sièges de conseiller communautaire.</w:t>
      </w:r>
    </w:p>
    <w:p w:rsidR="00802CA5" w:rsidRPr="008E5D55" w:rsidRDefault="00802CA5" w:rsidP="007E775D">
      <w:pPr>
        <w:pStyle w:val="Standard"/>
        <w:widowControl/>
        <w:jc w:val="both"/>
        <w:rPr>
          <w:rFonts w:ascii="Times New Roman" w:hAnsi="Times New Roman" w:cs="Times New Roman"/>
          <w:sz w:val="22"/>
          <w:szCs w:val="22"/>
        </w:rPr>
      </w:pPr>
    </w:p>
    <w:p w:rsidR="00992767" w:rsidRPr="008E5D55" w:rsidRDefault="00992767" w:rsidP="007E775D">
      <w:pPr>
        <w:pStyle w:val="Standard"/>
        <w:widowControl/>
        <w:jc w:val="both"/>
        <w:rPr>
          <w:rFonts w:ascii="Times New Roman" w:hAnsi="Times New Roman" w:cs="Times New Roman"/>
          <w:sz w:val="22"/>
          <w:szCs w:val="22"/>
        </w:rPr>
      </w:pPr>
      <w:r w:rsidRPr="008E5D55">
        <w:rPr>
          <w:rFonts w:ascii="Times New Roman" w:hAnsi="Times New Roman" w:cs="Times New Roman"/>
          <w:sz w:val="22"/>
          <w:szCs w:val="22"/>
        </w:rPr>
        <w:t>Lorsqu’il n’y a plus de candidat élu conseiller municipal sur la liste des candidats aux sièges de conseillers communautaires, il est fait appel au premier conseiller municipal élu de même sexe sur la liste des conseillers municipaux non conseiller communautaire.</w:t>
      </w:r>
    </w:p>
    <w:p w:rsidR="00992767" w:rsidRPr="008E5D55" w:rsidRDefault="00992767" w:rsidP="007E775D">
      <w:pPr>
        <w:pStyle w:val="Standard"/>
        <w:widowControl/>
        <w:jc w:val="both"/>
        <w:rPr>
          <w:rFonts w:ascii="Times New Roman" w:hAnsi="Times New Roman" w:cs="Times New Roman"/>
          <w:sz w:val="22"/>
          <w:szCs w:val="22"/>
        </w:rPr>
      </w:pPr>
    </w:p>
    <w:p w:rsidR="00992767" w:rsidRPr="008E5D55" w:rsidRDefault="00992767" w:rsidP="007E775D">
      <w:pPr>
        <w:pStyle w:val="Standard"/>
        <w:widowControl/>
        <w:jc w:val="both"/>
        <w:rPr>
          <w:rFonts w:ascii="Times New Roman" w:hAnsi="Times New Roman" w:cs="Times New Roman"/>
          <w:sz w:val="22"/>
          <w:szCs w:val="22"/>
        </w:rPr>
      </w:pPr>
      <w:r w:rsidRPr="008E5D55">
        <w:rPr>
          <w:rFonts w:ascii="Times New Roman" w:hAnsi="Times New Roman" w:cs="Times New Roman"/>
          <w:sz w:val="22"/>
          <w:szCs w:val="22"/>
        </w:rPr>
        <w:t>Toutefois, lorsque la commune ne dispose que d'un siège de conseiller communautaire, le siège est pourvu par le premier conseiller municipal élu sur la liste correspondante des candidats aux sièges de conseiller municipal n'exerçant pas de mandat de conseiller communautaire.</w:t>
      </w:r>
    </w:p>
    <w:p w:rsidR="00992767" w:rsidRPr="008E5D55" w:rsidRDefault="00992767" w:rsidP="007E775D">
      <w:pPr>
        <w:pStyle w:val="Standard"/>
        <w:widowControl/>
        <w:jc w:val="both"/>
        <w:rPr>
          <w:rFonts w:ascii="Times New Roman" w:hAnsi="Times New Roman" w:cs="Times New Roman"/>
          <w:sz w:val="22"/>
          <w:szCs w:val="22"/>
        </w:rPr>
      </w:pPr>
    </w:p>
    <w:p w:rsidR="00992767" w:rsidRPr="008E5D55" w:rsidRDefault="00992767" w:rsidP="007E775D">
      <w:pPr>
        <w:pStyle w:val="Standard"/>
        <w:widowControl/>
        <w:jc w:val="both"/>
        <w:rPr>
          <w:rFonts w:ascii="Times New Roman" w:hAnsi="Times New Roman" w:cs="Times New Roman"/>
          <w:sz w:val="22"/>
          <w:szCs w:val="22"/>
        </w:rPr>
      </w:pPr>
      <w:r w:rsidRPr="008E5D55">
        <w:rPr>
          <w:rFonts w:ascii="Times New Roman" w:hAnsi="Times New Roman" w:cs="Times New Roman"/>
          <w:sz w:val="22"/>
          <w:szCs w:val="22"/>
        </w:rPr>
        <w:t>En cas d’impossibilité de pourvoir à la vacance, faute de conseiller municipal remplissant les conditions précitées, le poste reste vacant jusqu’au prochain renouvellement du conseil municipal.</w:t>
      </w:r>
    </w:p>
    <w:p w:rsidR="00992767" w:rsidRPr="008E5D55" w:rsidRDefault="00992767" w:rsidP="007E775D">
      <w:pPr>
        <w:pStyle w:val="Standard"/>
        <w:widowControl/>
        <w:jc w:val="both"/>
        <w:rPr>
          <w:rFonts w:ascii="Times New Roman" w:hAnsi="Times New Roman" w:cs="Times New Roman"/>
          <w:sz w:val="22"/>
          <w:szCs w:val="22"/>
        </w:rPr>
      </w:pPr>
    </w:p>
    <w:p w:rsidR="00992767" w:rsidRPr="008E5D55" w:rsidRDefault="00992767" w:rsidP="007E775D">
      <w:pPr>
        <w:pStyle w:val="Standard"/>
        <w:widowControl/>
        <w:jc w:val="both"/>
        <w:rPr>
          <w:rFonts w:ascii="Times New Roman" w:hAnsi="Times New Roman" w:cs="Times New Roman"/>
          <w:sz w:val="22"/>
          <w:szCs w:val="22"/>
        </w:rPr>
      </w:pPr>
    </w:p>
    <w:p w:rsidR="00992767" w:rsidRPr="008E5D55" w:rsidRDefault="008C7D3D" w:rsidP="007E775D">
      <w:pPr>
        <w:pStyle w:val="Standard"/>
        <w:widowControl/>
        <w:jc w:val="both"/>
        <w:rPr>
          <w:rFonts w:ascii="Times New Roman" w:hAnsi="Times New Roman" w:cs="Times New Roman"/>
          <w:i/>
          <w:iCs/>
          <w:sz w:val="22"/>
          <w:szCs w:val="22"/>
        </w:rPr>
      </w:pPr>
      <w:bookmarkStart w:id="1" w:name="_GoBack"/>
      <w:bookmarkEnd w:id="1"/>
      <w:r>
        <w:rPr>
          <w:rFonts w:ascii="Times New Roman" w:hAnsi="Times New Roman" w:cs="Times New Roman"/>
          <w:b/>
          <w:bCs/>
          <w:i/>
          <w:iCs/>
          <w:sz w:val="22"/>
          <w:szCs w:val="22"/>
          <w:u w:val="single"/>
        </w:rPr>
        <w:t>2</w:t>
      </w:r>
      <w:r w:rsidR="007148BF" w:rsidRPr="008E5D55">
        <w:rPr>
          <w:rFonts w:ascii="Times New Roman" w:hAnsi="Times New Roman" w:cs="Times New Roman"/>
          <w:b/>
          <w:bCs/>
          <w:i/>
          <w:iCs/>
          <w:sz w:val="22"/>
          <w:szCs w:val="22"/>
          <w:u w:val="single"/>
        </w:rPr>
        <w:t>.</w:t>
      </w:r>
      <w:r w:rsidR="00992767" w:rsidRPr="008E5D55">
        <w:rPr>
          <w:rFonts w:ascii="Times New Roman" w:hAnsi="Times New Roman" w:cs="Times New Roman"/>
          <w:b/>
          <w:bCs/>
          <w:i/>
          <w:iCs/>
          <w:sz w:val="22"/>
          <w:szCs w:val="22"/>
          <w:u w:val="single"/>
        </w:rPr>
        <w:t xml:space="preserve">3 Modalités de </w:t>
      </w:r>
      <w:r w:rsidR="002827F2">
        <w:rPr>
          <w:rFonts w:ascii="Times New Roman" w:hAnsi="Times New Roman" w:cs="Times New Roman"/>
          <w:b/>
          <w:bCs/>
          <w:i/>
          <w:iCs/>
          <w:sz w:val="22"/>
          <w:szCs w:val="22"/>
          <w:u w:val="single"/>
        </w:rPr>
        <w:t>suppléance</w:t>
      </w:r>
      <w:r w:rsidR="00992767" w:rsidRPr="008E5D55">
        <w:rPr>
          <w:rFonts w:ascii="Times New Roman" w:hAnsi="Times New Roman" w:cs="Times New Roman"/>
          <w:b/>
          <w:bCs/>
          <w:i/>
          <w:iCs/>
          <w:sz w:val="22"/>
          <w:szCs w:val="22"/>
          <w:u w:val="single"/>
        </w:rPr>
        <w:t xml:space="preserve"> des présidents d'EPCI-FP</w:t>
      </w:r>
    </w:p>
    <w:p w:rsidR="00992767" w:rsidRPr="008E5D55" w:rsidRDefault="00992767" w:rsidP="007E775D">
      <w:pPr>
        <w:pStyle w:val="Standard"/>
        <w:widowControl/>
        <w:jc w:val="both"/>
        <w:rPr>
          <w:rFonts w:ascii="Times New Roman" w:hAnsi="Times New Roman" w:cs="Times New Roman"/>
          <w:sz w:val="22"/>
          <w:szCs w:val="22"/>
        </w:rPr>
      </w:pPr>
    </w:p>
    <w:p w:rsidR="008C7D3D" w:rsidRDefault="008C7D3D" w:rsidP="007E775D">
      <w:pPr>
        <w:pStyle w:val="Standard"/>
        <w:widowControl/>
        <w:jc w:val="both"/>
        <w:rPr>
          <w:rFonts w:ascii="Times New Roman" w:hAnsi="Times New Roman" w:cs="Times New Roman"/>
          <w:i/>
          <w:iCs/>
          <w:sz w:val="22"/>
          <w:szCs w:val="22"/>
        </w:rPr>
      </w:pPr>
    </w:p>
    <w:tbl>
      <w:tblPr>
        <w:tblStyle w:val="Grilledutableau"/>
        <w:tblW w:w="0" w:type="auto"/>
        <w:tblLook w:val="04A0"/>
      </w:tblPr>
      <w:tblGrid>
        <w:gridCol w:w="3510"/>
        <w:gridCol w:w="3134"/>
        <w:gridCol w:w="3134"/>
      </w:tblGrid>
      <w:tr w:rsidR="008C7D3D" w:rsidTr="008C7D3D">
        <w:tc>
          <w:tcPr>
            <w:tcW w:w="3510" w:type="dxa"/>
            <w:vAlign w:val="center"/>
          </w:tcPr>
          <w:p w:rsidR="008C7D3D" w:rsidRPr="008C7D3D" w:rsidRDefault="008C7D3D" w:rsidP="008C7D3D">
            <w:pPr>
              <w:pStyle w:val="Standard"/>
              <w:widowControl/>
              <w:rPr>
                <w:rFonts w:ascii="Times New Roman" w:hAnsi="Times New Roman" w:cs="Times New Roman"/>
                <w:i/>
                <w:iCs/>
                <w:sz w:val="22"/>
                <w:szCs w:val="22"/>
              </w:rPr>
            </w:pPr>
            <w:r>
              <w:rPr>
                <w:rFonts w:ascii="Times New Roman" w:hAnsi="Times New Roman" w:cs="Times New Roman"/>
                <w:i/>
                <w:iCs/>
                <w:sz w:val="22"/>
                <w:szCs w:val="22"/>
              </w:rPr>
              <w:t>Modalités de suppléance</w:t>
            </w:r>
          </w:p>
        </w:tc>
        <w:tc>
          <w:tcPr>
            <w:tcW w:w="3134" w:type="dxa"/>
            <w:vAlign w:val="center"/>
          </w:tcPr>
          <w:p w:rsidR="008C7D3D" w:rsidRDefault="008C7D3D" w:rsidP="008C7D3D">
            <w:pPr>
              <w:pStyle w:val="Standard"/>
              <w:widowControl/>
              <w:rPr>
                <w:rFonts w:ascii="Times New Roman" w:hAnsi="Times New Roman" w:cs="Times New Roman"/>
                <w:sz w:val="22"/>
                <w:szCs w:val="22"/>
              </w:rPr>
            </w:pPr>
            <w:r>
              <w:rPr>
                <w:rFonts w:ascii="Times New Roman" w:hAnsi="Times New Roman" w:cs="Times New Roman"/>
                <w:sz w:val="22"/>
                <w:szCs w:val="22"/>
              </w:rPr>
              <w:t xml:space="preserve">Jusqu’à la date fixée pour </w:t>
            </w:r>
            <w:r w:rsidRPr="008C7D3D">
              <w:rPr>
                <w:rFonts w:ascii="Times New Roman" w:hAnsi="Times New Roman" w:cs="Times New Roman"/>
                <w:sz w:val="22"/>
                <w:szCs w:val="22"/>
              </w:rPr>
              <w:t>l'entrée en fonction des conseillers municipaux et communautaires</w:t>
            </w:r>
          </w:p>
        </w:tc>
        <w:tc>
          <w:tcPr>
            <w:tcW w:w="3134" w:type="dxa"/>
            <w:vAlign w:val="center"/>
          </w:tcPr>
          <w:p w:rsidR="008C7D3D" w:rsidRDefault="008C7D3D" w:rsidP="008C7D3D">
            <w:pPr>
              <w:pStyle w:val="Standard"/>
              <w:widowControl/>
              <w:rPr>
                <w:rFonts w:ascii="Times New Roman" w:hAnsi="Times New Roman" w:cs="Times New Roman"/>
                <w:sz w:val="22"/>
                <w:szCs w:val="22"/>
              </w:rPr>
            </w:pPr>
            <w:r>
              <w:rPr>
                <w:rFonts w:ascii="Times New Roman" w:hAnsi="Times New Roman" w:cs="Times New Roman"/>
                <w:sz w:val="22"/>
                <w:szCs w:val="22"/>
              </w:rPr>
              <w:t>E</w:t>
            </w:r>
            <w:r w:rsidRPr="008C7D3D">
              <w:rPr>
                <w:rFonts w:ascii="Times New Roman" w:hAnsi="Times New Roman" w:cs="Times New Roman"/>
                <w:sz w:val="22"/>
                <w:szCs w:val="22"/>
              </w:rPr>
              <w:t>ntre la date fixée pour l'entrée en fonction des conseillers municipaux et communautaires et l’installation du nouveau conseil communautaire</w:t>
            </w:r>
          </w:p>
        </w:tc>
      </w:tr>
      <w:tr w:rsidR="008C7D3D" w:rsidTr="008C7D3D">
        <w:tc>
          <w:tcPr>
            <w:tcW w:w="3510" w:type="dxa"/>
            <w:vAlign w:val="center"/>
          </w:tcPr>
          <w:p w:rsidR="008C7D3D" w:rsidRDefault="008C7D3D" w:rsidP="008C7D3D">
            <w:pPr>
              <w:pStyle w:val="Standard"/>
              <w:widowControl/>
              <w:rPr>
                <w:rFonts w:ascii="Times New Roman" w:hAnsi="Times New Roman" w:cs="Times New Roman"/>
                <w:sz w:val="22"/>
                <w:szCs w:val="22"/>
              </w:rPr>
            </w:pPr>
            <w:r w:rsidRPr="008C7D3D">
              <w:rPr>
                <w:rFonts w:ascii="Times New Roman" w:hAnsi="Times New Roman" w:cs="Times New Roman"/>
                <w:sz w:val="22"/>
                <w:szCs w:val="22"/>
              </w:rPr>
              <w:t xml:space="preserve">EPCI à fiscalité propre au sein desquels l’organisation d’un second tour est nécessaire pour </w:t>
            </w:r>
            <w:r w:rsidRPr="008C7D3D">
              <w:rPr>
                <w:rFonts w:ascii="Times New Roman" w:hAnsi="Times New Roman" w:cs="Times New Roman"/>
                <w:sz w:val="22"/>
                <w:szCs w:val="22"/>
                <w:u w:val="single"/>
              </w:rPr>
              <w:t>aucune</w:t>
            </w:r>
            <w:r w:rsidRPr="008C7D3D">
              <w:rPr>
                <w:rFonts w:ascii="Times New Roman" w:hAnsi="Times New Roman" w:cs="Times New Roman"/>
                <w:sz w:val="22"/>
                <w:szCs w:val="22"/>
              </w:rPr>
              <w:t xml:space="preserve"> des communes membres</w:t>
            </w:r>
          </w:p>
        </w:tc>
        <w:tc>
          <w:tcPr>
            <w:tcW w:w="3134" w:type="dxa"/>
            <w:vAlign w:val="center"/>
          </w:tcPr>
          <w:p w:rsidR="008C7D3D" w:rsidRDefault="008C7D3D" w:rsidP="008C7D3D">
            <w:pPr>
              <w:pStyle w:val="Standard"/>
              <w:widowControl/>
              <w:rPr>
                <w:rFonts w:ascii="Times New Roman" w:hAnsi="Times New Roman" w:cs="Times New Roman"/>
                <w:sz w:val="22"/>
                <w:szCs w:val="22"/>
              </w:rPr>
            </w:pPr>
            <w:r>
              <w:rPr>
                <w:rFonts w:ascii="Times New Roman" w:hAnsi="Times New Roman" w:cs="Times New Roman"/>
                <w:sz w:val="22"/>
                <w:szCs w:val="22"/>
              </w:rPr>
              <w:t>Droit commun (</w:t>
            </w:r>
            <w:r w:rsidRPr="002B24AF">
              <w:rPr>
                <w:rFonts w:ascii="Times New Roman" w:hAnsi="Times New Roman" w:cs="Times New Roman"/>
                <w:sz w:val="22"/>
                <w:szCs w:val="22"/>
              </w:rPr>
              <w:t>L. 2122-17 du CGCT</w:t>
            </w:r>
            <w:r>
              <w:rPr>
                <w:rFonts w:ascii="Times New Roman" w:hAnsi="Times New Roman" w:cs="Times New Roman"/>
                <w:sz w:val="22"/>
                <w:szCs w:val="22"/>
              </w:rPr>
              <w:t>)</w:t>
            </w:r>
          </w:p>
        </w:tc>
        <w:tc>
          <w:tcPr>
            <w:tcW w:w="3134" w:type="dxa"/>
            <w:vAlign w:val="center"/>
          </w:tcPr>
          <w:p w:rsidR="008C7D3D" w:rsidRDefault="008C7D3D" w:rsidP="008C7D3D">
            <w:pPr>
              <w:pStyle w:val="Standard"/>
              <w:widowControl/>
              <w:rPr>
                <w:rFonts w:ascii="Times New Roman" w:hAnsi="Times New Roman" w:cs="Times New Roman"/>
                <w:sz w:val="22"/>
                <w:szCs w:val="22"/>
              </w:rPr>
            </w:pPr>
            <w:r>
              <w:rPr>
                <w:rFonts w:ascii="Times New Roman" w:hAnsi="Times New Roman" w:cs="Times New Roman"/>
                <w:sz w:val="22"/>
                <w:szCs w:val="22"/>
              </w:rPr>
              <w:t>Droit commun (</w:t>
            </w:r>
            <w:r w:rsidRPr="002B24AF">
              <w:rPr>
                <w:rFonts w:ascii="Times New Roman" w:hAnsi="Times New Roman" w:cs="Times New Roman"/>
                <w:sz w:val="22"/>
                <w:szCs w:val="22"/>
              </w:rPr>
              <w:t>L. 2122-17 du CGCT</w:t>
            </w:r>
            <w:r>
              <w:rPr>
                <w:rFonts w:ascii="Times New Roman" w:hAnsi="Times New Roman" w:cs="Times New Roman"/>
                <w:sz w:val="22"/>
                <w:szCs w:val="22"/>
              </w:rPr>
              <w:t>)</w:t>
            </w:r>
          </w:p>
        </w:tc>
      </w:tr>
      <w:tr w:rsidR="008C7D3D" w:rsidTr="008C7D3D">
        <w:tc>
          <w:tcPr>
            <w:tcW w:w="3510" w:type="dxa"/>
            <w:vAlign w:val="center"/>
          </w:tcPr>
          <w:p w:rsidR="008C7D3D" w:rsidRDefault="008C7D3D" w:rsidP="008C7D3D">
            <w:pPr>
              <w:pStyle w:val="Standard"/>
              <w:widowControl/>
              <w:rPr>
                <w:rFonts w:ascii="Times New Roman" w:hAnsi="Times New Roman" w:cs="Times New Roman"/>
                <w:sz w:val="22"/>
                <w:szCs w:val="22"/>
              </w:rPr>
            </w:pPr>
            <w:r w:rsidRPr="008C7D3D">
              <w:rPr>
                <w:rFonts w:ascii="Times New Roman" w:hAnsi="Times New Roman" w:cs="Times New Roman"/>
                <w:sz w:val="22"/>
                <w:szCs w:val="22"/>
              </w:rPr>
              <w:t xml:space="preserve">EPCI à fiscalité propre au sein desquels l’organisation d’un second tour est nécessaire pour </w:t>
            </w:r>
            <w:r w:rsidRPr="008C7D3D">
              <w:rPr>
                <w:rFonts w:ascii="Times New Roman" w:hAnsi="Times New Roman" w:cs="Times New Roman"/>
                <w:sz w:val="22"/>
                <w:szCs w:val="22"/>
                <w:u w:val="single"/>
              </w:rPr>
              <w:t>au moins une</w:t>
            </w:r>
            <w:r w:rsidRPr="008C7D3D">
              <w:rPr>
                <w:rFonts w:ascii="Times New Roman" w:hAnsi="Times New Roman" w:cs="Times New Roman"/>
                <w:sz w:val="22"/>
                <w:szCs w:val="22"/>
              </w:rPr>
              <w:t xml:space="preserve"> des communes membres</w:t>
            </w:r>
          </w:p>
        </w:tc>
        <w:tc>
          <w:tcPr>
            <w:tcW w:w="3134" w:type="dxa"/>
            <w:vAlign w:val="center"/>
          </w:tcPr>
          <w:p w:rsidR="008C7D3D" w:rsidRDefault="008C7D3D" w:rsidP="008C7D3D">
            <w:pPr>
              <w:pStyle w:val="Standard"/>
              <w:widowControl/>
              <w:rPr>
                <w:rFonts w:ascii="Times New Roman" w:hAnsi="Times New Roman" w:cs="Times New Roman"/>
                <w:sz w:val="22"/>
                <w:szCs w:val="22"/>
              </w:rPr>
            </w:pPr>
            <w:r>
              <w:rPr>
                <w:rFonts w:ascii="Times New Roman" w:hAnsi="Times New Roman" w:cs="Times New Roman"/>
                <w:sz w:val="22"/>
                <w:szCs w:val="22"/>
              </w:rPr>
              <w:t>Droit commun (</w:t>
            </w:r>
            <w:r w:rsidRPr="002B24AF">
              <w:rPr>
                <w:rFonts w:ascii="Times New Roman" w:hAnsi="Times New Roman" w:cs="Times New Roman"/>
                <w:sz w:val="22"/>
                <w:szCs w:val="22"/>
              </w:rPr>
              <w:t>L. 2122-17 du CGCT</w:t>
            </w:r>
            <w:r>
              <w:rPr>
                <w:rFonts w:ascii="Times New Roman" w:hAnsi="Times New Roman" w:cs="Times New Roman"/>
                <w:sz w:val="22"/>
                <w:szCs w:val="22"/>
              </w:rPr>
              <w:t>)</w:t>
            </w:r>
          </w:p>
        </w:tc>
        <w:tc>
          <w:tcPr>
            <w:tcW w:w="3134" w:type="dxa"/>
            <w:vAlign w:val="center"/>
          </w:tcPr>
          <w:p w:rsidR="008C7D3D" w:rsidRDefault="008C7D3D" w:rsidP="008C7D3D">
            <w:pPr>
              <w:pStyle w:val="Standard"/>
              <w:widowControl/>
              <w:rPr>
                <w:rFonts w:ascii="Times New Roman" w:hAnsi="Times New Roman" w:cs="Times New Roman"/>
                <w:sz w:val="22"/>
                <w:szCs w:val="22"/>
              </w:rPr>
            </w:pPr>
            <w:r w:rsidRPr="008E5D55">
              <w:rPr>
                <w:rFonts w:ascii="Times New Roman" w:hAnsi="Times New Roman" w:cs="Times New Roman"/>
                <w:sz w:val="22"/>
                <w:szCs w:val="22"/>
              </w:rPr>
              <w:t>4 du VII de l'article 19 de la loi n° 2020-290 du 23 mars 2020</w:t>
            </w:r>
          </w:p>
        </w:tc>
      </w:tr>
    </w:tbl>
    <w:p w:rsidR="008C7D3D" w:rsidRPr="008C7D3D" w:rsidRDefault="008C7D3D" w:rsidP="007E775D">
      <w:pPr>
        <w:pStyle w:val="Standard"/>
        <w:widowControl/>
        <w:jc w:val="both"/>
        <w:rPr>
          <w:rFonts w:ascii="Times New Roman" w:hAnsi="Times New Roman" w:cs="Times New Roman"/>
          <w:sz w:val="22"/>
          <w:szCs w:val="22"/>
        </w:rPr>
      </w:pPr>
    </w:p>
    <w:p w:rsidR="008C7D3D" w:rsidRDefault="008C7D3D" w:rsidP="007E775D">
      <w:pPr>
        <w:pStyle w:val="Standard"/>
        <w:widowControl/>
        <w:jc w:val="both"/>
        <w:rPr>
          <w:rFonts w:ascii="Times New Roman" w:hAnsi="Times New Roman" w:cs="Times New Roman"/>
          <w:i/>
          <w:iCs/>
          <w:sz w:val="22"/>
          <w:szCs w:val="22"/>
        </w:rPr>
      </w:pPr>
    </w:p>
    <w:p w:rsidR="009043AD" w:rsidRDefault="009043AD" w:rsidP="007E775D">
      <w:pPr>
        <w:pStyle w:val="Standard"/>
        <w:widowControl/>
        <w:jc w:val="both"/>
        <w:rPr>
          <w:rFonts w:ascii="Times New Roman" w:hAnsi="Times New Roman" w:cs="Times New Roman"/>
          <w:i/>
          <w:iCs/>
          <w:sz w:val="22"/>
          <w:szCs w:val="22"/>
        </w:rPr>
      </w:pPr>
      <w:r w:rsidRPr="008E5D55">
        <w:rPr>
          <w:rFonts w:ascii="Times New Roman" w:hAnsi="Times New Roman" w:cs="Times New Roman"/>
          <w:i/>
          <w:iCs/>
          <w:sz w:val="22"/>
          <w:szCs w:val="22"/>
        </w:rPr>
        <w:t>EPCI à fiscalité propre au sein desquels l’organisation d’un second tour est nécessaire pour au moins une des communes membres, entre la date fixée pour l'entrée en fonction des conseillers municipaux et communautaires et l’installation du nouveau conseil communautaire (après le second tour)</w:t>
      </w:r>
    </w:p>
    <w:p w:rsidR="002827F2" w:rsidRPr="008E5D55" w:rsidRDefault="002827F2" w:rsidP="007E775D">
      <w:pPr>
        <w:pStyle w:val="Standard"/>
        <w:widowControl/>
        <w:jc w:val="both"/>
        <w:rPr>
          <w:rFonts w:ascii="Times New Roman" w:hAnsi="Times New Roman" w:cs="Times New Roman"/>
          <w:i/>
          <w:iCs/>
          <w:sz w:val="22"/>
          <w:szCs w:val="22"/>
        </w:rPr>
      </w:pPr>
    </w:p>
    <w:p w:rsidR="00992767" w:rsidRPr="008E5D55" w:rsidRDefault="00992767" w:rsidP="007E775D">
      <w:pPr>
        <w:pStyle w:val="Standard"/>
        <w:widowControl/>
        <w:jc w:val="both"/>
        <w:rPr>
          <w:rFonts w:ascii="Times New Roman" w:hAnsi="Times New Roman" w:cs="Times New Roman"/>
          <w:sz w:val="22"/>
          <w:szCs w:val="22"/>
        </w:rPr>
      </w:pPr>
      <w:r w:rsidRPr="008E5D55">
        <w:rPr>
          <w:rFonts w:ascii="Times New Roman" w:hAnsi="Times New Roman" w:cs="Times New Roman"/>
          <w:sz w:val="22"/>
          <w:szCs w:val="22"/>
        </w:rPr>
        <w:t xml:space="preserve">Le 4 du VII de l'article 19 de la loi n° 2020-290 du 23 mars 2020 d’urgence pour faire face à l’épidémie de covid-19 prévoit, </w:t>
      </w:r>
      <w:r w:rsidR="009043AD" w:rsidRPr="008E5D55">
        <w:rPr>
          <w:rFonts w:ascii="Times New Roman" w:hAnsi="Times New Roman" w:cs="Times New Roman"/>
          <w:sz w:val="22"/>
          <w:szCs w:val="22"/>
        </w:rPr>
        <w:t xml:space="preserve">dans cette situation que </w:t>
      </w:r>
      <w:r w:rsidRPr="008E5D55">
        <w:rPr>
          <w:rFonts w:ascii="Times New Roman" w:hAnsi="Times New Roman" w:cs="Times New Roman"/>
          <w:sz w:val="22"/>
          <w:szCs w:val="22"/>
        </w:rPr>
        <w:t>« </w:t>
      </w:r>
      <w:r w:rsidRPr="008E5D55">
        <w:rPr>
          <w:rFonts w:ascii="Times New Roman" w:hAnsi="Times New Roman" w:cs="Times New Roman"/>
          <w:i/>
          <w:iCs/>
          <w:sz w:val="22"/>
          <w:szCs w:val="22"/>
        </w:rPr>
        <w:t>En cas d’absence, de suspension, de révocation ou de tout autre empêchement, le président est provisoirement remplacé dans les mêmes conditions par un vice-président dans l’ordre des nominations ou, à défaut, par le conseiller communautaire le plus âgé.</w:t>
      </w:r>
      <w:r w:rsidRPr="008E5D55">
        <w:rPr>
          <w:rFonts w:ascii="Times New Roman" w:hAnsi="Times New Roman" w:cs="Times New Roman"/>
          <w:sz w:val="22"/>
          <w:szCs w:val="22"/>
        </w:rPr>
        <w:t> »</w:t>
      </w:r>
    </w:p>
    <w:p w:rsidR="008E5D55" w:rsidRPr="008E5D55" w:rsidRDefault="008E5D55" w:rsidP="007E775D">
      <w:pPr>
        <w:pStyle w:val="Standard"/>
        <w:widowControl/>
        <w:jc w:val="both"/>
        <w:rPr>
          <w:rFonts w:ascii="Times New Roman" w:hAnsi="Times New Roman" w:cs="Times New Roman"/>
          <w:sz w:val="22"/>
          <w:szCs w:val="22"/>
        </w:rPr>
      </w:pPr>
    </w:p>
    <w:p w:rsidR="008E5D55" w:rsidRPr="002B24AF" w:rsidRDefault="008E5D55" w:rsidP="007E775D">
      <w:pPr>
        <w:pStyle w:val="Standard"/>
        <w:widowControl/>
        <w:jc w:val="both"/>
        <w:rPr>
          <w:rFonts w:ascii="Times New Roman" w:hAnsi="Times New Roman" w:cs="Times New Roman"/>
          <w:i/>
          <w:iCs/>
          <w:sz w:val="22"/>
          <w:szCs w:val="22"/>
        </w:rPr>
      </w:pPr>
      <w:r w:rsidRPr="002B24AF">
        <w:rPr>
          <w:rFonts w:ascii="Times New Roman" w:hAnsi="Times New Roman" w:cs="Times New Roman"/>
          <w:i/>
          <w:iCs/>
          <w:sz w:val="22"/>
          <w:szCs w:val="22"/>
        </w:rPr>
        <w:t>Autres situations</w:t>
      </w:r>
    </w:p>
    <w:p w:rsidR="008E5D55" w:rsidRPr="002B24AF" w:rsidRDefault="008E5D55" w:rsidP="007E775D">
      <w:pPr>
        <w:pStyle w:val="Standard"/>
        <w:widowControl/>
        <w:jc w:val="both"/>
        <w:rPr>
          <w:rFonts w:ascii="Times New Roman" w:hAnsi="Times New Roman" w:cs="Times New Roman"/>
          <w:sz w:val="22"/>
          <w:szCs w:val="22"/>
        </w:rPr>
      </w:pPr>
    </w:p>
    <w:p w:rsidR="00992767" w:rsidRDefault="008E5D55" w:rsidP="007E775D">
      <w:pPr>
        <w:pStyle w:val="Standard"/>
        <w:widowControl/>
        <w:jc w:val="both"/>
        <w:rPr>
          <w:rFonts w:ascii="Times New Roman" w:hAnsi="Times New Roman" w:cs="Times New Roman"/>
          <w:sz w:val="22"/>
          <w:szCs w:val="22"/>
        </w:rPr>
      </w:pPr>
      <w:r w:rsidRPr="002B24AF">
        <w:rPr>
          <w:rFonts w:ascii="Times New Roman" w:hAnsi="Times New Roman" w:cs="Times New Roman"/>
          <w:sz w:val="22"/>
          <w:szCs w:val="22"/>
        </w:rPr>
        <w:t>En application de l'article L. 2122-17 du CGCT, rendu applicable aux EPCI à fiscalité propre par l'article L. 5211-2, le président est provisoirement remplacé, dans la plénitude de ses fonctions, par un vice-président, dans l'ordre des nominations.</w:t>
      </w:r>
    </w:p>
    <w:p w:rsidR="002827F2" w:rsidRPr="008E5D55" w:rsidRDefault="002827F2" w:rsidP="007E775D">
      <w:pPr>
        <w:pStyle w:val="Standard"/>
        <w:widowControl/>
        <w:jc w:val="both"/>
        <w:rPr>
          <w:rFonts w:ascii="Times New Roman" w:hAnsi="Times New Roman" w:cs="Times New Roman"/>
          <w:sz w:val="22"/>
          <w:szCs w:val="22"/>
        </w:rPr>
      </w:pPr>
    </w:p>
    <w:p w:rsidR="002827F2" w:rsidRPr="008E5D55" w:rsidRDefault="002827F2" w:rsidP="007E775D">
      <w:pPr>
        <w:pStyle w:val="Standard"/>
        <w:widowControl/>
        <w:pBdr>
          <w:top w:val="single" w:sz="4" w:space="1" w:color="auto"/>
          <w:left w:val="single" w:sz="4" w:space="4" w:color="auto"/>
          <w:bottom w:val="single" w:sz="4" w:space="1" w:color="auto"/>
          <w:right w:val="single" w:sz="4" w:space="4" w:color="auto"/>
        </w:pBdr>
        <w:shd w:val="clear" w:color="auto" w:fill="B4C6E7" w:themeFill="accent1" w:themeFillTint="66"/>
        <w:jc w:val="both"/>
        <w:rPr>
          <w:rFonts w:ascii="Times New Roman" w:hAnsi="Times New Roman" w:cs="Times New Roman"/>
          <w:sz w:val="22"/>
          <w:szCs w:val="22"/>
        </w:rPr>
      </w:pPr>
      <w:r w:rsidRPr="008E5D55">
        <w:rPr>
          <w:rFonts w:ascii="Times New Roman" w:hAnsi="Times New Roman" w:cs="Times New Roman"/>
          <w:sz w:val="22"/>
          <w:szCs w:val="22"/>
        </w:rPr>
        <w:lastRenderedPageBreak/>
        <w:t>En application d</w:t>
      </w:r>
      <w:r w:rsidR="009D3A5E">
        <w:rPr>
          <w:rFonts w:ascii="Times New Roman" w:hAnsi="Times New Roman" w:cs="Times New Roman"/>
          <w:sz w:val="22"/>
          <w:szCs w:val="22"/>
        </w:rPr>
        <w:t>u V de</w:t>
      </w:r>
      <w:r w:rsidRPr="008E5D55">
        <w:rPr>
          <w:rFonts w:ascii="Times New Roman" w:hAnsi="Times New Roman" w:cs="Times New Roman"/>
          <w:sz w:val="22"/>
          <w:szCs w:val="22"/>
        </w:rPr>
        <w:t xml:space="preserve"> l’article </w:t>
      </w:r>
      <w:r w:rsidR="009D3A5E">
        <w:rPr>
          <w:rFonts w:ascii="Times New Roman" w:hAnsi="Times New Roman" w:cs="Times New Roman"/>
          <w:sz w:val="22"/>
          <w:szCs w:val="22"/>
        </w:rPr>
        <w:t>2</w:t>
      </w:r>
      <w:r w:rsidRPr="008E5D55">
        <w:rPr>
          <w:rFonts w:ascii="Times New Roman" w:hAnsi="Times New Roman" w:cs="Times New Roman"/>
          <w:sz w:val="22"/>
          <w:szCs w:val="22"/>
        </w:rPr>
        <w:t xml:space="preserve"> de l’ordonnance n° 2020-</w:t>
      </w:r>
      <w:r w:rsidR="00644507">
        <w:rPr>
          <w:rFonts w:ascii="Times New Roman" w:hAnsi="Times New Roman" w:cs="Times New Roman"/>
          <w:sz w:val="22"/>
          <w:szCs w:val="22"/>
        </w:rPr>
        <w:t>413</w:t>
      </w:r>
      <w:r w:rsidRPr="008E5D55">
        <w:rPr>
          <w:rFonts w:ascii="Times New Roman" w:hAnsi="Times New Roman" w:cs="Times New Roman"/>
          <w:sz w:val="22"/>
          <w:szCs w:val="22"/>
        </w:rPr>
        <w:t xml:space="preserve"> du 8 avril 2020</w:t>
      </w:r>
      <w:r w:rsidRPr="002B24AF">
        <w:rPr>
          <w:rFonts w:ascii="Times New Roman" w:hAnsi="Times New Roman" w:cs="Times New Roman"/>
          <w:sz w:val="22"/>
          <w:szCs w:val="22"/>
        </w:rPr>
        <w:t>,</w:t>
      </w:r>
      <w:r w:rsidR="007243B9">
        <w:rPr>
          <w:rFonts w:ascii="Times New Roman" w:hAnsi="Times New Roman" w:cs="Times New Roman"/>
          <w:sz w:val="22"/>
          <w:szCs w:val="22"/>
        </w:rPr>
        <w:t xml:space="preserve"> </w:t>
      </w:r>
      <w:r w:rsidRPr="008E5D55">
        <w:rPr>
          <w:rFonts w:ascii="Times New Roman" w:hAnsi="Times New Roman" w:cs="Times New Roman"/>
          <w:sz w:val="22"/>
          <w:szCs w:val="22"/>
        </w:rPr>
        <w:t>« </w:t>
      </w:r>
      <w:r w:rsidRPr="008E5D55">
        <w:rPr>
          <w:rFonts w:ascii="Times New Roman" w:hAnsi="Times New Roman" w:cs="Times New Roman"/>
          <w:i/>
          <w:iCs/>
          <w:sz w:val="22"/>
          <w:szCs w:val="22"/>
        </w:rPr>
        <w:t>en cas de vacance, pour quelque cause que ce soit, les fonctions de président sont provisoirement exercées par un vice-président dans l’ordre des nominations et, à défaut, par un membre de l'organe délibérant désigné par celui-ci</w:t>
      </w:r>
      <w:r w:rsidRPr="008E5D55">
        <w:rPr>
          <w:rFonts w:ascii="Times New Roman" w:hAnsi="Times New Roman" w:cs="Times New Roman"/>
          <w:sz w:val="22"/>
          <w:szCs w:val="22"/>
        </w:rPr>
        <w:t>. »</w:t>
      </w:r>
    </w:p>
    <w:p w:rsidR="008E5D55" w:rsidRDefault="008E5D55" w:rsidP="007E775D">
      <w:pPr>
        <w:pStyle w:val="Standard"/>
        <w:widowControl/>
        <w:jc w:val="both"/>
        <w:rPr>
          <w:rFonts w:ascii="Times New Roman" w:hAnsi="Times New Roman" w:cs="Times New Roman"/>
          <w:sz w:val="22"/>
          <w:szCs w:val="22"/>
        </w:rPr>
      </w:pPr>
    </w:p>
    <w:p w:rsidR="008E5D55" w:rsidRPr="008E5D55" w:rsidRDefault="008E5D55" w:rsidP="007E775D">
      <w:pPr>
        <w:pStyle w:val="Standard"/>
        <w:widowControl/>
        <w:jc w:val="both"/>
        <w:rPr>
          <w:rFonts w:ascii="Times New Roman" w:hAnsi="Times New Roman" w:cs="Times New Roman"/>
          <w:sz w:val="22"/>
          <w:szCs w:val="22"/>
        </w:rPr>
      </w:pPr>
    </w:p>
    <w:p w:rsidR="008E5D55" w:rsidRPr="008E5D55" w:rsidRDefault="008C7D3D" w:rsidP="007E775D">
      <w:pPr>
        <w:pStyle w:val="Standard"/>
        <w:widowControl/>
        <w:jc w:val="both"/>
        <w:rPr>
          <w:rFonts w:ascii="Times New Roman" w:hAnsi="Times New Roman" w:cs="Times New Roman"/>
          <w:i/>
          <w:iCs/>
          <w:sz w:val="22"/>
          <w:szCs w:val="22"/>
        </w:rPr>
      </w:pPr>
      <w:r>
        <w:rPr>
          <w:rFonts w:ascii="Times New Roman" w:hAnsi="Times New Roman" w:cs="Times New Roman"/>
          <w:b/>
          <w:bCs/>
          <w:i/>
          <w:iCs/>
          <w:sz w:val="22"/>
          <w:szCs w:val="22"/>
          <w:u w:val="single"/>
        </w:rPr>
        <w:t>2</w:t>
      </w:r>
      <w:r w:rsidR="008E5D55" w:rsidRPr="008E5D55">
        <w:rPr>
          <w:rFonts w:ascii="Times New Roman" w:hAnsi="Times New Roman" w:cs="Times New Roman"/>
          <w:b/>
          <w:bCs/>
          <w:i/>
          <w:iCs/>
          <w:sz w:val="22"/>
          <w:szCs w:val="22"/>
          <w:u w:val="single"/>
        </w:rPr>
        <w:t>.4 Modalités de remplacement des vice-présidents d'EPCI-FP</w:t>
      </w:r>
    </w:p>
    <w:p w:rsidR="00992767" w:rsidRPr="008E5D55" w:rsidRDefault="00992767" w:rsidP="007E775D">
      <w:pPr>
        <w:pStyle w:val="Standard"/>
        <w:widowControl/>
        <w:jc w:val="both"/>
        <w:rPr>
          <w:rFonts w:ascii="Times New Roman" w:hAnsi="Times New Roman" w:cs="Times New Roman"/>
          <w:sz w:val="22"/>
          <w:szCs w:val="22"/>
        </w:rPr>
      </w:pPr>
    </w:p>
    <w:p w:rsidR="007243B9" w:rsidRPr="008E5D55" w:rsidRDefault="008E5D55" w:rsidP="007243B9">
      <w:pPr>
        <w:pStyle w:val="Standard"/>
        <w:keepNext/>
        <w:widowControl/>
        <w:jc w:val="both"/>
        <w:rPr>
          <w:rFonts w:ascii="Times New Roman" w:hAnsi="Times New Roman" w:cs="Times New Roman"/>
          <w:sz w:val="22"/>
          <w:szCs w:val="22"/>
        </w:rPr>
      </w:pPr>
      <w:r w:rsidRPr="008E5D55">
        <w:rPr>
          <w:rFonts w:ascii="Times New Roman" w:hAnsi="Times New Roman" w:cs="Times New Roman"/>
          <w:sz w:val="22"/>
          <w:szCs w:val="22"/>
        </w:rPr>
        <w:t xml:space="preserve">De même que pour les adjoints au maire, il n'y a pas de modalités de </w:t>
      </w:r>
      <w:r w:rsidR="007243B9">
        <w:rPr>
          <w:rFonts w:ascii="Times New Roman" w:hAnsi="Times New Roman" w:cs="Times New Roman"/>
          <w:sz w:val="22"/>
          <w:szCs w:val="22"/>
        </w:rPr>
        <w:t>remplacement</w:t>
      </w:r>
      <w:r w:rsidR="007243B9" w:rsidRPr="008E5D55">
        <w:rPr>
          <w:rFonts w:ascii="Times New Roman" w:hAnsi="Times New Roman" w:cs="Times New Roman"/>
          <w:sz w:val="22"/>
          <w:szCs w:val="22"/>
        </w:rPr>
        <w:t xml:space="preserve"> </w:t>
      </w:r>
      <w:r w:rsidRPr="008E5D55">
        <w:rPr>
          <w:rFonts w:ascii="Times New Roman" w:hAnsi="Times New Roman" w:cs="Times New Roman"/>
          <w:sz w:val="22"/>
          <w:szCs w:val="22"/>
        </w:rPr>
        <w:t>pour les vice-présidents. Ils ne seront donc pas remplacés</w:t>
      </w:r>
      <w:r w:rsidR="0055198F">
        <w:rPr>
          <w:rFonts w:ascii="Times New Roman" w:hAnsi="Times New Roman" w:cs="Times New Roman"/>
          <w:sz w:val="22"/>
          <w:szCs w:val="22"/>
        </w:rPr>
        <w:t xml:space="preserve"> tant que le conseil communautaire ne pourra pas se réunir autrement que par téléconférence</w:t>
      </w:r>
      <w:r w:rsidR="007243B9">
        <w:rPr>
          <w:rFonts w:ascii="Times New Roman" w:hAnsi="Times New Roman" w:cs="Times New Roman"/>
          <w:sz w:val="22"/>
          <w:szCs w:val="22"/>
        </w:rPr>
        <w:t xml:space="preserve"> et ne pourra donc procéder à un vote à bulletin secret</w:t>
      </w:r>
      <w:r w:rsidR="007243B9" w:rsidRPr="008E5D55">
        <w:rPr>
          <w:rFonts w:ascii="Times New Roman" w:hAnsi="Times New Roman" w:cs="Times New Roman"/>
          <w:sz w:val="22"/>
          <w:szCs w:val="22"/>
        </w:rPr>
        <w:t>.</w:t>
      </w:r>
    </w:p>
    <w:p w:rsidR="008E5D55" w:rsidRPr="008E5D55" w:rsidRDefault="008E5D55" w:rsidP="007E775D">
      <w:pPr>
        <w:pStyle w:val="Standard"/>
        <w:widowControl/>
        <w:jc w:val="both"/>
        <w:rPr>
          <w:rFonts w:ascii="Times New Roman" w:hAnsi="Times New Roman" w:cs="Times New Roman"/>
          <w:sz w:val="22"/>
          <w:szCs w:val="22"/>
        </w:rPr>
      </w:pPr>
    </w:p>
    <w:p w:rsidR="00992767" w:rsidRPr="008E5D55" w:rsidRDefault="00992767" w:rsidP="007E775D">
      <w:pPr>
        <w:pStyle w:val="Standard"/>
        <w:widowControl/>
        <w:jc w:val="both"/>
        <w:rPr>
          <w:rFonts w:ascii="Times New Roman" w:hAnsi="Times New Roman" w:cs="Times New Roman"/>
          <w:sz w:val="22"/>
          <w:szCs w:val="22"/>
        </w:rPr>
      </w:pPr>
    </w:p>
    <w:p w:rsidR="00124B82" w:rsidRPr="008E5D55" w:rsidRDefault="008C7D3D" w:rsidP="007E775D">
      <w:pPr>
        <w:pStyle w:val="Standard"/>
        <w:widowControl/>
        <w:jc w:val="both"/>
        <w:rPr>
          <w:rFonts w:ascii="Times New Roman" w:hAnsi="Times New Roman" w:cs="Times New Roman"/>
          <w:b/>
          <w:bCs/>
          <w:u w:val="single"/>
        </w:rPr>
      </w:pPr>
      <w:r>
        <w:rPr>
          <w:rFonts w:ascii="Times New Roman" w:hAnsi="Times New Roman" w:cs="Times New Roman"/>
          <w:b/>
          <w:bCs/>
          <w:u w:val="single"/>
        </w:rPr>
        <w:t>3</w:t>
      </w:r>
      <w:r w:rsidR="00802CA5" w:rsidRPr="008E5D55">
        <w:rPr>
          <w:rFonts w:ascii="Times New Roman" w:hAnsi="Times New Roman" w:cs="Times New Roman"/>
          <w:b/>
          <w:bCs/>
          <w:u w:val="single"/>
        </w:rPr>
        <w:t xml:space="preserve"> – Conseil départemental</w:t>
      </w:r>
    </w:p>
    <w:p w:rsidR="00124B82" w:rsidRPr="008E5D55" w:rsidRDefault="00124B82" w:rsidP="007E775D">
      <w:pPr>
        <w:pStyle w:val="Standard"/>
        <w:widowControl/>
        <w:jc w:val="both"/>
        <w:rPr>
          <w:rFonts w:ascii="Times New Roman" w:hAnsi="Times New Roman" w:cs="Times New Roman"/>
          <w:b/>
          <w:bCs/>
          <w:color w:val="0066CC"/>
          <w:sz w:val="22"/>
          <w:szCs w:val="22"/>
        </w:rPr>
      </w:pPr>
    </w:p>
    <w:p w:rsidR="00124B82" w:rsidRPr="008E5D55" w:rsidRDefault="008C7D3D" w:rsidP="007E775D">
      <w:pPr>
        <w:pStyle w:val="Standard"/>
        <w:widowControl/>
        <w:jc w:val="both"/>
        <w:rPr>
          <w:rFonts w:ascii="Times New Roman" w:hAnsi="Times New Roman" w:cs="Times New Roman"/>
          <w:b/>
          <w:bCs/>
          <w:i/>
          <w:iCs/>
          <w:sz w:val="22"/>
          <w:szCs w:val="22"/>
          <w:u w:val="single"/>
        </w:rPr>
      </w:pPr>
      <w:r>
        <w:rPr>
          <w:rFonts w:ascii="Times New Roman" w:hAnsi="Times New Roman" w:cs="Times New Roman"/>
          <w:b/>
          <w:bCs/>
          <w:i/>
          <w:iCs/>
          <w:sz w:val="22"/>
          <w:szCs w:val="22"/>
          <w:u w:val="single"/>
        </w:rPr>
        <w:t>3</w:t>
      </w:r>
      <w:r w:rsidR="00802CA5" w:rsidRPr="008E5D55">
        <w:rPr>
          <w:rFonts w:ascii="Times New Roman" w:hAnsi="Times New Roman" w:cs="Times New Roman"/>
          <w:b/>
          <w:bCs/>
          <w:i/>
          <w:iCs/>
          <w:sz w:val="22"/>
          <w:szCs w:val="22"/>
          <w:u w:val="single"/>
        </w:rPr>
        <w:t xml:space="preserve">.1 </w:t>
      </w:r>
      <w:r w:rsidR="00E5503C" w:rsidRPr="008E5D55">
        <w:rPr>
          <w:rFonts w:ascii="Times New Roman" w:hAnsi="Times New Roman" w:cs="Times New Roman"/>
          <w:b/>
          <w:bCs/>
          <w:i/>
          <w:iCs/>
          <w:sz w:val="22"/>
          <w:szCs w:val="22"/>
          <w:u w:val="single"/>
        </w:rPr>
        <w:t>Conseillers départementaux</w:t>
      </w:r>
    </w:p>
    <w:p w:rsidR="00124B82" w:rsidRPr="008E5D55" w:rsidRDefault="00124B82" w:rsidP="007E775D">
      <w:pPr>
        <w:pStyle w:val="Standard"/>
        <w:widowControl/>
        <w:jc w:val="both"/>
        <w:rPr>
          <w:rFonts w:ascii="Times New Roman" w:hAnsi="Times New Roman" w:cs="Times New Roman"/>
          <w:sz w:val="22"/>
          <w:szCs w:val="22"/>
        </w:rPr>
      </w:pPr>
    </w:p>
    <w:p w:rsidR="00124B82" w:rsidRPr="008E5D55" w:rsidRDefault="00E5503C" w:rsidP="007E775D">
      <w:pPr>
        <w:pStyle w:val="Standard"/>
        <w:widowControl/>
        <w:jc w:val="both"/>
        <w:rPr>
          <w:rFonts w:ascii="Times New Roman" w:hAnsi="Times New Roman" w:cs="Times New Roman"/>
          <w:sz w:val="22"/>
          <w:szCs w:val="22"/>
        </w:rPr>
      </w:pPr>
      <w:r w:rsidRPr="008E5D55">
        <w:rPr>
          <w:rFonts w:ascii="Times New Roman" w:hAnsi="Times New Roman" w:cs="Times New Roman"/>
          <w:sz w:val="22"/>
          <w:szCs w:val="22"/>
        </w:rPr>
        <w:t xml:space="preserve">En application du II de l'article L. 221 du code électoral, la vacance d'un siège de conseiller départemental entraîne l'appel au remplaçant </w:t>
      </w:r>
      <w:r w:rsidR="00AA2372">
        <w:rPr>
          <w:rFonts w:ascii="Times New Roman" w:hAnsi="Times New Roman" w:cs="Times New Roman"/>
          <w:sz w:val="22"/>
          <w:szCs w:val="22"/>
        </w:rPr>
        <w:t xml:space="preserve">(qui est la personne de même sexe élue en même temps que lui) </w:t>
      </w:r>
      <w:r w:rsidRPr="008E5D55">
        <w:rPr>
          <w:rFonts w:ascii="Times New Roman" w:hAnsi="Times New Roman" w:cs="Times New Roman"/>
          <w:sz w:val="22"/>
          <w:szCs w:val="22"/>
        </w:rPr>
        <w:t>sauf dans les cas expressément prévus par la loi.</w:t>
      </w:r>
    </w:p>
    <w:p w:rsidR="00124B82" w:rsidRPr="008E5D55" w:rsidRDefault="00E5503C" w:rsidP="007E775D">
      <w:pPr>
        <w:pStyle w:val="Standard"/>
        <w:widowControl/>
        <w:jc w:val="both"/>
        <w:rPr>
          <w:rFonts w:ascii="Times New Roman" w:hAnsi="Times New Roman" w:cs="Times New Roman"/>
          <w:sz w:val="22"/>
          <w:szCs w:val="22"/>
        </w:rPr>
      </w:pPr>
      <w:r w:rsidRPr="008E5D55">
        <w:rPr>
          <w:rFonts w:ascii="Times New Roman" w:hAnsi="Times New Roman" w:cs="Times New Roman"/>
          <w:sz w:val="22"/>
          <w:szCs w:val="22"/>
        </w:rPr>
        <w:t>Il est notamment fait appel au remplaçant en cas de démission ou de décès d'un conseiller départemental.</w:t>
      </w:r>
    </w:p>
    <w:p w:rsidR="00124B82" w:rsidRPr="008E5D55" w:rsidRDefault="00124B82" w:rsidP="007E775D">
      <w:pPr>
        <w:pStyle w:val="Standard"/>
        <w:widowControl/>
        <w:jc w:val="both"/>
        <w:rPr>
          <w:rFonts w:ascii="Times New Roman" w:hAnsi="Times New Roman" w:cs="Times New Roman"/>
          <w:b/>
          <w:bCs/>
          <w:color w:val="0066CC"/>
          <w:sz w:val="22"/>
          <w:szCs w:val="22"/>
        </w:rPr>
      </w:pPr>
    </w:p>
    <w:p w:rsidR="00124B82" w:rsidRPr="008E5D55" w:rsidRDefault="00E5503C" w:rsidP="007E775D">
      <w:pPr>
        <w:pStyle w:val="Standard"/>
        <w:widowControl/>
        <w:jc w:val="both"/>
        <w:rPr>
          <w:rFonts w:ascii="Times New Roman" w:hAnsi="Times New Roman" w:cs="Times New Roman"/>
          <w:sz w:val="22"/>
          <w:szCs w:val="22"/>
        </w:rPr>
      </w:pPr>
      <w:r w:rsidRPr="008E5D55">
        <w:rPr>
          <w:rFonts w:ascii="Times New Roman" w:hAnsi="Times New Roman" w:cs="Times New Roman"/>
          <w:sz w:val="22"/>
          <w:szCs w:val="22"/>
        </w:rPr>
        <w:t>Il est obligatoirement procédé à une élection partielle si le remplacement d'un conseiller n'est plus possible.</w:t>
      </w:r>
    </w:p>
    <w:p w:rsidR="009C0E6E" w:rsidRPr="008E5D55" w:rsidRDefault="009C0E6E" w:rsidP="007E775D">
      <w:pPr>
        <w:pStyle w:val="Standard"/>
        <w:widowControl/>
        <w:jc w:val="both"/>
        <w:rPr>
          <w:rFonts w:ascii="Times New Roman" w:hAnsi="Times New Roman" w:cs="Times New Roman"/>
          <w:sz w:val="22"/>
          <w:szCs w:val="22"/>
        </w:rPr>
      </w:pPr>
    </w:p>
    <w:p w:rsidR="009C0E6E" w:rsidRPr="008E5D55" w:rsidRDefault="009C0E6E" w:rsidP="007E775D">
      <w:pPr>
        <w:pStyle w:val="Standard"/>
        <w:widowControl/>
        <w:pBdr>
          <w:top w:val="single" w:sz="4" w:space="1" w:color="auto"/>
          <w:left w:val="single" w:sz="4" w:space="4" w:color="auto"/>
          <w:bottom w:val="single" w:sz="4" w:space="1" w:color="auto"/>
          <w:right w:val="single" w:sz="4" w:space="4" w:color="auto"/>
        </w:pBdr>
        <w:shd w:val="clear" w:color="auto" w:fill="B4C6E7" w:themeFill="accent1" w:themeFillTint="66"/>
        <w:jc w:val="both"/>
        <w:rPr>
          <w:rFonts w:ascii="Times New Roman" w:hAnsi="Times New Roman" w:cs="Times New Roman"/>
          <w:sz w:val="22"/>
          <w:szCs w:val="22"/>
        </w:rPr>
      </w:pPr>
      <w:r w:rsidRPr="008E5D55">
        <w:rPr>
          <w:rFonts w:ascii="Times New Roman" w:hAnsi="Times New Roman" w:cs="Times New Roman"/>
          <w:sz w:val="22"/>
          <w:szCs w:val="22"/>
        </w:rPr>
        <w:t xml:space="preserve">En application de l’article </w:t>
      </w:r>
      <w:r w:rsidR="009D3A5E">
        <w:rPr>
          <w:rFonts w:ascii="Times New Roman" w:hAnsi="Times New Roman" w:cs="Times New Roman"/>
          <w:sz w:val="22"/>
          <w:szCs w:val="22"/>
        </w:rPr>
        <w:t>4</w:t>
      </w:r>
      <w:r w:rsidRPr="008E5D55">
        <w:rPr>
          <w:rFonts w:ascii="Times New Roman" w:hAnsi="Times New Roman" w:cs="Times New Roman"/>
          <w:sz w:val="22"/>
          <w:szCs w:val="22"/>
        </w:rPr>
        <w:t xml:space="preserve"> de l’ordonnance n° 2020-</w:t>
      </w:r>
      <w:r w:rsidR="00644507">
        <w:rPr>
          <w:rFonts w:ascii="Times New Roman" w:hAnsi="Times New Roman" w:cs="Times New Roman"/>
          <w:sz w:val="22"/>
          <w:szCs w:val="22"/>
        </w:rPr>
        <w:t>413</w:t>
      </w:r>
      <w:r w:rsidRPr="008E5D55">
        <w:rPr>
          <w:rFonts w:ascii="Times New Roman" w:hAnsi="Times New Roman" w:cs="Times New Roman"/>
          <w:sz w:val="22"/>
          <w:szCs w:val="22"/>
        </w:rPr>
        <w:t xml:space="preserve"> du 8 avril 2020, les élections départementales partielles sont organisées dans un délai de quatre mois </w:t>
      </w:r>
      <w:r w:rsidRPr="002827F2">
        <w:rPr>
          <w:rFonts w:ascii="Times New Roman" w:hAnsi="Times New Roman" w:cs="Times New Roman"/>
          <w:sz w:val="22"/>
          <w:szCs w:val="22"/>
        </w:rPr>
        <w:t>suivant la fin de l’état d’urgence sanitaire</w:t>
      </w:r>
      <w:r w:rsidRPr="008E5D55">
        <w:rPr>
          <w:rFonts w:ascii="Times New Roman" w:hAnsi="Times New Roman" w:cs="Times New Roman"/>
          <w:sz w:val="22"/>
          <w:szCs w:val="22"/>
        </w:rPr>
        <w:t>.</w:t>
      </w:r>
    </w:p>
    <w:p w:rsidR="00124B82" w:rsidRPr="008E5D55" w:rsidRDefault="00124B82" w:rsidP="007E775D">
      <w:pPr>
        <w:pStyle w:val="Standard"/>
        <w:widowControl/>
        <w:jc w:val="both"/>
        <w:rPr>
          <w:rFonts w:ascii="Times New Roman" w:hAnsi="Times New Roman" w:cs="Times New Roman"/>
          <w:sz w:val="22"/>
          <w:szCs w:val="22"/>
        </w:rPr>
      </w:pPr>
    </w:p>
    <w:p w:rsidR="009C0E6E" w:rsidRPr="008E5D55" w:rsidRDefault="009C0E6E" w:rsidP="007E775D">
      <w:pPr>
        <w:pStyle w:val="Standard"/>
        <w:widowControl/>
        <w:jc w:val="both"/>
        <w:rPr>
          <w:rFonts w:ascii="Times New Roman" w:hAnsi="Times New Roman" w:cs="Times New Roman"/>
          <w:sz w:val="22"/>
          <w:szCs w:val="22"/>
        </w:rPr>
      </w:pPr>
    </w:p>
    <w:p w:rsidR="00124B82" w:rsidRPr="008E5D55" w:rsidRDefault="008C7D3D" w:rsidP="007E775D">
      <w:pPr>
        <w:pStyle w:val="Standard"/>
        <w:widowControl/>
        <w:jc w:val="both"/>
        <w:rPr>
          <w:rFonts w:ascii="Times New Roman" w:hAnsi="Times New Roman" w:cs="Times New Roman"/>
          <w:b/>
          <w:bCs/>
          <w:i/>
          <w:iCs/>
          <w:sz w:val="22"/>
          <w:szCs w:val="22"/>
          <w:u w:val="single"/>
        </w:rPr>
      </w:pPr>
      <w:r>
        <w:rPr>
          <w:rFonts w:ascii="Times New Roman" w:hAnsi="Times New Roman" w:cs="Times New Roman"/>
          <w:b/>
          <w:bCs/>
          <w:i/>
          <w:iCs/>
          <w:sz w:val="22"/>
          <w:szCs w:val="22"/>
          <w:u w:val="single"/>
        </w:rPr>
        <w:t>3</w:t>
      </w:r>
      <w:r w:rsidR="00802CA5" w:rsidRPr="008E5D55">
        <w:rPr>
          <w:rFonts w:ascii="Times New Roman" w:hAnsi="Times New Roman" w:cs="Times New Roman"/>
          <w:b/>
          <w:bCs/>
          <w:i/>
          <w:iCs/>
          <w:sz w:val="22"/>
          <w:szCs w:val="22"/>
          <w:u w:val="single"/>
        </w:rPr>
        <w:t xml:space="preserve">.2 </w:t>
      </w:r>
      <w:r w:rsidR="00E5503C" w:rsidRPr="008E5D55">
        <w:rPr>
          <w:rFonts w:ascii="Times New Roman" w:hAnsi="Times New Roman" w:cs="Times New Roman"/>
          <w:b/>
          <w:bCs/>
          <w:i/>
          <w:iCs/>
          <w:sz w:val="22"/>
          <w:szCs w:val="22"/>
          <w:u w:val="single"/>
        </w:rPr>
        <w:t>Président du conseil départemental</w:t>
      </w:r>
    </w:p>
    <w:p w:rsidR="00124B82" w:rsidRPr="008E5D55" w:rsidRDefault="00124B82" w:rsidP="007E775D">
      <w:pPr>
        <w:pStyle w:val="Standard"/>
        <w:widowControl/>
        <w:jc w:val="both"/>
        <w:rPr>
          <w:rFonts w:ascii="Times New Roman" w:hAnsi="Times New Roman" w:cs="Times New Roman"/>
          <w:b/>
          <w:bCs/>
          <w:sz w:val="22"/>
          <w:szCs w:val="22"/>
        </w:rPr>
      </w:pPr>
    </w:p>
    <w:p w:rsidR="001B2140" w:rsidRPr="008E5D55" w:rsidRDefault="001B2140" w:rsidP="007E775D">
      <w:pPr>
        <w:pStyle w:val="Standard"/>
        <w:widowControl/>
        <w:pBdr>
          <w:top w:val="single" w:sz="4" w:space="1" w:color="auto"/>
          <w:left w:val="single" w:sz="4" w:space="4" w:color="auto"/>
          <w:bottom w:val="single" w:sz="4" w:space="1" w:color="auto"/>
          <w:right w:val="single" w:sz="4" w:space="4" w:color="auto"/>
        </w:pBdr>
        <w:shd w:val="clear" w:color="auto" w:fill="B4C6E7" w:themeFill="accent1" w:themeFillTint="66"/>
        <w:jc w:val="both"/>
        <w:rPr>
          <w:rFonts w:ascii="Times New Roman" w:hAnsi="Times New Roman" w:cs="Times New Roman"/>
          <w:sz w:val="22"/>
          <w:szCs w:val="22"/>
        </w:rPr>
      </w:pPr>
      <w:r w:rsidRPr="008E5D55">
        <w:rPr>
          <w:rFonts w:ascii="Times New Roman" w:hAnsi="Times New Roman" w:cs="Times New Roman"/>
          <w:sz w:val="22"/>
          <w:szCs w:val="22"/>
        </w:rPr>
        <w:t xml:space="preserve">En application de l’article </w:t>
      </w:r>
      <w:r w:rsidR="009D3A5E">
        <w:rPr>
          <w:rFonts w:ascii="Times New Roman" w:hAnsi="Times New Roman" w:cs="Times New Roman"/>
          <w:sz w:val="22"/>
          <w:szCs w:val="22"/>
        </w:rPr>
        <w:t>2</w:t>
      </w:r>
      <w:r w:rsidRPr="008E5D55">
        <w:rPr>
          <w:rFonts w:ascii="Times New Roman" w:hAnsi="Times New Roman" w:cs="Times New Roman"/>
          <w:sz w:val="22"/>
          <w:szCs w:val="22"/>
        </w:rPr>
        <w:t xml:space="preserve"> de l’ordonnance n° 2020-</w:t>
      </w:r>
      <w:r w:rsidR="00644507">
        <w:rPr>
          <w:rFonts w:ascii="Times New Roman" w:hAnsi="Times New Roman" w:cs="Times New Roman"/>
          <w:sz w:val="22"/>
          <w:szCs w:val="22"/>
        </w:rPr>
        <w:t>413</w:t>
      </w:r>
      <w:r w:rsidRPr="008E5D55">
        <w:rPr>
          <w:rFonts w:ascii="Times New Roman" w:hAnsi="Times New Roman" w:cs="Times New Roman"/>
          <w:sz w:val="22"/>
          <w:szCs w:val="22"/>
        </w:rPr>
        <w:t xml:space="preserve"> du 8 avril 2020, par dérogation à l’article L. 3122-2 du CGCT, « </w:t>
      </w:r>
      <w:r w:rsidRPr="008E5D55">
        <w:rPr>
          <w:rFonts w:ascii="Times New Roman" w:hAnsi="Times New Roman" w:cs="Times New Roman"/>
          <w:i/>
          <w:iCs/>
          <w:sz w:val="22"/>
          <w:szCs w:val="22"/>
        </w:rPr>
        <w:t xml:space="preserve">en cas de vacance, pour quelque cause que ce soit, les fonctions de président sont provisoirement exercées par un vice-président dans l’ordre des nominations </w:t>
      </w:r>
      <w:r w:rsidR="007243B9">
        <w:rPr>
          <w:rFonts w:ascii="Times New Roman" w:hAnsi="Times New Roman" w:cs="Times New Roman"/>
          <w:i/>
          <w:iCs/>
          <w:sz w:val="22"/>
          <w:szCs w:val="22"/>
        </w:rPr>
        <w:t>ou</w:t>
      </w:r>
      <w:r w:rsidRPr="008E5D55">
        <w:rPr>
          <w:rFonts w:ascii="Times New Roman" w:hAnsi="Times New Roman" w:cs="Times New Roman"/>
          <w:i/>
          <w:iCs/>
          <w:sz w:val="22"/>
          <w:szCs w:val="22"/>
        </w:rPr>
        <w:t>, à défaut, par un membre de l'organe délibérant désigné par celui-ci</w:t>
      </w:r>
      <w:r w:rsidRPr="008E5D55">
        <w:rPr>
          <w:rFonts w:ascii="Times New Roman" w:hAnsi="Times New Roman" w:cs="Times New Roman"/>
          <w:sz w:val="22"/>
          <w:szCs w:val="22"/>
        </w:rPr>
        <w:t>. »</w:t>
      </w:r>
    </w:p>
    <w:p w:rsidR="001B2140" w:rsidRPr="008E5D55" w:rsidRDefault="001B2140" w:rsidP="007E775D">
      <w:pPr>
        <w:pStyle w:val="Standard"/>
        <w:widowControl/>
        <w:jc w:val="both"/>
        <w:rPr>
          <w:rFonts w:ascii="Times New Roman" w:hAnsi="Times New Roman" w:cs="Times New Roman"/>
          <w:sz w:val="22"/>
          <w:szCs w:val="22"/>
        </w:rPr>
      </w:pPr>
    </w:p>
    <w:p w:rsidR="009C0E6E" w:rsidRPr="008E5D55" w:rsidRDefault="009C0E6E" w:rsidP="007E775D">
      <w:pPr>
        <w:pStyle w:val="Standard"/>
        <w:widowControl/>
        <w:jc w:val="both"/>
        <w:rPr>
          <w:rFonts w:ascii="Times New Roman" w:hAnsi="Times New Roman" w:cs="Times New Roman"/>
          <w:sz w:val="22"/>
          <w:szCs w:val="22"/>
        </w:rPr>
      </w:pPr>
    </w:p>
    <w:p w:rsidR="001B2140" w:rsidRPr="008E5D55" w:rsidRDefault="008C7D3D" w:rsidP="009D3A5E">
      <w:pPr>
        <w:pStyle w:val="Standard"/>
        <w:keepNext/>
        <w:widowControl/>
        <w:jc w:val="both"/>
        <w:rPr>
          <w:rFonts w:ascii="Times New Roman" w:hAnsi="Times New Roman" w:cs="Times New Roman"/>
          <w:b/>
          <w:bCs/>
          <w:i/>
          <w:iCs/>
          <w:sz w:val="22"/>
          <w:szCs w:val="22"/>
          <w:u w:val="single"/>
        </w:rPr>
      </w:pPr>
      <w:r>
        <w:rPr>
          <w:rFonts w:ascii="Times New Roman" w:hAnsi="Times New Roman" w:cs="Times New Roman"/>
          <w:b/>
          <w:bCs/>
          <w:i/>
          <w:iCs/>
          <w:sz w:val="22"/>
          <w:szCs w:val="22"/>
          <w:u w:val="single"/>
        </w:rPr>
        <w:t>3</w:t>
      </w:r>
      <w:r w:rsidR="001B2140" w:rsidRPr="008E5D55">
        <w:rPr>
          <w:rFonts w:ascii="Times New Roman" w:hAnsi="Times New Roman" w:cs="Times New Roman"/>
          <w:b/>
          <w:bCs/>
          <w:i/>
          <w:iCs/>
          <w:sz w:val="22"/>
          <w:szCs w:val="22"/>
          <w:u w:val="single"/>
        </w:rPr>
        <w:t xml:space="preserve">.3 </w:t>
      </w:r>
      <w:r w:rsidR="007148BF" w:rsidRPr="008E5D55">
        <w:rPr>
          <w:rFonts w:ascii="Times New Roman" w:hAnsi="Times New Roman" w:cs="Times New Roman"/>
          <w:b/>
          <w:bCs/>
          <w:i/>
          <w:iCs/>
          <w:sz w:val="22"/>
          <w:szCs w:val="22"/>
          <w:u w:val="single"/>
        </w:rPr>
        <w:t>M</w:t>
      </w:r>
      <w:r w:rsidR="001B2140" w:rsidRPr="008E5D55">
        <w:rPr>
          <w:rFonts w:ascii="Times New Roman" w:hAnsi="Times New Roman" w:cs="Times New Roman"/>
          <w:b/>
          <w:bCs/>
          <w:i/>
          <w:iCs/>
          <w:sz w:val="22"/>
          <w:szCs w:val="22"/>
          <w:u w:val="single"/>
        </w:rPr>
        <w:t>embres de la commission permanente</w:t>
      </w:r>
    </w:p>
    <w:p w:rsidR="00124B82" w:rsidRPr="008E5D55" w:rsidRDefault="00124B82" w:rsidP="009D3A5E">
      <w:pPr>
        <w:pStyle w:val="Standard"/>
        <w:keepNext/>
        <w:widowControl/>
        <w:jc w:val="both"/>
        <w:rPr>
          <w:rFonts w:ascii="Times New Roman" w:hAnsi="Times New Roman" w:cs="Times New Roman"/>
          <w:b/>
          <w:bCs/>
          <w:color w:val="0066CC"/>
          <w:sz w:val="22"/>
          <w:szCs w:val="22"/>
        </w:rPr>
      </w:pPr>
    </w:p>
    <w:p w:rsidR="00124B82" w:rsidRPr="008E5D55" w:rsidRDefault="00E5503C" w:rsidP="009D3A5E">
      <w:pPr>
        <w:pStyle w:val="Standard"/>
        <w:keepNext/>
        <w:widowControl/>
        <w:jc w:val="both"/>
        <w:rPr>
          <w:rFonts w:ascii="Times New Roman" w:hAnsi="Times New Roman" w:cs="Times New Roman"/>
          <w:b/>
          <w:bCs/>
          <w:color w:val="0066CC"/>
          <w:sz w:val="22"/>
          <w:szCs w:val="22"/>
        </w:rPr>
      </w:pPr>
      <w:r w:rsidRPr="008E5D55">
        <w:rPr>
          <w:rFonts w:ascii="Times New Roman" w:hAnsi="Times New Roman" w:cs="Times New Roman"/>
          <w:sz w:val="22"/>
          <w:szCs w:val="22"/>
        </w:rPr>
        <w:t>Ainsi que le précise l'article L. 3122-6 du CGCT, le conseil départemental dispose de la liberté de combler ou non les vacances de siège(s) de membre de la commission permanente autres que celui de président.</w:t>
      </w:r>
    </w:p>
    <w:p w:rsidR="00124B82" w:rsidRPr="008E5D55" w:rsidRDefault="00124B82" w:rsidP="007E775D">
      <w:pPr>
        <w:pStyle w:val="Standard"/>
        <w:widowControl/>
        <w:jc w:val="both"/>
        <w:rPr>
          <w:rFonts w:ascii="Times New Roman" w:hAnsi="Times New Roman" w:cs="Times New Roman"/>
          <w:b/>
          <w:bCs/>
          <w:color w:val="0066CC"/>
          <w:sz w:val="22"/>
          <w:szCs w:val="22"/>
        </w:rPr>
      </w:pPr>
    </w:p>
    <w:p w:rsidR="009C0E6E" w:rsidRPr="008E5D55" w:rsidRDefault="009C0E6E" w:rsidP="007E775D">
      <w:pPr>
        <w:pStyle w:val="Standard"/>
        <w:widowControl/>
        <w:jc w:val="both"/>
        <w:rPr>
          <w:rFonts w:ascii="Times New Roman" w:hAnsi="Times New Roman" w:cs="Times New Roman"/>
          <w:b/>
          <w:bCs/>
          <w:color w:val="0066CC"/>
          <w:sz w:val="22"/>
          <w:szCs w:val="22"/>
        </w:rPr>
      </w:pPr>
    </w:p>
    <w:p w:rsidR="00802CA5" w:rsidRPr="008E5D55" w:rsidRDefault="008C7D3D" w:rsidP="007E775D">
      <w:pPr>
        <w:pStyle w:val="Standard"/>
        <w:widowControl/>
        <w:jc w:val="both"/>
        <w:rPr>
          <w:rFonts w:ascii="Times New Roman" w:hAnsi="Times New Roman" w:cs="Times New Roman"/>
          <w:b/>
          <w:bCs/>
          <w:u w:val="single"/>
        </w:rPr>
      </w:pPr>
      <w:r>
        <w:rPr>
          <w:rFonts w:ascii="Times New Roman" w:hAnsi="Times New Roman" w:cs="Times New Roman"/>
          <w:b/>
          <w:bCs/>
          <w:u w:val="single"/>
        </w:rPr>
        <w:t>4</w:t>
      </w:r>
      <w:r w:rsidR="00802CA5" w:rsidRPr="008E5D55">
        <w:rPr>
          <w:rFonts w:ascii="Times New Roman" w:hAnsi="Times New Roman" w:cs="Times New Roman"/>
          <w:b/>
          <w:bCs/>
          <w:u w:val="single"/>
        </w:rPr>
        <w:t xml:space="preserve"> – Conseil régional</w:t>
      </w:r>
    </w:p>
    <w:p w:rsidR="00802CA5" w:rsidRPr="008E5D55" w:rsidRDefault="00802CA5" w:rsidP="007E775D">
      <w:pPr>
        <w:pStyle w:val="Standard"/>
        <w:widowControl/>
        <w:jc w:val="both"/>
        <w:rPr>
          <w:rFonts w:ascii="Times New Roman" w:hAnsi="Times New Roman" w:cs="Times New Roman"/>
          <w:b/>
          <w:bCs/>
          <w:color w:val="0066CC"/>
          <w:sz w:val="22"/>
          <w:szCs w:val="22"/>
        </w:rPr>
      </w:pPr>
    </w:p>
    <w:p w:rsidR="00802CA5" w:rsidRPr="008E5D55" w:rsidRDefault="008C7D3D" w:rsidP="007E775D">
      <w:pPr>
        <w:pStyle w:val="Standard"/>
        <w:widowControl/>
        <w:jc w:val="both"/>
        <w:rPr>
          <w:rFonts w:ascii="Times New Roman" w:hAnsi="Times New Roman" w:cs="Times New Roman"/>
          <w:b/>
          <w:bCs/>
          <w:i/>
          <w:iCs/>
          <w:sz w:val="22"/>
          <w:szCs w:val="22"/>
          <w:u w:val="single"/>
        </w:rPr>
      </w:pPr>
      <w:r>
        <w:rPr>
          <w:rFonts w:ascii="Times New Roman" w:hAnsi="Times New Roman" w:cs="Times New Roman"/>
          <w:b/>
          <w:bCs/>
          <w:i/>
          <w:iCs/>
          <w:sz w:val="22"/>
          <w:szCs w:val="22"/>
          <w:u w:val="single"/>
        </w:rPr>
        <w:t>4</w:t>
      </w:r>
      <w:r w:rsidR="00802CA5" w:rsidRPr="008E5D55">
        <w:rPr>
          <w:rFonts w:ascii="Times New Roman" w:hAnsi="Times New Roman" w:cs="Times New Roman"/>
          <w:b/>
          <w:bCs/>
          <w:i/>
          <w:iCs/>
          <w:sz w:val="22"/>
          <w:szCs w:val="22"/>
          <w:u w:val="single"/>
        </w:rPr>
        <w:t>.1 Conseillers régionaux</w:t>
      </w:r>
    </w:p>
    <w:p w:rsidR="00124B82" w:rsidRPr="008E5D55" w:rsidRDefault="00124B82" w:rsidP="007E775D">
      <w:pPr>
        <w:pStyle w:val="Standard"/>
        <w:widowControl/>
        <w:jc w:val="both"/>
        <w:rPr>
          <w:rFonts w:ascii="Times New Roman" w:hAnsi="Times New Roman" w:cs="Times New Roman"/>
          <w:sz w:val="22"/>
          <w:szCs w:val="22"/>
        </w:rPr>
      </w:pPr>
    </w:p>
    <w:p w:rsidR="00124B82" w:rsidRPr="008E5D55" w:rsidRDefault="00F477E6" w:rsidP="007E775D">
      <w:pPr>
        <w:pStyle w:val="Standard"/>
        <w:widowControl/>
        <w:jc w:val="both"/>
        <w:rPr>
          <w:rFonts w:ascii="Times New Roman" w:hAnsi="Times New Roman" w:cs="Times New Roman"/>
          <w:sz w:val="22"/>
          <w:szCs w:val="22"/>
        </w:rPr>
      </w:pPr>
      <w:r w:rsidRPr="008E5D55">
        <w:rPr>
          <w:rFonts w:ascii="Times New Roman" w:hAnsi="Times New Roman" w:cs="Times New Roman"/>
          <w:sz w:val="22"/>
          <w:szCs w:val="22"/>
        </w:rPr>
        <w:t>En application de</w:t>
      </w:r>
      <w:r w:rsidR="007243B9">
        <w:rPr>
          <w:rFonts w:ascii="Times New Roman" w:hAnsi="Times New Roman" w:cs="Times New Roman"/>
          <w:sz w:val="22"/>
          <w:szCs w:val="22"/>
        </w:rPr>
        <w:t xml:space="preserve"> </w:t>
      </w:r>
      <w:r w:rsidR="0055198F">
        <w:rPr>
          <w:rFonts w:ascii="Times New Roman" w:hAnsi="Times New Roman" w:cs="Times New Roman"/>
          <w:sz w:val="22"/>
          <w:szCs w:val="22"/>
        </w:rPr>
        <w:t xml:space="preserve">l’article </w:t>
      </w:r>
      <w:r w:rsidR="00E5503C" w:rsidRPr="008E5D55">
        <w:rPr>
          <w:rFonts w:ascii="Times New Roman" w:hAnsi="Times New Roman" w:cs="Times New Roman"/>
          <w:sz w:val="22"/>
          <w:szCs w:val="22"/>
        </w:rPr>
        <w:t>L</w:t>
      </w:r>
      <w:r w:rsidR="0055198F">
        <w:rPr>
          <w:rFonts w:ascii="Times New Roman" w:hAnsi="Times New Roman" w:cs="Times New Roman"/>
          <w:sz w:val="22"/>
          <w:szCs w:val="22"/>
        </w:rPr>
        <w:t xml:space="preserve">. </w:t>
      </w:r>
      <w:r w:rsidR="00E5503C" w:rsidRPr="008E5D55">
        <w:rPr>
          <w:rFonts w:ascii="Times New Roman" w:hAnsi="Times New Roman" w:cs="Times New Roman"/>
          <w:sz w:val="22"/>
          <w:szCs w:val="22"/>
        </w:rPr>
        <w:t>360 du code électoral</w:t>
      </w:r>
      <w:r w:rsidRPr="008E5D55">
        <w:rPr>
          <w:rFonts w:ascii="Times New Roman" w:hAnsi="Times New Roman" w:cs="Times New Roman"/>
          <w:sz w:val="22"/>
          <w:szCs w:val="22"/>
        </w:rPr>
        <w:t>, l</w:t>
      </w:r>
      <w:r w:rsidR="00E5503C" w:rsidRPr="008E5D55">
        <w:rPr>
          <w:rFonts w:ascii="Times New Roman" w:hAnsi="Times New Roman" w:cs="Times New Roman"/>
          <w:sz w:val="22"/>
          <w:szCs w:val="22"/>
        </w:rPr>
        <w:t>e candidat venant sur une liste immédiatement après le dernier élu dans la même section départementale est appelé à remplacer le conseiller régional élu sur cette liste dont le siège devient vacant pour quelque cause que ce soit.</w:t>
      </w:r>
    </w:p>
    <w:p w:rsidR="00F477E6" w:rsidRPr="008E5D55" w:rsidRDefault="00F477E6" w:rsidP="007E775D">
      <w:pPr>
        <w:pStyle w:val="Textbody"/>
        <w:widowControl/>
        <w:spacing w:after="0" w:line="240" w:lineRule="auto"/>
        <w:jc w:val="both"/>
        <w:rPr>
          <w:rFonts w:ascii="Times New Roman" w:hAnsi="Times New Roman" w:cs="Times New Roman"/>
          <w:i/>
          <w:iCs/>
          <w:sz w:val="22"/>
          <w:szCs w:val="22"/>
        </w:rPr>
      </w:pPr>
    </w:p>
    <w:p w:rsidR="00124B82" w:rsidRPr="008E5D55" w:rsidRDefault="00F477E6" w:rsidP="007E775D">
      <w:pPr>
        <w:pStyle w:val="Textbody"/>
        <w:widowControl/>
        <w:spacing w:after="0" w:line="240" w:lineRule="auto"/>
        <w:jc w:val="both"/>
        <w:rPr>
          <w:rFonts w:ascii="Times New Roman" w:hAnsi="Times New Roman" w:cs="Times New Roman"/>
          <w:sz w:val="22"/>
          <w:szCs w:val="22"/>
        </w:rPr>
      </w:pPr>
      <w:r w:rsidRPr="008E5D55">
        <w:rPr>
          <w:rFonts w:ascii="Times New Roman" w:hAnsi="Times New Roman" w:cs="Times New Roman"/>
          <w:sz w:val="22"/>
          <w:szCs w:val="22"/>
        </w:rPr>
        <w:t>Lorsque ce remplacement ne peut être effectué, l’article L. 360 dispose que « </w:t>
      </w:r>
      <w:r w:rsidR="00E5503C" w:rsidRPr="008E5D55">
        <w:rPr>
          <w:rFonts w:ascii="Times New Roman" w:hAnsi="Times New Roman" w:cs="Times New Roman"/>
          <w:i/>
          <w:iCs/>
          <w:sz w:val="22"/>
          <w:szCs w:val="22"/>
        </w:rPr>
        <w:t>le siège demeure vacant jusqu'au prochain renouvellement du conseil régional. Toutefois, si le tiers ou plus des sièges d'un conseil régional vient à être vacant par suite du décès de leurs titulaires, il est procédé au renouvellement intégral du conseil régional dans les trois mois qui suivent la dernière vacance pour cause de décès, sauf le cas où le renouvellement général des conseils régionaux doit intervenir dans les trois mois suivant</w:t>
      </w:r>
      <w:r w:rsidRPr="008E5D55">
        <w:rPr>
          <w:rFonts w:ascii="Times New Roman" w:hAnsi="Times New Roman" w:cs="Times New Roman"/>
          <w:i/>
          <w:iCs/>
          <w:sz w:val="22"/>
          <w:szCs w:val="22"/>
        </w:rPr>
        <w:t>s</w:t>
      </w:r>
      <w:r w:rsidR="00E5503C" w:rsidRPr="008E5D55">
        <w:rPr>
          <w:rFonts w:ascii="Times New Roman" w:hAnsi="Times New Roman" w:cs="Times New Roman"/>
          <w:i/>
          <w:iCs/>
          <w:sz w:val="22"/>
          <w:szCs w:val="22"/>
        </w:rPr>
        <w:t xml:space="preserve"> ladite vacance</w:t>
      </w:r>
      <w:r w:rsidR="00E5503C" w:rsidRPr="008E5D55">
        <w:rPr>
          <w:rFonts w:ascii="Times New Roman" w:hAnsi="Times New Roman" w:cs="Times New Roman"/>
          <w:sz w:val="22"/>
          <w:szCs w:val="22"/>
        </w:rPr>
        <w:t>. »</w:t>
      </w:r>
    </w:p>
    <w:p w:rsidR="00F477E6" w:rsidRPr="008E5D55" w:rsidRDefault="00F477E6" w:rsidP="007E775D">
      <w:pPr>
        <w:pStyle w:val="Textbody"/>
        <w:widowControl/>
        <w:spacing w:after="0" w:line="240" w:lineRule="auto"/>
        <w:jc w:val="both"/>
        <w:rPr>
          <w:rFonts w:ascii="Times New Roman" w:hAnsi="Times New Roman" w:cs="Times New Roman"/>
          <w:sz w:val="22"/>
          <w:szCs w:val="22"/>
        </w:rPr>
      </w:pPr>
    </w:p>
    <w:p w:rsidR="00802CA5" w:rsidRPr="008E5D55" w:rsidRDefault="00802CA5" w:rsidP="007E775D">
      <w:pPr>
        <w:pStyle w:val="Textbody"/>
        <w:widowControl/>
        <w:spacing w:after="0" w:line="240" w:lineRule="auto"/>
        <w:jc w:val="both"/>
        <w:rPr>
          <w:rFonts w:ascii="Times New Roman" w:hAnsi="Times New Roman" w:cs="Times New Roman"/>
          <w:sz w:val="22"/>
          <w:szCs w:val="22"/>
        </w:rPr>
      </w:pPr>
    </w:p>
    <w:p w:rsidR="00802CA5" w:rsidRPr="008E5D55" w:rsidRDefault="008C7D3D" w:rsidP="007E775D">
      <w:pPr>
        <w:pStyle w:val="Standard"/>
        <w:widowControl/>
        <w:jc w:val="both"/>
        <w:rPr>
          <w:rFonts w:ascii="Times New Roman" w:hAnsi="Times New Roman" w:cs="Times New Roman"/>
          <w:b/>
          <w:bCs/>
          <w:i/>
          <w:iCs/>
          <w:sz w:val="22"/>
          <w:szCs w:val="22"/>
          <w:u w:val="single"/>
        </w:rPr>
      </w:pPr>
      <w:r>
        <w:rPr>
          <w:rFonts w:ascii="Times New Roman" w:hAnsi="Times New Roman" w:cs="Times New Roman"/>
          <w:b/>
          <w:bCs/>
          <w:i/>
          <w:iCs/>
          <w:sz w:val="22"/>
          <w:szCs w:val="22"/>
          <w:u w:val="single"/>
        </w:rPr>
        <w:lastRenderedPageBreak/>
        <w:t>4</w:t>
      </w:r>
      <w:r w:rsidR="00802CA5" w:rsidRPr="008E5D55">
        <w:rPr>
          <w:rFonts w:ascii="Times New Roman" w:hAnsi="Times New Roman" w:cs="Times New Roman"/>
          <w:b/>
          <w:bCs/>
          <w:i/>
          <w:iCs/>
          <w:sz w:val="22"/>
          <w:szCs w:val="22"/>
          <w:u w:val="single"/>
        </w:rPr>
        <w:t>.2 Président du conseil régional</w:t>
      </w:r>
    </w:p>
    <w:p w:rsidR="00124B82" w:rsidRPr="008E5D55" w:rsidRDefault="00124B82" w:rsidP="007E775D">
      <w:pPr>
        <w:pStyle w:val="Standard"/>
        <w:widowControl/>
        <w:jc w:val="both"/>
        <w:rPr>
          <w:rFonts w:ascii="Times New Roman" w:hAnsi="Times New Roman" w:cs="Times New Roman"/>
          <w:sz w:val="22"/>
          <w:szCs w:val="22"/>
        </w:rPr>
      </w:pPr>
    </w:p>
    <w:p w:rsidR="007148BF" w:rsidRPr="008E5D55" w:rsidRDefault="007148BF" w:rsidP="007E775D">
      <w:pPr>
        <w:pStyle w:val="Standard"/>
        <w:widowControl/>
        <w:pBdr>
          <w:top w:val="single" w:sz="4" w:space="1" w:color="auto"/>
          <w:left w:val="single" w:sz="4" w:space="4" w:color="auto"/>
          <w:bottom w:val="single" w:sz="4" w:space="1" w:color="auto"/>
          <w:right w:val="single" w:sz="4" w:space="4" w:color="auto"/>
        </w:pBdr>
        <w:shd w:val="clear" w:color="auto" w:fill="B4C6E7" w:themeFill="accent1" w:themeFillTint="66"/>
        <w:jc w:val="both"/>
        <w:rPr>
          <w:rFonts w:ascii="Times New Roman" w:hAnsi="Times New Roman" w:cs="Times New Roman"/>
          <w:sz w:val="22"/>
          <w:szCs w:val="22"/>
        </w:rPr>
      </w:pPr>
      <w:r w:rsidRPr="008E5D55">
        <w:rPr>
          <w:rFonts w:ascii="Times New Roman" w:hAnsi="Times New Roman" w:cs="Times New Roman"/>
          <w:sz w:val="22"/>
          <w:szCs w:val="22"/>
        </w:rPr>
        <w:t xml:space="preserve">En application de l’article </w:t>
      </w:r>
      <w:r w:rsidR="009D3A5E">
        <w:rPr>
          <w:rFonts w:ascii="Times New Roman" w:hAnsi="Times New Roman" w:cs="Times New Roman"/>
          <w:sz w:val="22"/>
          <w:szCs w:val="22"/>
        </w:rPr>
        <w:t>2</w:t>
      </w:r>
      <w:r w:rsidRPr="008E5D55">
        <w:rPr>
          <w:rFonts w:ascii="Times New Roman" w:hAnsi="Times New Roman" w:cs="Times New Roman"/>
          <w:sz w:val="22"/>
          <w:szCs w:val="22"/>
        </w:rPr>
        <w:t xml:space="preserve"> de l’ordonnance n° 2020-</w:t>
      </w:r>
      <w:r w:rsidR="00644507">
        <w:rPr>
          <w:rFonts w:ascii="Times New Roman" w:hAnsi="Times New Roman" w:cs="Times New Roman"/>
          <w:sz w:val="22"/>
          <w:szCs w:val="22"/>
        </w:rPr>
        <w:t>413</w:t>
      </w:r>
      <w:r w:rsidRPr="008E5D55">
        <w:rPr>
          <w:rFonts w:ascii="Times New Roman" w:hAnsi="Times New Roman" w:cs="Times New Roman"/>
          <w:sz w:val="22"/>
          <w:szCs w:val="22"/>
        </w:rPr>
        <w:t xml:space="preserve"> du 8 avril 2020, par dérogation à l’article L. 4133-2 du CGCT, « </w:t>
      </w:r>
      <w:r w:rsidRPr="008E5D55">
        <w:rPr>
          <w:rFonts w:ascii="Times New Roman" w:hAnsi="Times New Roman" w:cs="Times New Roman"/>
          <w:i/>
          <w:iCs/>
          <w:sz w:val="22"/>
          <w:szCs w:val="22"/>
        </w:rPr>
        <w:t>en cas de vacance, pour quelque cause que ce soit, les fonctions de président sont provisoirement exercées par un vice-président dans l’ordre des nominations et, à défaut, par un membre de l'organe délibérant désigné par celui-ci</w:t>
      </w:r>
      <w:r w:rsidRPr="008E5D55">
        <w:rPr>
          <w:rFonts w:ascii="Times New Roman" w:hAnsi="Times New Roman" w:cs="Times New Roman"/>
          <w:sz w:val="22"/>
          <w:szCs w:val="22"/>
        </w:rPr>
        <w:t>. »</w:t>
      </w:r>
    </w:p>
    <w:p w:rsidR="00124B82" w:rsidRPr="008E5D55" w:rsidRDefault="00124B82" w:rsidP="007E775D">
      <w:pPr>
        <w:pStyle w:val="Textbody"/>
        <w:widowControl/>
        <w:spacing w:after="0" w:line="240" w:lineRule="auto"/>
        <w:jc w:val="both"/>
        <w:rPr>
          <w:rFonts w:ascii="Times New Roman" w:hAnsi="Times New Roman" w:cs="Times New Roman"/>
          <w:sz w:val="22"/>
          <w:szCs w:val="22"/>
        </w:rPr>
      </w:pPr>
    </w:p>
    <w:p w:rsidR="00F477E6" w:rsidRPr="008E5D55" w:rsidRDefault="00F477E6" w:rsidP="007E775D">
      <w:pPr>
        <w:pStyle w:val="Textbody"/>
        <w:widowControl/>
        <w:spacing w:after="0" w:line="240" w:lineRule="auto"/>
        <w:jc w:val="both"/>
        <w:rPr>
          <w:rFonts w:ascii="Times New Roman" w:hAnsi="Times New Roman" w:cs="Times New Roman"/>
          <w:sz w:val="22"/>
          <w:szCs w:val="22"/>
        </w:rPr>
      </w:pPr>
    </w:p>
    <w:p w:rsidR="00124B82" w:rsidRPr="008E5D55" w:rsidRDefault="008C7D3D" w:rsidP="007E775D">
      <w:pPr>
        <w:pStyle w:val="Textbody"/>
        <w:widowControl/>
        <w:spacing w:after="0" w:line="240" w:lineRule="auto"/>
        <w:jc w:val="both"/>
        <w:rPr>
          <w:rFonts w:ascii="Times New Roman" w:hAnsi="Times New Roman" w:cs="Times New Roman"/>
          <w:sz w:val="22"/>
          <w:szCs w:val="22"/>
        </w:rPr>
      </w:pPr>
      <w:r>
        <w:rPr>
          <w:rFonts w:ascii="Times New Roman" w:hAnsi="Times New Roman" w:cs="Times New Roman"/>
          <w:b/>
          <w:bCs/>
          <w:i/>
          <w:iCs/>
          <w:sz w:val="22"/>
          <w:szCs w:val="22"/>
          <w:u w:val="single"/>
        </w:rPr>
        <w:t>4</w:t>
      </w:r>
      <w:r w:rsidR="007148BF" w:rsidRPr="008E5D55">
        <w:rPr>
          <w:rFonts w:ascii="Times New Roman" w:hAnsi="Times New Roman" w:cs="Times New Roman"/>
          <w:b/>
          <w:bCs/>
          <w:i/>
          <w:iCs/>
          <w:sz w:val="22"/>
          <w:szCs w:val="22"/>
          <w:u w:val="single"/>
        </w:rPr>
        <w:t>.3 Membres de la commission permanente</w:t>
      </w:r>
    </w:p>
    <w:p w:rsidR="007148BF" w:rsidRPr="008E5D55" w:rsidRDefault="007148BF" w:rsidP="007E775D">
      <w:pPr>
        <w:pStyle w:val="Standard"/>
        <w:widowControl/>
        <w:jc w:val="both"/>
        <w:rPr>
          <w:rFonts w:ascii="Times New Roman" w:hAnsi="Times New Roman" w:cs="Times New Roman"/>
          <w:sz w:val="22"/>
          <w:szCs w:val="22"/>
        </w:rPr>
      </w:pPr>
    </w:p>
    <w:p w:rsidR="00124B82" w:rsidRPr="008E5D55" w:rsidRDefault="007148BF" w:rsidP="007E775D">
      <w:pPr>
        <w:pStyle w:val="Standard"/>
        <w:widowControl/>
        <w:jc w:val="both"/>
        <w:rPr>
          <w:rFonts w:ascii="Times New Roman" w:hAnsi="Times New Roman" w:cs="Times New Roman"/>
          <w:sz w:val="22"/>
          <w:szCs w:val="22"/>
        </w:rPr>
      </w:pPr>
      <w:r w:rsidRPr="008E5D55">
        <w:rPr>
          <w:rFonts w:ascii="Times New Roman" w:hAnsi="Times New Roman" w:cs="Times New Roman"/>
          <w:sz w:val="22"/>
          <w:szCs w:val="22"/>
        </w:rPr>
        <w:t>Ainsi que le précise l’article L. 4133-6 du CGCT, le conseil régional dispose de la liberté de combler ou non les vacances de siège(s) de membre de la commission permanente autres que celui de président.</w:t>
      </w:r>
    </w:p>
    <w:sectPr w:rsidR="00124B82" w:rsidRPr="008E5D55" w:rsidSect="00264841">
      <w:headerReference w:type="default" r:id="rId14"/>
      <w:footerReference w:type="default" r:id="rId15"/>
      <w:type w:val="continuous"/>
      <w:pgSz w:w="11906" w:h="16838"/>
      <w:pgMar w:top="1134" w:right="1134" w:bottom="1134" w:left="1134" w:header="720" w:footer="720" w:gutter="0"/>
      <w:cols w:space="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A6B519D" w15:done="0"/>
  <w15:commentEx w15:paraId="16A03DC9" w15:done="0"/>
  <w15:commentEx w15:paraId="7226B96B" w15:done="0"/>
  <w15:commentEx w15:paraId="5F52CE23" w15:done="0"/>
  <w15:commentEx w15:paraId="52A41F5A" w15:done="0"/>
  <w15:commentEx w15:paraId="4DAD17B1" w15:done="0"/>
  <w15:commentEx w15:paraId="68AAF809" w15:done="0"/>
  <w15:commentEx w15:paraId="7D53A5AB" w15:done="0"/>
  <w15:commentEx w15:paraId="0D07997E" w15:done="0"/>
  <w15:commentEx w15:paraId="345CE75C" w15:done="0"/>
  <w15:commentEx w15:paraId="2B76681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3731CE" w16cex:dateUtc="2020-04-07T15:07:00Z"/>
  <w16cex:commentExtensible w16cex:durableId="2237355E" w16cex:dateUtc="2020-04-07T15:22:00Z"/>
  <w16cex:commentExtensible w16cex:durableId="22373652" w16cex:dateUtc="2020-04-07T15:26:00Z"/>
  <w16cex:commentExtensible w16cex:durableId="22373CFF" w16cex:dateUtc="2020-04-07T15:55:00Z"/>
  <w16cex:commentExtensible w16cex:durableId="22373704" w16cex:dateUtc="2020-04-07T15:29:00Z"/>
  <w16cex:commentExtensible w16cex:durableId="2237374E" w16cex:dateUtc="2020-04-07T15: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A6B519D" w16cid:durableId="22372052"/>
  <w16cid:commentId w16cid:paraId="16A03DC9" w16cid:durableId="223731CE"/>
  <w16cid:commentId w16cid:paraId="7226B96B" w16cid:durableId="22372053"/>
  <w16cid:commentId w16cid:paraId="5F52CE23" w16cid:durableId="2237355E"/>
  <w16cid:commentId w16cid:paraId="52A41F5A" w16cid:durableId="22372054"/>
  <w16cid:commentId w16cid:paraId="4DAD17B1" w16cid:durableId="22373652"/>
  <w16cid:commentId w16cid:paraId="68AAF809" w16cid:durableId="22373CFF"/>
  <w16cid:commentId w16cid:paraId="7D53A5AB" w16cid:durableId="22372055"/>
  <w16cid:commentId w16cid:paraId="0D07997E" w16cid:durableId="22372056"/>
  <w16cid:commentId w16cid:paraId="345CE75C" w16cid:durableId="22373704"/>
  <w16cid:commentId w16cid:paraId="2B766810" w16cid:durableId="2237374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18BB" w:rsidRDefault="00FF18BB">
      <w:r>
        <w:separator/>
      </w:r>
    </w:p>
  </w:endnote>
  <w:endnote w:type="continuationSeparator" w:id="1">
    <w:p w:rsidR="00FF18BB" w:rsidRDefault="00FF18BB">
      <w:r>
        <w:continuationSeparator/>
      </w:r>
    </w:p>
  </w:endnote>
</w:endnotes>
</file>

<file path=word/fontTable.xml><?xml version="1.0" encoding="utf-8"?>
<w:fonts xmlns:r="http://schemas.openxmlformats.org/officeDocument/2006/relationships" xmlns:w="http://schemas.openxmlformats.org/wordprocessingml/2006/main">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altName w:val="Courier"/>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0270551"/>
      <w:docPartObj>
        <w:docPartGallery w:val="Page Numbers (Bottom of Page)"/>
        <w:docPartUnique/>
      </w:docPartObj>
    </w:sdtPr>
    <w:sdtEndPr>
      <w:rPr>
        <w:rFonts w:ascii="Times New Roman" w:hAnsi="Times New Roman" w:cs="Times New Roman"/>
        <w:sz w:val="20"/>
        <w:szCs w:val="20"/>
      </w:rPr>
    </w:sdtEndPr>
    <w:sdtContent>
      <w:p w:rsidR="009D3A5E" w:rsidRPr="009D3A5E" w:rsidRDefault="00BB2FE8">
        <w:pPr>
          <w:pStyle w:val="Pieddepage"/>
          <w:jc w:val="right"/>
          <w:rPr>
            <w:rFonts w:ascii="Times New Roman" w:hAnsi="Times New Roman" w:cs="Times New Roman"/>
            <w:sz w:val="20"/>
            <w:szCs w:val="20"/>
          </w:rPr>
        </w:pPr>
        <w:r w:rsidRPr="009D3A5E">
          <w:rPr>
            <w:rFonts w:ascii="Times New Roman" w:hAnsi="Times New Roman" w:cs="Times New Roman"/>
            <w:sz w:val="20"/>
            <w:szCs w:val="20"/>
          </w:rPr>
          <w:fldChar w:fldCharType="begin"/>
        </w:r>
        <w:r w:rsidR="009D3A5E" w:rsidRPr="009D3A5E">
          <w:rPr>
            <w:rFonts w:ascii="Times New Roman" w:hAnsi="Times New Roman" w:cs="Times New Roman"/>
            <w:sz w:val="20"/>
            <w:szCs w:val="20"/>
          </w:rPr>
          <w:instrText>PAGE   \* MERGEFORMAT</w:instrText>
        </w:r>
        <w:r w:rsidRPr="009D3A5E">
          <w:rPr>
            <w:rFonts w:ascii="Times New Roman" w:hAnsi="Times New Roman" w:cs="Times New Roman"/>
            <w:sz w:val="20"/>
            <w:szCs w:val="20"/>
          </w:rPr>
          <w:fldChar w:fldCharType="separate"/>
        </w:r>
        <w:r w:rsidR="00644507">
          <w:rPr>
            <w:rFonts w:ascii="Times New Roman" w:hAnsi="Times New Roman" w:cs="Times New Roman"/>
            <w:noProof/>
            <w:sz w:val="20"/>
            <w:szCs w:val="20"/>
          </w:rPr>
          <w:t>1</w:t>
        </w:r>
        <w:r w:rsidRPr="009D3A5E">
          <w:rPr>
            <w:rFonts w:ascii="Times New Roman" w:hAnsi="Times New Roman" w:cs="Times New Roman"/>
            <w:sz w:val="20"/>
            <w:szCs w:val="20"/>
          </w:rPr>
          <w:fldChar w:fldCharType="end"/>
        </w:r>
      </w:p>
    </w:sdtContent>
  </w:sdt>
  <w:p w:rsidR="009D3A5E" w:rsidRDefault="009D3A5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18BB" w:rsidRDefault="00FF18BB">
      <w:r>
        <w:rPr>
          <w:color w:val="000000"/>
        </w:rPr>
        <w:separator/>
      </w:r>
    </w:p>
  </w:footnote>
  <w:footnote w:type="continuationSeparator" w:id="1">
    <w:p w:rsidR="00FF18BB" w:rsidRDefault="00FF18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93B" w:rsidRDefault="002E093B" w:rsidP="009D3A5E">
    <w:pPr>
      <w:pStyle w:val="En-tte"/>
      <w:tabs>
        <w:tab w:val="clear" w:pos="9072"/>
        <w:tab w:val="right" w:pos="9638"/>
      </w:tabs>
    </w:pPr>
    <w:r>
      <w:t>DGCL/CIL</w:t>
    </w:r>
    <w:r>
      <w:tab/>
    </w:r>
    <w:r>
      <w:tab/>
      <w:t>08/04/2020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DD7258"/>
    <w:multiLevelType w:val="hybridMultilevel"/>
    <w:tmpl w:val="F9827512"/>
    <w:lvl w:ilvl="0" w:tplc="03960124">
      <w:start w:val="3"/>
      <w:numFmt w:val="bullet"/>
      <w:lvlText w:val="-"/>
      <w:lvlJc w:val="left"/>
      <w:pPr>
        <w:ind w:left="720" w:hanging="360"/>
      </w:pPr>
      <w:rPr>
        <w:rFonts w:ascii="Liberation Serif" w:eastAsia="SimSun" w:hAnsi="Liberation Serif" w:cs="Liberation Serif"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0675907"/>
    <w:multiLevelType w:val="multilevel"/>
    <w:tmpl w:val="56A6A0E6"/>
    <w:styleLink w:val="WWNum3"/>
    <w:lvl w:ilvl="0">
      <w:start w:val="1"/>
      <w:numFmt w:val="decimal"/>
      <w:lvlText w:val="%1."/>
      <w:lvlJc w:val="left"/>
      <w:pPr>
        <w:ind w:left="644" w:hanging="360"/>
      </w:pPr>
      <w:rPr>
        <w:rFonts w:cs="Times New Roman"/>
        <w:b w:val="0"/>
        <w:bCs w:val="0"/>
        <w:i w:val="0"/>
        <w:iCs w:val="0"/>
        <w:caps w:val="0"/>
        <w:smallCaps w:val="0"/>
        <w:strike w:val="0"/>
        <w:dstrike w:val="0"/>
        <w:vanish w:val="0"/>
        <w:color w:val="000000"/>
        <w:spacing w:val="0"/>
        <w:w w:val="1"/>
        <w:position w:val="0"/>
        <w:sz w:val="24"/>
        <w:szCs w:val="2"/>
        <w:u w:val="none"/>
        <w:vertAlign w:val="baseline"/>
        <w:em w:val="none"/>
      </w:rPr>
    </w:lvl>
    <w:lvl w:ilvl="1">
      <w:start w:val="1"/>
      <w:numFmt w:val="decimal"/>
      <w:lvlText w:val="%1.%2."/>
      <w:lvlJc w:val="left"/>
      <w:pPr>
        <w:ind w:left="928" w:hanging="360"/>
      </w:pPr>
    </w:lvl>
    <w:lvl w:ilvl="2">
      <w:start w:val="1"/>
      <w:numFmt w:val="decimal"/>
      <w:lvlText w:val="%1.%2.%3."/>
      <w:lvlJc w:val="left"/>
      <w:pPr>
        <w:ind w:left="1570" w:hanging="720"/>
      </w:pPr>
    </w:lvl>
    <w:lvl w:ilvl="3">
      <w:start w:val="1"/>
      <w:numFmt w:val="decimal"/>
      <w:lvlText w:val="%1.%2.%3.%4."/>
      <w:lvlJc w:val="left"/>
      <w:pPr>
        <w:ind w:left="1713" w:hanging="720"/>
      </w:pPr>
      <w:rPr>
        <w:i w:val="0"/>
      </w:rPr>
    </w:lvl>
    <w:lvl w:ilvl="4">
      <w:start w:val="1"/>
      <w:numFmt w:val="decimal"/>
      <w:lvlText w:val="%1.%2.%3.%4.%5."/>
      <w:lvlJc w:val="left"/>
      <w:pPr>
        <w:ind w:left="2496" w:hanging="1080"/>
      </w:pPr>
    </w:lvl>
    <w:lvl w:ilvl="5">
      <w:start w:val="1"/>
      <w:numFmt w:val="decimal"/>
      <w:lvlText w:val="%1.%2.%3.%4.%5.%6."/>
      <w:lvlJc w:val="left"/>
      <w:pPr>
        <w:ind w:left="2779" w:hanging="1080"/>
      </w:pPr>
    </w:lvl>
    <w:lvl w:ilvl="6">
      <w:start w:val="1"/>
      <w:numFmt w:val="decimal"/>
      <w:lvlText w:val="%1.%2.%3.%4.%5.%6.%7."/>
      <w:lvlJc w:val="left"/>
      <w:pPr>
        <w:ind w:left="3422" w:hanging="1440"/>
      </w:pPr>
    </w:lvl>
    <w:lvl w:ilvl="7">
      <w:start w:val="1"/>
      <w:numFmt w:val="decimal"/>
      <w:lvlText w:val="%1.%2.%3.%4.%5.%6.%7.%8."/>
      <w:lvlJc w:val="left"/>
      <w:pPr>
        <w:ind w:left="3705" w:hanging="1440"/>
      </w:pPr>
    </w:lvl>
    <w:lvl w:ilvl="8">
      <w:start w:val="1"/>
      <w:numFmt w:val="decimal"/>
      <w:lvlText w:val="%1.%2.%3.%4.%5.%6.%7.%8.%9."/>
      <w:lvlJc w:val="left"/>
      <w:pPr>
        <w:ind w:left="4348" w:hanging="1800"/>
      </w:pPr>
    </w:lvl>
  </w:abstractNum>
  <w:abstractNum w:abstractNumId="2">
    <w:nsid w:val="20912596"/>
    <w:multiLevelType w:val="hybridMultilevel"/>
    <w:tmpl w:val="EBB049AA"/>
    <w:lvl w:ilvl="0" w:tplc="27A40862">
      <w:start w:val="3"/>
      <w:numFmt w:val="bullet"/>
      <w:lvlText w:val="-"/>
      <w:lvlJc w:val="left"/>
      <w:pPr>
        <w:ind w:left="720" w:hanging="360"/>
      </w:pPr>
      <w:rPr>
        <w:rFonts w:ascii="Liberation Serif" w:eastAsia="SimSun" w:hAnsi="Liberation Serif" w:cs="Liberation Serif"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2AB3E6C"/>
    <w:multiLevelType w:val="multilevel"/>
    <w:tmpl w:val="D8EEA22A"/>
    <w:styleLink w:val="WWNum15"/>
    <w:lvl w:ilvl="0">
      <w:numFmt w:val="bullet"/>
      <w:lvlText w:val="-"/>
      <w:lvlJc w:val="left"/>
      <w:pPr>
        <w:ind w:left="720" w:hanging="360"/>
      </w:pPr>
      <w:rPr>
        <w:rFonts w:ascii="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1"/>
  </w:num>
  <w:num w:numId="2">
    <w:abstractNumId w:val="3"/>
  </w:num>
  <w:num w:numId="3">
    <w:abstractNumId w:val="2"/>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 FERRI">
    <w15:presenceInfo w15:providerId="None" w15:userId="Eric FERRI"/>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autoHyphenation/>
  <w:hyphenationZone w:val="425"/>
  <w:characterSpacingControl w:val="doNotCompress"/>
  <w:footnotePr>
    <w:footnote w:id="0"/>
    <w:footnote w:id="1"/>
  </w:footnotePr>
  <w:endnotePr>
    <w:endnote w:id="0"/>
    <w:endnote w:id="1"/>
  </w:endnotePr>
  <w:compat>
    <w:useFELayout/>
  </w:compat>
  <w:rsids>
    <w:rsidRoot w:val="00124B82"/>
    <w:rsid w:val="00042B39"/>
    <w:rsid w:val="0007025E"/>
    <w:rsid w:val="00077311"/>
    <w:rsid w:val="000A69A6"/>
    <w:rsid w:val="000D3824"/>
    <w:rsid w:val="00124B82"/>
    <w:rsid w:val="00150B43"/>
    <w:rsid w:val="00163FDC"/>
    <w:rsid w:val="001B2140"/>
    <w:rsid w:val="001F7DBA"/>
    <w:rsid w:val="002557DB"/>
    <w:rsid w:val="00264841"/>
    <w:rsid w:val="002827F2"/>
    <w:rsid w:val="00285817"/>
    <w:rsid w:val="002B061A"/>
    <w:rsid w:val="002B24AF"/>
    <w:rsid w:val="002E093B"/>
    <w:rsid w:val="00334232"/>
    <w:rsid w:val="00352FEA"/>
    <w:rsid w:val="003F07C4"/>
    <w:rsid w:val="00465DAE"/>
    <w:rsid w:val="004710E6"/>
    <w:rsid w:val="0052732D"/>
    <w:rsid w:val="0055071A"/>
    <w:rsid w:val="0055198F"/>
    <w:rsid w:val="006034FC"/>
    <w:rsid w:val="006204BE"/>
    <w:rsid w:val="00644507"/>
    <w:rsid w:val="00653B13"/>
    <w:rsid w:val="00655A86"/>
    <w:rsid w:val="00656710"/>
    <w:rsid w:val="0067259C"/>
    <w:rsid w:val="00692659"/>
    <w:rsid w:val="006B632B"/>
    <w:rsid w:val="007148BF"/>
    <w:rsid w:val="007243B9"/>
    <w:rsid w:val="00790958"/>
    <w:rsid w:val="007E775D"/>
    <w:rsid w:val="00802CA5"/>
    <w:rsid w:val="008C7D3D"/>
    <w:rsid w:val="008E5D55"/>
    <w:rsid w:val="008F3C9B"/>
    <w:rsid w:val="008F7254"/>
    <w:rsid w:val="0090025D"/>
    <w:rsid w:val="00902259"/>
    <w:rsid w:val="009043AD"/>
    <w:rsid w:val="00992767"/>
    <w:rsid w:val="009B1A77"/>
    <w:rsid w:val="009C0E6E"/>
    <w:rsid w:val="009D3A5E"/>
    <w:rsid w:val="009E47E5"/>
    <w:rsid w:val="00AA2372"/>
    <w:rsid w:val="00B24CB6"/>
    <w:rsid w:val="00B42940"/>
    <w:rsid w:val="00B56DFE"/>
    <w:rsid w:val="00BA0C41"/>
    <w:rsid w:val="00BA5642"/>
    <w:rsid w:val="00BB2FE8"/>
    <w:rsid w:val="00BB76D6"/>
    <w:rsid w:val="00BC0BC5"/>
    <w:rsid w:val="00BC4531"/>
    <w:rsid w:val="00C5377A"/>
    <w:rsid w:val="00C60099"/>
    <w:rsid w:val="00C93713"/>
    <w:rsid w:val="00CA6E57"/>
    <w:rsid w:val="00CF588C"/>
    <w:rsid w:val="00D03421"/>
    <w:rsid w:val="00D83261"/>
    <w:rsid w:val="00DB22C3"/>
    <w:rsid w:val="00DC05C3"/>
    <w:rsid w:val="00DD1B07"/>
    <w:rsid w:val="00E434E6"/>
    <w:rsid w:val="00E5503C"/>
    <w:rsid w:val="00EF56D2"/>
    <w:rsid w:val="00F03CEA"/>
    <w:rsid w:val="00F20D0E"/>
    <w:rsid w:val="00F477E6"/>
    <w:rsid w:val="00F547E4"/>
    <w:rsid w:val="00F55DDC"/>
    <w:rsid w:val="00FC5683"/>
    <w:rsid w:val="00FD0F2E"/>
    <w:rsid w:val="00FF18B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imSun" w:hAnsi="Liberation Serif" w:cs="Arial"/>
        <w:kern w:val="3"/>
        <w:sz w:val="24"/>
        <w:szCs w:val="24"/>
        <w:lang w:val="fr-FR"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841"/>
  </w:style>
  <w:style w:type="paragraph" w:styleId="Titre4">
    <w:name w:val="heading 4"/>
    <w:basedOn w:val="Standard"/>
    <w:next w:val="Standard"/>
    <w:uiPriority w:val="9"/>
    <w:unhideWhenUsed/>
    <w:qFormat/>
    <w:rsid w:val="00264841"/>
    <w:pPr>
      <w:keepNext/>
      <w:ind w:left="1778"/>
      <w:outlineLvl w:val="3"/>
    </w:pPr>
    <w:rPr>
      <w:i/>
      <w:u w:val="single"/>
    </w:rPr>
  </w:style>
  <w:style w:type="paragraph" w:styleId="Titre5">
    <w:name w:val="heading 5"/>
    <w:basedOn w:val="Standard"/>
    <w:next w:val="Standard"/>
    <w:uiPriority w:val="9"/>
    <w:unhideWhenUsed/>
    <w:qFormat/>
    <w:rsid w:val="00264841"/>
    <w:pPr>
      <w:keepNext/>
      <w:outlineLvl w:val="4"/>
    </w:pPr>
    <w:rPr>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264841"/>
  </w:style>
  <w:style w:type="paragraph" w:customStyle="1" w:styleId="Heading">
    <w:name w:val="Heading"/>
    <w:basedOn w:val="Standard"/>
    <w:next w:val="Textbody"/>
    <w:rsid w:val="00264841"/>
    <w:pPr>
      <w:keepNext/>
      <w:spacing w:before="240" w:after="120"/>
    </w:pPr>
    <w:rPr>
      <w:rFonts w:ascii="Liberation Sans" w:eastAsia="Microsoft YaHei" w:hAnsi="Liberation Sans"/>
      <w:sz w:val="28"/>
      <w:szCs w:val="28"/>
    </w:rPr>
  </w:style>
  <w:style w:type="paragraph" w:customStyle="1" w:styleId="Textbody">
    <w:name w:val="Text body"/>
    <w:basedOn w:val="Standard"/>
    <w:rsid w:val="00264841"/>
    <w:pPr>
      <w:spacing w:after="140" w:line="288" w:lineRule="auto"/>
    </w:pPr>
  </w:style>
  <w:style w:type="paragraph" w:styleId="Liste">
    <w:name w:val="List"/>
    <w:basedOn w:val="Textbody"/>
    <w:rsid w:val="00264841"/>
  </w:style>
  <w:style w:type="paragraph" w:styleId="Lgende">
    <w:name w:val="caption"/>
    <w:basedOn w:val="Standard"/>
    <w:rsid w:val="00264841"/>
    <w:pPr>
      <w:suppressLineNumbers/>
      <w:spacing w:before="120" w:after="120"/>
    </w:pPr>
    <w:rPr>
      <w:i/>
      <w:iCs/>
    </w:rPr>
  </w:style>
  <w:style w:type="paragraph" w:customStyle="1" w:styleId="Index">
    <w:name w:val="Index"/>
    <w:basedOn w:val="Standard"/>
    <w:rsid w:val="00264841"/>
    <w:pPr>
      <w:suppressLineNumbers/>
    </w:pPr>
  </w:style>
  <w:style w:type="paragraph" w:customStyle="1" w:styleId="Normal1">
    <w:name w:val="Normal1"/>
    <w:rsid w:val="00264841"/>
    <w:pPr>
      <w:widowControl/>
    </w:pPr>
  </w:style>
  <w:style w:type="character" w:customStyle="1" w:styleId="Internetlink">
    <w:name w:val="Internet link"/>
    <w:rsid w:val="00264841"/>
    <w:rPr>
      <w:color w:val="000080"/>
      <w:u w:val="single"/>
    </w:rPr>
  </w:style>
  <w:style w:type="character" w:styleId="Accentuation">
    <w:name w:val="Emphasis"/>
    <w:rsid w:val="00264841"/>
    <w:rPr>
      <w:i/>
      <w:iCs/>
    </w:rPr>
  </w:style>
  <w:style w:type="character" w:customStyle="1" w:styleId="ListLabel10">
    <w:name w:val="ListLabel 10"/>
    <w:rsid w:val="00264841"/>
    <w:rPr>
      <w:rFonts w:cs="Times New Roman"/>
      <w:b w:val="0"/>
      <w:bCs w:val="0"/>
      <w:i w:val="0"/>
      <w:iCs w:val="0"/>
      <w:caps w:val="0"/>
      <w:smallCaps w:val="0"/>
      <w:strike w:val="0"/>
      <w:dstrike w:val="0"/>
      <w:vanish w:val="0"/>
      <w:color w:val="000000"/>
      <w:spacing w:val="0"/>
      <w:w w:val="1"/>
      <w:position w:val="0"/>
      <w:sz w:val="24"/>
      <w:szCs w:val="2"/>
      <w:u w:val="none"/>
      <w:vertAlign w:val="baseline"/>
      <w:em w:val="none"/>
    </w:rPr>
  </w:style>
  <w:style w:type="character" w:customStyle="1" w:styleId="ListLabel11">
    <w:name w:val="ListLabel 11"/>
    <w:rsid w:val="00264841"/>
    <w:rPr>
      <w:i w:val="0"/>
    </w:rPr>
  </w:style>
  <w:style w:type="character" w:customStyle="1" w:styleId="ListLabel15">
    <w:name w:val="ListLabel 15"/>
    <w:rsid w:val="00264841"/>
    <w:rPr>
      <w:rFonts w:cs="Times New Roman"/>
    </w:rPr>
  </w:style>
  <w:style w:type="character" w:customStyle="1" w:styleId="ListLabel13">
    <w:name w:val="ListLabel 13"/>
    <w:rsid w:val="00264841"/>
    <w:rPr>
      <w:rFonts w:cs="Courier New"/>
    </w:rPr>
  </w:style>
  <w:style w:type="character" w:customStyle="1" w:styleId="ListLabel12">
    <w:name w:val="ListLabel 12"/>
    <w:rsid w:val="00264841"/>
    <w:rPr>
      <w:rFonts w:cs="Wingdings"/>
    </w:rPr>
  </w:style>
  <w:style w:type="character" w:customStyle="1" w:styleId="ListLabel14">
    <w:name w:val="ListLabel 14"/>
    <w:rsid w:val="00264841"/>
    <w:rPr>
      <w:rFonts w:cs="Symbol"/>
    </w:rPr>
  </w:style>
  <w:style w:type="character" w:customStyle="1" w:styleId="BulletSymbols">
    <w:name w:val="Bullet Symbols"/>
    <w:rsid w:val="00264841"/>
    <w:rPr>
      <w:rFonts w:ascii="OpenSymbol" w:eastAsia="OpenSymbol" w:hAnsi="OpenSymbol" w:cs="OpenSymbol"/>
    </w:rPr>
  </w:style>
  <w:style w:type="numbering" w:customStyle="1" w:styleId="WWNum3">
    <w:name w:val="WWNum3"/>
    <w:basedOn w:val="Aucuneliste"/>
    <w:rsid w:val="00264841"/>
    <w:pPr>
      <w:numPr>
        <w:numId w:val="1"/>
      </w:numPr>
    </w:pPr>
  </w:style>
  <w:style w:type="numbering" w:customStyle="1" w:styleId="WWNum15">
    <w:name w:val="WWNum15"/>
    <w:basedOn w:val="Aucuneliste"/>
    <w:rsid w:val="00264841"/>
    <w:pPr>
      <w:numPr>
        <w:numId w:val="2"/>
      </w:numPr>
    </w:pPr>
  </w:style>
  <w:style w:type="paragraph" w:styleId="Corpsdetexte">
    <w:name w:val="Body Text"/>
    <w:basedOn w:val="Normal"/>
    <w:link w:val="CorpsdetexteCar"/>
    <w:rsid w:val="001B2140"/>
    <w:pPr>
      <w:widowControl/>
      <w:autoSpaceDN/>
      <w:spacing w:after="120"/>
      <w:textAlignment w:val="auto"/>
    </w:pPr>
    <w:rPr>
      <w:rFonts w:ascii="Times New Roman" w:eastAsia="Times New Roman" w:hAnsi="Times New Roman" w:cs="Times New Roman"/>
      <w:kern w:val="0"/>
      <w:lang w:bidi="ar-SA"/>
    </w:rPr>
  </w:style>
  <w:style w:type="character" w:customStyle="1" w:styleId="CorpsdetexteCar">
    <w:name w:val="Corps de texte Car"/>
    <w:basedOn w:val="Policepardfaut"/>
    <w:link w:val="Corpsdetexte"/>
    <w:rsid w:val="001B2140"/>
    <w:rPr>
      <w:rFonts w:ascii="Times New Roman" w:eastAsia="Times New Roman" w:hAnsi="Times New Roman" w:cs="Times New Roman"/>
      <w:kern w:val="0"/>
      <w:lang w:bidi="ar-SA"/>
    </w:rPr>
  </w:style>
  <w:style w:type="paragraph" w:styleId="Textedebulles">
    <w:name w:val="Balloon Text"/>
    <w:basedOn w:val="Normal"/>
    <w:link w:val="TextedebullesCar"/>
    <w:uiPriority w:val="99"/>
    <w:semiHidden/>
    <w:unhideWhenUsed/>
    <w:rsid w:val="00F55DDC"/>
    <w:rPr>
      <w:rFonts w:ascii="Tahoma" w:hAnsi="Tahoma" w:cs="Mangal"/>
      <w:sz w:val="16"/>
      <w:szCs w:val="14"/>
    </w:rPr>
  </w:style>
  <w:style w:type="character" w:customStyle="1" w:styleId="TextedebullesCar">
    <w:name w:val="Texte de bulles Car"/>
    <w:basedOn w:val="Policepardfaut"/>
    <w:link w:val="Textedebulles"/>
    <w:uiPriority w:val="99"/>
    <w:semiHidden/>
    <w:rsid w:val="00F55DDC"/>
    <w:rPr>
      <w:rFonts w:ascii="Tahoma" w:hAnsi="Tahoma" w:cs="Mangal"/>
      <w:sz w:val="16"/>
      <w:szCs w:val="14"/>
    </w:rPr>
  </w:style>
  <w:style w:type="character" w:styleId="Marquedecommentaire">
    <w:name w:val="annotation reference"/>
    <w:basedOn w:val="Policepardfaut"/>
    <w:uiPriority w:val="99"/>
    <w:semiHidden/>
    <w:unhideWhenUsed/>
    <w:rsid w:val="004710E6"/>
    <w:rPr>
      <w:sz w:val="16"/>
      <w:szCs w:val="16"/>
    </w:rPr>
  </w:style>
  <w:style w:type="paragraph" w:styleId="Commentaire">
    <w:name w:val="annotation text"/>
    <w:basedOn w:val="Normal"/>
    <w:link w:val="CommentaireCar"/>
    <w:uiPriority w:val="99"/>
    <w:semiHidden/>
    <w:unhideWhenUsed/>
    <w:rsid w:val="004710E6"/>
    <w:rPr>
      <w:rFonts w:cs="Mangal"/>
      <w:sz w:val="20"/>
      <w:szCs w:val="18"/>
    </w:rPr>
  </w:style>
  <w:style w:type="character" w:customStyle="1" w:styleId="CommentaireCar">
    <w:name w:val="Commentaire Car"/>
    <w:basedOn w:val="Policepardfaut"/>
    <w:link w:val="Commentaire"/>
    <w:uiPriority w:val="99"/>
    <w:semiHidden/>
    <w:rsid w:val="004710E6"/>
    <w:rPr>
      <w:rFonts w:cs="Mangal"/>
      <w:sz w:val="20"/>
      <w:szCs w:val="18"/>
    </w:rPr>
  </w:style>
  <w:style w:type="paragraph" w:styleId="Objetducommentaire">
    <w:name w:val="annotation subject"/>
    <w:basedOn w:val="Commentaire"/>
    <w:next w:val="Commentaire"/>
    <w:link w:val="ObjetducommentaireCar"/>
    <w:uiPriority w:val="99"/>
    <w:semiHidden/>
    <w:unhideWhenUsed/>
    <w:rsid w:val="004710E6"/>
    <w:rPr>
      <w:b/>
      <w:bCs/>
    </w:rPr>
  </w:style>
  <w:style w:type="character" w:customStyle="1" w:styleId="ObjetducommentaireCar">
    <w:name w:val="Objet du commentaire Car"/>
    <w:basedOn w:val="CommentaireCar"/>
    <w:link w:val="Objetducommentaire"/>
    <w:uiPriority w:val="99"/>
    <w:semiHidden/>
    <w:rsid w:val="004710E6"/>
    <w:rPr>
      <w:rFonts w:cs="Mangal"/>
      <w:b/>
      <w:bCs/>
      <w:sz w:val="20"/>
      <w:szCs w:val="18"/>
    </w:rPr>
  </w:style>
  <w:style w:type="paragraph" w:styleId="En-tte">
    <w:name w:val="header"/>
    <w:basedOn w:val="Normal"/>
    <w:link w:val="En-tteCar"/>
    <w:uiPriority w:val="99"/>
    <w:unhideWhenUsed/>
    <w:rsid w:val="002E093B"/>
    <w:pPr>
      <w:tabs>
        <w:tab w:val="center" w:pos="4536"/>
        <w:tab w:val="right" w:pos="9072"/>
      </w:tabs>
    </w:pPr>
    <w:rPr>
      <w:rFonts w:cs="Mangal"/>
      <w:szCs w:val="21"/>
    </w:rPr>
  </w:style>
  <w:style w:type="character" w:customStyle="1" w:styleId="En-tteCar">
    <w:name w:val="En-tête Car"/>
    <w:basedOn w:val="Policepardfaut"/>
    <w:link w:val="En-tte"/>
    <w:uiPriority w:val="99"/>
    <w:rsid w:val="002E093B"/>
    <w:rPr>
      <w:rFonts w:cs="Mangal"/>
      <w:szCs w:val="21"/>
    </w:rPr>
  </w:style>
  <w:style w:type="paragraph" w:styleId="Pieddepage">
    <w:name w:val="footer"/>
    <w:basedOn w:val="Normal"/>
    <w:link w:val="PieddepageCar"/>
    <w:uiPriority w:val="99"/>
    <w:unhideWhenUsed/>
    <w:rsid w:val="002E093B"/>
    <w:pPr>
      <w:tabs>
        <w:tab w:val="center" w:pos="4536"/>
        <w:tab w:val="right" w:pos="9072"/>
      </w:tabs>
    </w:pPr>
    <w:rPr>
      <w:rFonts w:cs="Mangal"/>
      <w:szCs w:val="21"/>
    </w:rPr>
  </w:style>
  <w:style w:type="character" w:customStyle="1" w:styleId="PieddepageCar">
    <w:name w:val="Pied de page Car"/>
    <w:basedOn w:val="Policepardfaut"/>
    <w:link w:val="Pieddepage"/>
    <w:uiPriority w:val="99"/>
    <w:rsid w:val="002E093B"/>
    <w:rPr>
      <w:rFonts w:cs="Mangal"/>
      <w:szCs w:val="21"/>
    </w:rPr>
  </w:style>
  <w:style w:type="paragraph" w:styleId="NormalWeb">
    <w:name w:val="Normal (Web)"/>
    <w:basedOn w:val="Normal"/>
    <w:uiPriority w:val="99"/>
    <w:semiHidden/>
    <w:unhideWhenUsed/>
    <w:rsid w:val="000D3824"/>
    <w:pPr>
      <w:widowControl/>
      <w:suppressAutoHyphens w:val="0"/>
      <w:autoSpaceDN/>
      <w:spacing w:before="100" w:beforeAutospacing="1" w:after="100" w:afterAutospacing="1"/>
      <w:textAlignment w:val="auto"/>
    </w:pPr>
    <w:rPr>
      <w:rFonts w:ascii="Times New Roman" w:eastAsia="Times New Roman" w:hAnsi="Times New Roman" w:cs="Times New Roman"/>
      <w:kern w:val="0"/>
      <w:lang w:eastAsia="fr-FR" w:bidi="ar-SA"/>
    </w:rPr>
  </w:style>
  <w:style w:type="table" w:styleId="Grilledutableau">
    <w:name w:val="Table Grid"/>
    <w:basedOn w:val="TableauNormal"/>
    <w:uiPriority w:val="39"/>
    <w:unhideWhenUsed/>
    <w:rsid w:val="008C7D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94332208">
      <w:bodyDiv w:val="1"/>
      <w:marLeft w:val="0"/>
      <w:marRight w:val="0"/>
      <w:marTop w:val="0"/>
      <w:marBottom w:val="0"/>
      <w:divBdr>
        <w:top w:val="none" w:sz="0" w:space="0" w:color="auto"/>
        <w:left w:val="none" w:sz="0" w:space="0" w:color="auto"/>
        <w:bottom w:val="none" w:sz="0" w:space="0" w:color="auto"/>
        <w:right w:val="none" w:sz="0" w:space="0" w:color="auto"/>
      </w:divBdr>
      <w:divsChild>
        <w:div w:id="44257323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CodeArticle.do?cidTexte=LEGITEXT000006070633&amp;idArticle=LEGIARTI000006389902&amp;dateTexte=&amp;categorieLien=cid" TargetMode="External"/><Relationship Id="rId13" Type="http://schemas.openxmlformats.org/officeDocument/2006/relationships/hyperlink" Target="https://www.legifrance.gouv.fr/affichCodeArticle.do?cidTexte=LEGITEXT000006070633&amp;idArticle=LEGIARTI000006389858&amp;dateTexte=&amp;categorieLien=cid" TargetMode="Externa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www.legifrance.gouv.fr/affichCodeArticle.do?cidTexte=LEGITEXT000006070633&amp;idArticle=LEGIARTI000006389936&amp;dateTexte=&amp;categorieLien=ci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affichCodeArticle.do?cidTexte=LEGITEXT000006070633&amp;idArticle=LEGIARTI000006389935&amp;dateTexte=&amp;categorieLien=cid" TargetMode="External"/><Relationship Id="rId24"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oter" Target="footer1.xml"/><Relationship Id="rId23" Type="http://schemas.microsoft.com/office/2016/09/relationships/commentsIds" Target="commentsIds.xml"/><Relationship Id="rId10" Type="http://schemas.openxmlformats.org/officeDocument/2006/relationships/hyperlink" Target="https://www.legifrance.gouv.fr/affichCodeArticle.do?cidTexte=LEGITEXT000006070633&amp;idArticle=LEGIARTI000006389919&amp;dateTexte=&amp;categorieLien=cid" TargetMode="External"/><Relationship Id="rId4" Type="http://schemas.openxmlformats.org/officeDocument/2006/relationships/settings" Target="settings.xml"/><Relationship Id="rId9" Type="http://schemas.openxmlformats.org/officeDocument/2006/relationships/hyperlink" Target="https://www.legifrance.gouv.fr/affichCodeArticle.do?cidTexte=LEGITEXT000006070633&amp;idArticle=LEGIARTI000006389918&amp;dateTexte=&amp;categorieLien=cid" TargetMode="External"/><Relationship Id="rId14" Type="http://schemas.openxmlformats.org/officeDocument/2006/relationships/header" Target="header1.xml"/><Relationship Id="rId22" Type="http://schemas.microsoft.com/office/2018/08/relationships/commentsExtensible" Target="commentsExtensi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0175A-5A5B-4F32-B42B-6AFCD17B0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3048</Words>
  <Characters>16765</Characters>
  <Application>Microsoft Office Word</Application>
  <DocSecurity>0</DocSecurity>
  <Lines>139</Lines>
  <Paragraphs>39</Paragraphs>
  <ScaleCrop>false</ScaleCrop>
  <HeadingPairs>
    <vt:vector size="2" baseType="variant">
      <vt:variant>
        <vt:lpstr>Titre</vt:lpstr>
      </vt:variant>
      <vt:variant>
        <vt:i4>1</vt:i4>
      </vt:variant>
    </vt:vector>
  </HeadingPairs>
  <TitlesOfParts>
    <vt:vector size="1" baseType="lpstr">
      <vt:lpstr/>
    </vt:vector>
  </TitlesOfParts>
  <Company>Mi</Company>
  <LinksUpToDate>false</LinksUpToDate>
  <CharactersWithSpaces>19774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Famille</dc:creator>
  <cp:lastModifiedBy>FERRI Eric - CIL2</cp:lastModifiedBy>
  <cp:revision>2</cp:revision>
  <dcterms:created xsi:type="dcterms:W3CDTF">2020-04-10T07:18:00Z</dcterms:created>
  <dcterms:modified xsi:type="dcterms:W3CDTF">2020-04-10T07:18:00Z</dcterms:modified>
</cp:coreProperties>
</file>