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0F33" w14:textId="77777777" w:rsidR="007063B5" w:rsidRDefault="007063B5" w:rsidP="007063B5">
      <w:pPr>
        <w:pStyle w:val="Titre1"/>
        <w:rPr>
          <w:rFonts w:ascii="Futura Lt BT" w:hAnsi="Futura Lt BT"/>
          <w:sz w:val="48"/>
          <w:szCs w:val="48"/>
        </w:rPr>
      </w:pPr>
      <w:r w:rsidRPr="0037470D">
        <w:rPr>
          <w:rFonts w:ascii="Futura Lt BT" w:hAnsi="Futura Lt BT"/>
          <w:sz w:val="48"/>
          <w:szCs w:val="48"/>
        </w:rPr>
        <w:t>MODELE DE DELIBERATION</w:t>
      </w:r>
    </w:p>
    <w:p w14:paraId="22DE1329" w14:textId="77777777" w:rsidR="007063B5" w:rsidRPr="005C1DFE" w:rsidRDefault="007063B5" w:rsidP="007063B5"/>
    <w:p w14:paraId="3C91DAA5" w14:textId="77777777" w:rsidR="007063B5" w:rsidRPr="005C1DFE" w:rsidRDefault="007063B5" w:rsidP="007063B5">
      <w:pPr>
        <w:jc w:val="both"/>
        <w:rPr>
          <w:rFonts w:ascii="Futura Lt BT" w:hAnsi="Futura Lt BT"/>
          <w:sz w:val="22"/>
          <w:szCs w:val="22"/>
        </w:rPr>
      </w:pPr>
      <w:r w:rsidRPr="005C1DFE">
        <w:rPr>
          <w:rFonts w:ascii="Futura Lt BT" w:hAnsi="Futura Lt BT"/>
          <w:sz w:val="22"/>
          <w:szCs w:val="22"/>
        </w:rPr>
        <w:t xml:space="preserve">Le ............... (Date), à ......... (Heure), à ...................... (Lieu), se sont réunis les membres du Conseil Municipal (ou autre assemblée), sous la présidence de...……………........................., </w:t>
      </w:r>
    </w:p>
    <w:p w14:paraId="427DC21C" w14:textId="77777777" w:rsidR="007063B5" w:rsidRPr="005C1DFE" w:rsidRDefault="007063B5" w:rsidP="007063B5">
      <w:pPr>
        <w:jc w:val="both"/>
        <w:rPr>
          <w:rFonts w:ascii="Futura Lt BT" w:hAnsi="Futura Lt BT"/>
          <w:sz w:val="22"/>
          <w:szCs w:val="22"/>
        </w:rPr>
      </w:pPr>
      <w:r w:rsidRPr="005C1DFE">
        <w:rPr>
          <w:rFonts w:ascii="Futura Lt BT" w:hAnsi="Futura Lt BT"/>
          <w:sz w:val="22"/>
          <w:szCs w:val="22"/>
        </w:rPr>
        <w:t>Etaient présents : .........……………………… ……………………………………….......,</w:t>
      </w:r>
    </w:p>
    <w:p w14:paraId="6D8C81AA" w14:textId="77777777" w:rsidR="007063B5" w:rsidRPr="005C1DFE" w:rsidRDefault="007063B5" w:rsidP="007063B5">
      <w:pPr>
        <w:jc w:val="both"/>
        <w:rPr>
          <w:rFonts w:ascii="Futura Lt BT" w:hAnsi="Futura Lt BT"/>
          <w:sz w:val="22"/>
          <w:szCs w:val="22"/>
        </w:rPr>
      </w:pPr>
      <w:r w:rsidRPr="005C1DFE">
        <w:rPr>
          <w:rFonts w:ascii="Futura Lt BT" w:hAnsi="Futura Lt BT"/>
          <w:sz w:val="22"/>
          <w:szCs w:val="22"/>
        </w:rPr>
        <w:t>Etait(ent) absent(s) excusé(s) : .………………………………………………...................,</w:t>
      </w:r>
    </w:p>
    <w:p w14:paraId="42573A43" w14:textId="77777777" w:rsidR="00980345" w:rsidRPr="006B1445" w:rsidRDefault="00980345">
      <w:pPr>
        <w:jc w:val="both"/>
        <w:rPr>
          <w:rFonts w:ascii="Futura Lt BT" w:hAnsi="Futura Lt BT"/>
          <w:sz w:val="22"/>
          <w:szCs w:val="22"/>
        </w:rPr>
      </w:pPr>
    </w:p>
    <w:p w14:paraId="2762FE93" w14:textId="77777777" w:rsidR="00980345" w:rsidRPr="00AD094F" w:rsidRDefault="00980345">
      <w:pPr>
        <w:jc w:val="both"/>
        <w:rPr>
          <w:rFonts w:ascii="Futura Md BT" w:hAnsi="Futura Md BT"/>
          <w:b/>
          <w:iCs/>
          <w:sz w:val="22"/>
          <w:szCs w:val="22"/>
        </w:rPr>
      </w:pPr>
      <w:r w:rsidRPr="00AD094F">
        <w:rPr>
          <w:rFonts w:ascii="Futura Md BT" w:hAnsi="Futura Md BT"/>
          <w:b/>
          <w:iCs/>
          <w:sz w:val="22"/>
          <w:szCs w:val="22"/>
        </w:rPr>
        <w:t xml:space="preserve">Objet : Adhésion </w:t>
      </w:r>
      <w:r w:rsidR="00043594" w:rsidRPr="00AD094F">
        <w:rPr>
          <w:rFonts w:ascii="Futura Md BT" w:hAnsi="Futura Md BT"/>
          <w:b/>
          <w:iCs/>
          <w:sz w:val="22"/>
          <w:szCs w:val="22"/>
        </w:rPr>
        <w:t>à</w:t>
      </w:r>
      <w:r w:rsidR="007063B5" w:rsidRPr="00AD094F">
        <w:rPr>
          <w:rFonts w:ascii="Futura Md BT" w:hAnsi="Futura Md BT"/>
          <w:b/>
          <w:iCs/>
          <w:sz w:val="22"/>
          <w:szCs w:val="22"/>
        </w:rPr>
        <w:t xml:space="preserve"> la prestation </w:t>
      </w:r>
      <w:r w:rsidR="00A53FB9" w:rsidRPr="00AD094F">
        <w:rPr>
          <w:rFonts w:ascii="Futura Md BT" w:hAnsi="Futura Md BT"/>
          <w:b/>
          <w:iCs/>
          <w:sz w:val="22"/>
          <w:szCs w:val="22"/>
        </w:rPr>
        <w:t>« </w:t>
      </w:r>
      <w:r w:rsidR="00043594" w:rsidRPr="00AD094F">
        <w:rPr>
          <w:rFonts w:ascii="Futura Md BT" w:hAnsi="Futura Md BT"/>
          <w:b/>
          <w:iCs/>
          <w:sz w:val="22"/>
          <w:szCs w:val="22"/>
        </w:rPr>
        <w:t>M</w:t>
      </w:r>
      <w:r w:rsidR="00015DD1" w:rsidRPr="00AD094F">
        <w:rPr>
          <w:rFonts w:ascii="Futura Md BT" w:hAnsi="Futura Md BT"/>
          <w:b/>
          <w:iCs/>
          <w:sz w:val="22"/>
          <w:szCs w:val="22"/>
        </w:rPr>
        <w:t xml:space="preserve">issions </w:t>
      </w:r>
      <w:r w:rsidR="00043594" w:rsidRPr="00AD094F">
        <w:rPr>
          <w:rFonts w:ascii="Futura Md BT" w:hAnsi="Futura Md BT"/>
          <w:b/>
          <w:iCs/>
          <w:sz w:val="22"/>
          <w:szCs w:val="22"/>
        </w:rPr>
        <w:t>T</w:t>
      </w:r>
      <w:r w:rsidR="00015DD1" w:rsidRPr="00AD094F">
        <w:rPr>
          <w:rFonts w:ascii="Futura Md BT" w:hAnsi="Futura Md BT"/>
          <w:b/>
          <w:iCs/>
          <w:sz w:val="22"/>
          <w:szCs w:val="22"/>
        </w:rPr>
        <w:t>emporaires</w:t>
      </w:r>
      <w:r w:rsidR="00A53FB9" w:rsidRPr="00AD094F">
        <w:rPr>
          <w:rFonts w:ascii="Futura Md BT" w:hAnsi="Futura Md BT"/>
          <w:b/>
          <w:iCs/>
          <w:sz w:val="22"/>
          <w:szCs w:val="22"/>
        </w:rPr>
        <w:t> »</w:t>
      </w:r>
      <w:r w:rsidR="00015DD1" w:rsidRPr="00AD094F">
        <w:rPr>
          <w:rFonts w:ascii="Futura Md BT" w:hAnsi="Futura Md BT"/>
          <w:b/>
          <w:iCs/>
          <w:sz w:val="22"/>
          <w:szCs w:val="22"/>
        </w:rPr>
        <w:t xml:space="preserve"> </w:t>
      </w:r>
      <w:r w:rsidRPr="00AD094F">
        <w:rPr>
          <w:rFonts w:ascii="Futura Md BT" w:hAnsi="Futura Md BT"/>
          <w:b/>
          <w:iCs/>
          <w:sz w:val="22"/>
          <w:szCs w:val="22"/>
        </w:rPr>
        <w:t>du Centre de Gestion de la Vendée</w:t>
      </w:r>
    </w:p>
    <w:p w14:paraId="1BCD05E7" w14:textId="77777777" w:rsidR="00980345" w:rsidRPr="00AD094F" w:rsidRDefault="00980345">
      <w:pPr>
        <w:jc w:val="both"/>
        <w:rPr>
          <w:rFonts w:ascii="Futura Lt BT" w:hAnsi="Futura Lt BT"/>
          <w:sz w:val="22"/>
          <w:szCs w:val="22"/>
        </w:rPr>
      </w:pPr>
    </w:p>
    <w:p w14:paraId="236820BF" w14:textId="77777777" w:rsidR="00266CDF" w:rsidRPr="00AD094F" w:rsidRDefault="00266CDF" w:rsidP="00266CDF">
      <w:pPr>
        <w:pStyle w:val="Normalcentr"/>
        <w:numPr>
          <w:ilvl w:val="0"/>
          <w:numId w:val="4"/>
        </w:numPr>
        <w:ind w:right="-57"/>
        <w:rPr>
          <w:rFonts w:ascii="Futura Lt BT" w:hAnsi="Futura Lt BT" w:cs="Tahoma"/>
          <w:szCs w:val="22"/>
        </w:rPr>
      </w:pPr>
      <w:r w:rsidRPr="00AD094F">
        <w:rPr>
          <w:rFonts w:ascii="Futura Lt BT" w:hAnsi="Futura Lt BT" w:cs="Tahoma"/>
          <w:szCs w:val="22"/>
        </w:rPr>
        <w:t>Vu le Code Général des Collectivités Territoriales,</w:t>
      </w:r>
    </w:p>
    <w:p w14:paraId="6CBD1135" w14:textId="77777777" w:rsidR="00266CDF" w:rsidRPr="00AD094F" w:rsidRDefault="00266CDF" w:rsidP="00266CDF">
      <w:pPr>
        <w:pStyle w:val="Normalcentr"/>
        <w:numPr>
          <w:ilvl w:val="0"/>
          <w:numId w:val="4"/>
        </w:numPr>
        <w:ind w:right="-57"/>
        <w:rPr>
          <w:rFonts w:ascii="Futura Lt BT" w:hAnsi="Futura Lt BT" w:cs="Tahoma"/>
          <w:szCs w:val="22"/>
        </w:rPr>
      </w:pPr>
      <w:r w:rsidRPr="00AD094F">
        <w:rPr>
          <w:rFonts w:ascii="Futura Lt BT" w:hAnsi="Futura Lt BT" w:cs="Tahoma"/>
          <w:szCs w:val="22"/>
        </w:rPr>
        <w:t>Vu le Code Général de la Fonction Publique, notamment ses articles L334-3</w:t>
      </w:r>
      <w:r w:rsidR="008614FC" w:rsidRPr="00AD094F">
        <w:rPr>
          <w:rFonts w:ascii="Futura Lt BT" w:hAnsi="Futura Lt BT" w:cs="Tahoma"/>
          <w:szCs w:val="22"/>
        </w:rPr>
        <w:t>, L452-30</w:t>
      </w:r>
      <w:r w:rsidRPr="00AD094F">
        <w:rPr>
          <w:rFonts w:ascii="Futura Lt BT" w:hAnsi="Futura Lt BT" w:cs="Tahoma"/>
          <w:szCs w:val="22"/>
        </w:rPr>
        <w:t xml:space="preserve"> et L452-44,</w:t>
      </w:r>
    </w:p>
    <w:p w14:paraId="2C4A0595" w14:textId="77777777" w:rsidR="00266CDF" w:rsidRPr="00AD094F" w:rsidRDefault="00266CDF" w:rsidP="00266CDF">
      <w:pPr>
        <w:pStyle w:val="Normalcentr"/>
        <w:numPr>
          <w:ilvl w:val="0"/>
          <w:numId w:val="4"/>
        </w:numPr>
        <w:ind w:right="-57"/>
        <w:rPr>
          <w:rFonts w:ascii="Futura Lt BT" w:hAnsi="Futura Lt BT" w:cs="Tahoma"/>
          <w:szCs w:val="22"/>
        </w:rPr>
      </w:pPr>
      <w:r w:rsidRPr="00AD094F">
        <w:rPr>
          <w:rFonts w:ascii="Futura Lt BT" w:hAnsi="Futura Lt BT" w:cs="Tahoma"/>
          <w:szCs w:val="22"/>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w:t>
      </w:r>
    </w:p>
    <w:p w14:paraId="2EC4EB30" w14:textId="77777777" w:rsidR="00AD094F" w:rsidRPr="00AD094F" w:rsidRDefault="00266CDF" w:rsidP="00266CDF">
      <w:pPr>
        <w:pStyle w:val="Normalcentr"/>
        <w:numPr>
          <w:ilvl w:val="0"/>
          <w:numId w:val="4"/>
        </w:numPr>
        <w:ind w:right="-57"/>
        <w:rPr>
          <w:rFonts w:ascii="Futura Lt BT" w:hAnsi="Futura Lt BT" w:cs="Tahoma"/>
          <w:szCs w:val="22"/>
        </w:rPr>
      </w:pPr>
      <w:r w:rsidRPr="00AD094F">
        <w:rPr>
          <w:rFonts w:ascii="Futura Lt BT" w:hAnsi="Futura Lt BT" w:cs="Tahoma"/>
          <w:szCs w:val="22"/>
        </w:rPr>
        <w:t>Vu le décret n°2015-1912 du 29 décembre 2015 portant diverses dispositions relatives aux agents contractuels de la Fonction Publique Territoriale,</w:t>
      </w:r>
    </w:p>
    <w:p w14:paraId="537F63E8" w14:textId="77777777" w:rsidR="007063B5" w:rsidRDefault="00266CDF" w:rsidP="00AD094F">
      <w:pPr>
        <w:pStyle w:val="Normalcentr"/>
        <w:numPr>
          <w:ilvl w:val="0"/>
          <w:numId w:val="4"/>
        </w:numPr>
        <w:ind w:right="-57"/>
        <w:rPr>
          <w:rFonts w:ascii="Futura Lt BT" w:hAnsi="Futura Lt BT" w:cs="Tahoma"/>
          <w:szCs w:val="22"/>
        </w:rPr>
      </w:pPr>
      <w:r w:rsidRPr="00AD094F">
        <w:rPr>
          <w:rFonts w:ascii="Futura Lt BT" w:hAnsi="Futura Lt BT" w:cs="Tahoma"/>
          <w:szCs w:val="22"/>
        </w:rPr>
        <w:t>Vu les délibérations en date des 6 février 1995, 25 novembre 1997, 24 septembre 2012, 19 novembre 2014 régissant les modalités de fonctionnement de l'Unité Missions Temporaires du service Emploi,</w:t>
      </w:r>
    </w:p>
    <w:p w14:paraId="5928A275" w14:textId="77777777" w:rsidR="00AA7684" w:rsidRPr="00AA7684" w:rsidRDefault="00AA7684" w:rsidP="00AA7684">
      <w:pPr>
        <w:numPr>
          <w:ilvl w:val="0"/>
          <w:numId w:val="4"/>
        </w:numPr>
        <w:rPr>
          <w:rFonts w:ascii="Futura Lt BT" w:hAnsi="Futura Lt BT" w:cs="Tahoma"/>
          <w:sz w:val="22"/>
          <w:szCs w:val="22"/>
        </w:rPr>
      </w:pPr>
      <w:r w:rsidRPr="00AA7684">
        <w:rPr>
          <w:rFonts w:ascii="Futura Lt BT" w:hAnsi="Futura Lt BT" w:cs="Tahoma"/>
          <w:sz w:val="22"/>
          <w:szCs w:val="22"/>
        </w:rPr>
        <w:t>Vu la délibération n° DEL-20171127-04 du conseil d’administration du Centre de Gestion du 27 novembre 2017 portant réévaluation des tarifs des prestations à compter de l’année 2018,</w:t>
      </w:r>
    </w:p>
    <w:p w14:paraId="06ED40EB" w14:textId="77777777" w:rsidR="007063B5" w:rsidRPr="006B1445" w:rsidRDefault="007063B5">
      <w:pPr>
        <w:jc w:val="both"/>
        <w:rPr>
          <w:rFonts w:ascii="Futura Lt BT" w:hAnsi="Futura Lt BT"/>
          <w:sz w:val="22"/>
          <w:szCs w:val="22"/>
        </w:rPr>
      </w:pPr>
    </w:p>
    <w:p w14:paraId="56E025C0" w14:textId="77777777" w:rsidR="006C4FCE" w:rsidRPr="005D2D87" w:rsidRDefault="005D2D87" w:rsidP="005D2D87">
      <w:pPr>
        <w:numPr>
          <w:ilvl w:val="12"/>
          <w:numId w:val="0"/>
        </w:numPr>
        <w:spacing w:after="120"/>
        <w:jc w:val="both"/>
        <w:rPr>
          <w:rFonts w:ascii="Futura Lt BT" w:hAnsi="Futura Lt BT"/>
          <w:b/>
          <w:smallCaps/>
          <w:sz w:val="24"/>
        </w:rPr>
      </w:pPr>
      <w:r w:rsidRPr="00D96E38">
        <w:rPr>
          <w:rFonts w:ascii="Futura Lt BT" w:hAnsi="Futura Lt BT"/>
          <w:b/>
          <w:smallCaps/>
          <w:sz w:val="24"/>
        </w:rPr>
        <w:t>Le Maire (ou le Président) expose à l’assemblée :</w:t>
      </w:r>
    </w:p>
    <w:p w14:paraId="7015214C" w14:textId="77777777" w:rsidR="00F65930" w:rsidRPr="006B1445" w:rsidRDefault="00F4627F" w:rsidP="00957580">
      <w:pPr>
        <w:jc w:val="both"/>
        <w:rPr>
          <w:rFonts w:ascii="Futura Lt BT" w:hAnsi="Futura Lt BT"/>
          <w:sz w:val="22"/>
          <w:szCs w:val="22"/>
        </w:rPr>
      </w:pPr>
      <w:r>
        <w:rPr>
          <w:rFonts w:ascii="Futura Lt BT" w:hAnsi="Futura Lt BT"/>
          <w:sz w:val="22"/>
          <w:szCs w:val="22"/>
        </w:rPr>
        <w:t>L</w:t>
      </w:r>
      <w:r w:rsidR="00980345" w:rsidRPr="006B1445">
        <w:rPr>
          <w:rFonts w:ascii="Futura Lt BT" w:hAnsi="Futura Lt BT"/>
          <w:sz w:val="22"/>
          <w:szCs w:val="22"/>
        </w:rPr>
        <w:t xml:space="preserve">e Centre de Gestion de </w:t>
      </w:r>
      <w:smartTag w:uri="urn:schemas-microsoft-com:office:smarttags" w:element="PersonName">
        <w:smartTagPr>
          <w:attr w:name="ProductID" w:val="la Fonction Publique Territoriale"/>
        </w:smartTagPr>
        <w:r w:rsidR="00980345" w:rsidRPr="006B1445">
          <w:rPr>
            <w:rFonts w:ascii="Futura Lt BT" w:hAnsi="Futura Lt BT"/>
            <w:sz w:val="22"/>
            <w:szCs w:val="22"/>
          </w:rPr>
          <w:t>la Fonction Publique Territoriale</w:t>
        </w:r>
      </w:smartTag>
      <w:r w:rsidR="00980345" w:rsidRPr="006B1445">
        <w:rPr>
          <w:rFonts w:ascii="Futura Lt BT" w:hAnsi="Futura Lt BT"/>
          <w:sz w:val="22"/>
          <w:szCs w:val="22"/>
        </w:rPr>
        <w:t xml:space="preserve"> de la Vendée </w:t>
      </w:r>
      <w:r>
        <w:rPr>
          <w:rFonts w:ascii="Futura Lt BT" w:hAnsi="Futura Lt BT"/>
          <w:sz w:val="22"/>
          <w:szCs w:val="22"/>
        </w:rPr>
        <w:t>propose aux collectivités territoriales et établissements publics de son ressort</w:t>
      </w:r>
      <w:r w:rsidRPr="006B1445">
        <w:rPr>
          <w:rFonts w:ascii="Futura Lt BT" w:hAnsi="Futura Lt BT"/>
          <w:sz w:val="22"/>
          <w:szCs w:val="22"/>
        </w:rPr>
        <w:t xml:space="preserve"> </w:t>
      </w:r>
      <w:r w:rsidR="005D2D87">
        <w:rPr>
          <w:rFonts w:ascii="Futura Lt BT" w:hAnsi="Futura Lt BT"/>
          <w:sz w:val="22"/>
          <w:szCs w:val="22"/>
        </w:rPr>
        <w:t>un service de remplacement</w:t>
      </w:r>
      <w:r>
        <w:rPr>
          <w:rFonts w:ascii="Futura Lt BT" w:hAnsi="Futura Lt BT"/>
          <w:sz w:val="22"/>
          <w:szCs w:val="22"/>
        </w:rPr>
        <w:t>,</w:t>
      </w:r>
      <w:r w:rsidR="00FF6C95" w:rsidRPr="006B1445">
        <w:rPr>
          <w:rFonts w:ascii="Futura Lt BT" w:hAnsi="Futura Lt BT"/>
          <w:sz w:val="22"/>
          <w:szCs w:val="22"/>
        </w:rPr>
        <w:t xml:space="preserve"> rattaché au service Emploi</w:t>
      </w:r>
      <w:r w:rsidR="006C4FCE" w:rsidRPr="006B1445">
        <w:rPr>
          <w:rFonts w:ascii="Futura Lt BT" w:hAnsi="Futura Lt BT"/>
          <w:sz w:val="22"/>
          <w:szCs w:val="22"/>
        </w:rPr>
        <w:t>.</w:t>
      </w:r>
    </w:p>
    <w:p w14:paraId="75AB45AF" w14:textId="77777777" w:rsidR="00980345" w:rsidRDefault="00DD5029">
      <w:pPr>
        <w:jc w:val="both"/>
        <w:rPr>
          <w:rFonts w:ascii="Futura Lt BT" w:hAnsi="Futura Lt BT"/>
          <w:sz w:val="22"/>
          <w:szCs w:val="22"/>
        </w:rPr>
      </w:pPr>
      <w:r>
        <w:rPr>
          <w:rFonts w:ascii="Futura Lt BT" w:hAnsi="Futura Lt BT"/>
          <w:sz w:val="22"/>
          <w:szCs w:val="22"/>
        </w:rPr>
        <w:t>Cette prestation a pour objectif de mettre à disposition des</w:t>
      </w:r>
      <w:r w:rsidR="00980345" w:rsidRPr="006B1445">
        <w:rPr>
          <w:rFonts w:ascii="Futura Lt BT" w:hAnsi="Futura Lt BT"/>
          <w:sz w:val="22"/>
          <w:szCs w:val="22"/>
        </w:rPr>
        <w:t xml:space="preserve"> </w:t>
      </w:r>
      <w:r>
        <w:rPr>
          <w:rFonts w:ascii="Futura Lt BT" w:hAnsi="Futura Lt BT"/>
          <w:sz w:val="22"/>
          <w:szCs w:val="22"/>
        </w:rPr>
        <w:t>c</w:t>
      </w:r>
      <w:r w:rsidR="00980345" w:rsidRPr="006B1445">
        <w:rPr>
          <w:rFonts w:ascii="Futura Lt BT" w:hAnsi="Futura Lt BT"/>
          <w:sz w:val="22"/>
          <w:szCs w:val="22"/>
        </w:rPr>
        <w:t>ollectivités qui l</w:t>
      </w:r>
      <w:r>
        <w:rPr>
          <w:rFonts w:ascii="Futura Lt BT" w:hAnsi="Futura Lt BT"/>
          <w:sz w:val="22"/>
          <w:szCs w:val="22"/>
        </w:rPr>
        <w:t>a sollicitent,</w:t>
      </w:r>
      <w:r w:rsidR="00980345" w:rsidRPr="006B1445">
        <w:rPr>
          <w:rFonts w:ascii="Futura Lt BT" w:hAnsi="Futura Lt BT"/>
          <w:sz w:val="22"/>
          <w:szCs w:val="22"/>
        </w:rPr>
        <w:t xml:space="preserve"> un personnel compétent pour effectuer des remplacements d’agents titulaires momentanément absents ou pour satisfaire une mission temporaire (besoin saisonnier, </w:t>
      </w:r>
      <w:r w:rsidR="0037470D" w:rsidRPr="006B1445">
        <w:rPr>
          <w:rFonts w:ascii="Futura Lt BT" w:hAnsi="Futura Lt BT"/>
          <w:sz w:val="22"/>
          <w:szCs w:val="22"/>
        </w:rPr>
        <w:t>accroissement temporaire d’activités</w:t>
      </w:r>
      <w:r w:rsidR="006C4FCE" w:rsidRPr="006B1445">
        <w:rPr>
          <w:rFonts w:ascii="Futura Lt BT" w:hAnsi="Futura Lt BT"/>
          <w:sz w:val="22"/>
          <w:szCs w:val="22"/>
        </w:rPr>
        <w:t>..</w:t>
      </w:r>
      <w:r w:rsidR="00980345" w:rsidRPr="006B1445">
        <w:rPr>
          <w:rFonts w:ascii="Futura Lt BT" w:hAnsi="Futura Lt BT"/>
          <w:sz w:val="22"/>
          <w:szCs w:val="22"/>
        </w:rPr>
        <w:t>.).</w:t>
      </w:r>
      <w:r w:rsidR="006C4FCE" w:rsidRPr="006B1445">
        <w:rPr>
          <w:rFonts w:ascii="Futura Lt BT" w:hAnsi="Futura Lt BT"/>
          <w:sz w:val="22"/>
          <w:szCs w:val="22"/>
        </w:rPr>
        <w:t xml:space="preserve"> </w:t>
      </w:r>
      <w:r w:rsidRPr="00DD5029">
        <w:rPr>
          <w:rFonts w:ascii="Futura Lt BT" w:hAnsi="Futura Lt BT"/>
          <w:sz w:val="22"/>
          <w:szCs w:val="22"/>
        </w:rPr>
        <w:t>Ces mises à disposition peuvent s’effectuer auprès de collectivités ou établissements</w:t>
      </w:r>
      <w:r>
        <w:rPr>
          <w:rFonts w:ascii="Futura Lt BT" w:hAnsi="Futura Lt BT"/>
          <w:sz w:val="22"/>
          <w:szCs w:val="22"/>
        </w:rPr>
        <w:t xml:space="preserve"> affiliés ou</w:t>
      </w:r>
      <w:r w:rsidRPr="00DD5029">
        <w:rPr>
          <w:rFonts w:ascii="Futura Lt BT" w:hAnsi="Futura Lt BT"/>
          <w:sz w:val="22"/>
          <w:szCs w:val="22"/>
        </w:rPr>
        <w:t xml:space="preserve"> non affiliés</w:t>
      </w:r>
      <w:r>
        <w:rPr>
          <w:rFonts w:ascii="Futura Lt BT" w:hAnsi="Futura Lt BT"/>
          <w:sz w:val="22"/>
          <w:szCs w:val="22"/>
        </w:rPr>
        <w:t>.</w:t>
      </w:r>
    </w:p>
    <w:p w14:paraId="469D4C20" w14:textId="77777777" w:rsidR="00DD5029" w:rsidRDefault="00DD5029">
      <w:pPr>
        <w:jc w:val="both"/>
        <w:rPr>
          <w:rFonts w:ascii="Futura Lt BT" w:hAnsi="Futura Lt BT"/>
          <w:sz w:val="22"/>
          <w:szCs w:val="22"/>
        </w:rPr>
      </w:pPr>
    </w:p>
    <w:p w14:paraId="1B7E43B7" w14:textId="77777777" w:rsidR="00DD5029" w:rsidRDefault="00DD5029" w:rsidP="00DD5029">
      <w:pPr>
        <w:jc w:val="both"/>
        <w:rPr>
          <w:rFonts w:ascii="Futura Lt BT" w:hAnsi="Futura Lt BT"/>
          <w:sz w:val="22"/>
          <w:szCs w:val="22"/>
        </w:rPr>
      </w:pPr>
      <w:r>
        <w:rPr>
          <w:rFonts w:ascii="Futura Lt BT" w:hAnsi="Futura Lt BT"/>
          <w:sz w:val="22"/>
          <w:szCs w:val="22"/>
        </w:rPr>
        <w:t>En cas de recours à la prestation, l</w:t>
      </w:r>
      <w:r w:rsidRPr="00DD5029">
        <w:rPr>
          <w:rFonts w:ascii="Futura Lt BT" w:hAnsi="Futura Lt BT"/>
          <w:sz w:val="22"/>
          <w:szCs w:val="22"/>
        </w:rPr>
        <w:t>e Centre de Gestion échange avec la collectivité pour définir le temps de travail et la rémunération</w:t>
      </w:r>
      <w:r w:rsidR="00F4627F">
        <w:rPr>
          <w:rFonts w:ascii="Futura Lt BT" w:hAnsi="Futura Lt BT"/>
          <w:sz w:val="22"/>
          <w:szCs w:val="22"/>
        </w:rPr>
        <w:t xml:space="preserve"> de l’agent</w:t>
      </w:r>
      <w:r w:rsidRPr="00DD5029">
        <w:rPr>
          <w:rFonts w:ascii="Futura Lt BT" w:hAnsi="Futura Lt BT"/>
          <w:sz w:val="22"/>
          <w:szCs w:val="22"/>
        </w:rPr>
        <w:t>.</w:t>
      </w:r>
    </w:p>
    <w:p w14:paraId="55F88006" w14:textId="77777777" w:rsidR="00DD5029" w:rsidRPr="00DD5029" w:rsidRDefault="00DD5029" w:rsidP="00DD5029">
      <w:pPr>
        <w:jc w:val="both"/>
        <w:rPr>
          <w:rFonts w:ascii="Futura Lt BT" w:hAnsi="Futura Lt BT"/>
          <w:sz w:val="22"/>
          <w:szCs w:val="22"/>
        </w:rPr>
      </w:pPr>
      <w:r w:rsidRPr="00DD5029">
        <w:rPr>
          <w:rFonts w:ascii="Futura Lt BT" w:hAnsi="Futura Lt BT"/>
          <w:sz w:val="22"/>
          <w:szCs w:val="22"/>
        </w:rPr>
        <w:t>Le Centre de Gestion</w:t>
      </w:r>
      <w:r w:rsidR="008614FC">
        <w:rPr>
          <w:rFonts w:ascii="Futura Lt BT" w:hAnsi="Futura Lt BT"/>
          <w:sz w:val="22"/>
          <w:szCs w:val="22"/>
        </w:rPr>
        <w:t xml:space="preserve">, </w:t>
      </w:r>
      <w:r w:rsidRPr="00DD5029">
        <w:rPr>
          <w:rFonts w:ascii="Futura Lt BT" w:hAnsi="Futura Lt BT"/>
          <w:sz w:val="22"/>
          <w:szCs w:val="22"/>
        </w:rPr>
        <w:t>employeur de l’agent</w:t>
      </w:r>
      <w:r>
        <w:rPr>
          <w:rFonts w:ascii="Futura Lt BT" w:hAnsi="Futura Lt BT"/>
          <w:sz w:val="22"/>
          <w:szCs w:val="22"/>
        </w:rPr>
        <w:t>, gère</w:t>
      </w:r>
      <w:r w:rsidRPr="00DD5029">
        <w:rPr>
          <w:rFonts w:ascii="Futura Lt BT" w:hAnsi="Futura Lt BT"/>
          <w:sz w:val="22"/>
          <w:szCs w:val="22"/>
        </w:rPr>
        <w:t xml:space="preserve"> :</w:t>
      </w:r>
    </w:p>
    <w:p w14:paraId="39543707" w14:textId="77777777" w:rsidR="008614FC" w:rsidRDefault="008614FC" w:rsidP="00DD5029">
      <w:pPr>
        <w:numPr>
          <w:ilvl w:val="0"/>
          <w:numId w:val="5"/>
        </w:numPr>
        <w:jc w:val="both"/>
        <w:rPr>
          <w:rFonts w:ascii="Futura Lt BT" w:hAnsi="Futura Lt BT"/>
          <w:sz w:val="22"/>
          <w:szCs w:val="22"/>
        </w:rPr>
      </w:pPr>
      <w:r>
        <w:rPr>
          <w:rFonts w:ascii="Futura Lt BT" w:hAnsi="Futura Lt BT"/>
          <w:sz w:val="22"/>
          <w:szCs w:val="22"/>
        </w:rPr>
        <w:t>Les formalités administratives relatives au recrutement,</w:t>
      </w:r>
    </w:p>
    <w:p w14:paraId="6ECFE101" w14:textId="77777777" w:rsidR="00DD5029" w:rsidRPr="00DD5029" w:rsidRDefault="00DD5029" w:rsidP="00DD5029">
      <w:pPr>
        <w:numPr>
          <w:ilvl w:val="0"/>
          <w:numId w:val="5"/>
        </w:numPr>
        <w:jc w:val="both"/>
        <w:rPr>
          <w:rFonts w:ascii="Futura Lt BT" w:hAnsi="Futura Lt BT"/>
          <w:sz w:val="22"/>
          <w:szCs w:val="22"/>
        </w:rPr>
      </w:pPr>
      <w:r>
        <w:rPr>
          <w:rFonts w:ascii="Futura Lt BT" w:hAnsi="Futura Lt BT"/>
          <w:sz w:val="22"/>
          <w:szCs w:val="22"/>
        </w:rPr>
        <w:t>La r</w:t>
      </w:r>
      <w:r w:rsidRPr="00DD5029">
        <w:rPr>
          <w:rFonts w:ascii="Futura Lt BT" w:hAnsi="Futura Lt BT"/>
          <w:sz w:val="22"/>
          <w:szCs w:val="22"/>
        </w:rPr>
        <w:t>édaction du contrat,</w:t>
      </w:r>
    </w:p>
    <w:p w14:paraId="37F7DEEC" w14:textId="77777777" w:rsidR="00DD5029" w:rsidRPr="00DD5029" w:rsidRDefault="00DD5029" w:rsidP="00DD5029">
      <w:pPr>
        <w:numPr>
          <w:ilvl w:val="0"/>
          <w:numId w:val="5"/>
        </w:numPr>
        <w:jc w:val="both"/>
        <w:rPr>
          <w:rFonts w:ascii="Futura Lt BT" w:hAnsi="Futura Lt BT"/>
          <w:sz w:val="22"/>
          <w:szCs w:val="22"/>
        </w:rPr>
      </w:pPr>
      <w:r>
        <w:rPr>
          <w:rFonts w:ascii="Futura Lt BT" w:hAnsi="Futura Lt BT"/>
          <w:sz w:val="22"/>
          <w:szCs w:val="22"/>
        </w:rPr>
        <w:t>Les f</w:t>
      </w:r>
      <w:r w:rsidRPr="00DD5029">
        <w:rPr>
          <w:rFonts w:ascii="Futura Lt BT" w:hAnsi="Futura Lt BT"/>
          <w:sz w:val="22"/>
          <w:szCs w:val="22"/>
        </w:rPr>
        <w:t>ormalités administratives,</w:t>
      </w:r>
    </w:p>
    <w:p w14:paraId="3B2FCB71" w14:textId="77777777" w:rsidR="00DD5029" w:rsidRDefault="00DD5029" w:rsidP="00DD5029">
      <w:pPr>
        <w:numPr>
          <w:ilvl w:val="0"/>
          <w:numId w:val="5"/>
        </w:numPr>
        <w:jc w:val="both"/>
        <w:rPr>
          <w:rFonts w:ascii="Futura Lt BT" w:hAnsi="Futura Lt BT"/>
          <w:sz w:val="22"/>
          <w:szCs w:val="22"/>
        </w:rPr>
      </w:pPr>
      <w:r>
        <w:rPr>
          <w:rFonts w:ascii="Futura Lt BT" w:hAnsi="Futura Lt BT"/>
          <w:sz w:val="22"/>
          <w:szCs w:val="22"/>
        </w:rPr>
        <w:t>La g</w:t>
      </w:r>
      <w:r w:rsidRPr="00DD5029">
        <w:rPr>
          <w:rFonts w:ascii="Futura Lt BT" w:hAnsi="Futura Lt BT"/>
          <w:sz w:val="22"/>
          <w:szCs w:val="22"/>
        </w:rPr>
        <w:t>estion de la paie</w:t>
      </w:r>
      <w:r w:rsidR="00F4627F">
        <w:rPr>
          <w:rFonts w:ascii="Futura Lt BT" w:hAnsi="Futura Lt BT"/>
          <w:sz w:val="22"/>
          <w:szCs w:val="22"/>
        </w:rPr>
        <w:t>.</w:t>
      </w:r>
    </w:p>
    <w:p w14:paraId="339C815F" w14:textId="77777777" w:rsidR="008614FC" w:rsidRDefault="008614FC" w:rsidP="008614FC">
      <w:pPr>
        <w:jc w:val="both"/>
        <w:rPr>
          <w:rFonts w:ascii="Futura Lt BT" w:hAnsi="Futura Lt BT"/>
          <w:sz w:val="22"/>
          <w:szCs w:val="22"/>
        </w:rPr>
      </w:pPr>
    </w:p>
    <w:p w14:paraId="161BF2C1" w14:textId="77777777" w:rsidR="008614FC" w:rsidRPr="006B1445" w:rsidRDefault="008614FC" w:rsidP="008614FC">
      <w:pPr>
        <w:jc w:val="both"/>
        <w:rPr>
          <w:rFonts w:ascii="Futura Lt BT" w:hAnsi="Futura Lt BT"/>
          <w:sz w:val="22"/>
          <w:szCs w:val="22"/>
        </w:rPr>
      </w:pPr>
      <w:r w:rsidRPr="006B1445">
        <w:rPr>
          <w:rFonts w:ascii="Futura Lt BT" w:hAnsi="Futura Lt BT"/>
          <w:sz w:val="22"/>
          <w:szCs w:val="22"/>
        </w:rPr>
        <w:t>Il existe deux prestations</w:t>
      </w:r>
      <w:r w:rsidR="00F4627F">
        <w:rPr>
          <w:rFonts w:ascii="Futura Lt BT" w:hAnsi="Futura Lt BT"/>
          <w:sz w:val="22"/>
          <w:szCs w:val="22"/>
        </w:rPr>
        <w:t>, auxquelles s’appliquent deux taux différents, délibérés par le Conseil d’administration du Centre de gestion chaque année,</w:t>
      </w:r>
      <w:r w:rsidRPr="006B1445">
        <w:rPr>
          <w:rFonts w:ascii="Futura Lt BT" w:hAnsi="Futura Lt BT"/>
          <w:sz w:val="22"/>
          <w:szCs w:val="22"/>
        </w:rPr>
        <w:t xml:space="preserve"> à savoir : </w:t>
      </w:r>
    </w:p>
    <w:p w14:paraId="493C9667" w14:textId="77777777" w:rsidR="008614FC" w:rsidRPr="006B1445" w:rsidRDefault="008614FC" w:rsidP="008614FC">
      <w:pPr>
        <w:numPr>
          <w:ilvl w:val="0"/>
          <w:numId w:val="3"/>
        </w:numPr>
        <w:jc w:val="both"/>
        <w:rPr>
          <w:rFonts w:ascii="Futura Lt BT" w:hAnsi="Futura Lt BT"/>
          <w:sz w:val="22"/>
          <w:szCs w:val="22"/>
        </w:rPr>
      </w:pPr>
      <w:r w:rsidRPr="006B1445">
        <w:rPr>
          <w:rFonts w:ascii="Futura Lt BT" w:hAnsi="Futura Lt BT"/>
          <w:sz w:val="22"/>
          <w:szCs w:val="22"/>
        </w:rPr>
        <w:t>Le portage : la collectivité dispose du candidat et confie la gestion administrative du contrat au Centre de Gestion</w:t>
      </w:r>
      <w:r w:rsidR="00F4627F">
        <w:rPr>
          <w:rFonts w:ascii="Futura Lt BT" w:hAnsi="Futura Lt BT"/>
          <w:sz w:val="22"/>
          <w:szCs w:val="22"/>
        </w:rPr>
        <w:t>,</w:t>
      </w:r>
    </w:p>
    <w:p w14:paraId="3462C16A" w14:textId="77777777" w:rsidR="008614FC" w:rsidRPr="006B1445" w:rsidRDefault="008614FC" w:rsidP="008614FC">
      <w:pPr>
        <w:numPr>
          <w:ilvl w:val="0"/>
          <w:numId w:val="3"/>
        </w:numPr>
        <w:jc w:val="both"/>
        <w:rPr>
          <w:rFonts w:ascii="Futura Lt BT" w:hAnsi="Futura Lt BT"/>
          <w:sz w:val="22"/>
          <w:szCs w:val="22"/>
        </w:rPr>
      </w:pPr>
      <w:r w:rsidRPr="006B1445">
        <w:rPr>
          <w:rFonts w:ascii="Futura Lt BT" w:hAnsi="Futura Lt BT"/>
          <w:sz w:val="22"/>
          <w:szCs w:val="22"/>
        </w:rPr>
        <w:t>La recherche : la collectivité confie au Centre Gestion la recherche du candidat et la gestion administrative</w:t>
      </w:r>
      <w:r w:rsidR="00F4627F">
        <w:rPr>
          <w:rFonts w:ascii="Futura Lt BT" w:hAnsi="Futura Lt BT"/>
          <w:sz w:val="22"/>
          <w:szCs w:val="22"/>
        </w:rPr>
        <w:t>.</w:t>
      </w:r>
    </w:p>
    <w:p w14:paraId="4BA2CABC" w14:textId="77777777" w:rsidR="008614FC" w:rsidRDefault="008614FC">
      <w:pPr>
        <w:jc w:val="both"/>
        <w:rPr>
          <w:rFonts w:ascii="Futura Lt BT" w:hAnsi="Futura Lt BT"/>
          <w:sz w:val="22"/>
          <w:szCs w:val="22"/>
        </w:rPr>
      </w:pPr>
    </w:p>
    <w:p w14:paraId="3F487639" w14:textId="77777777" w:rsidR="00DD5029" w:rsidRDefault="00AD094F">
      <w:pPr>
        <w:jc w:val="both"/>
        <w:rPr>
          <w:rFonts w:ascii="Futura Lt BT" w:hAnsi="Futura Lt BT"/>
          <w:sz w:val="22"/>
          <w:szCs w:val="22"/>
        </w:rPr>
      </w:pPr>
      <w:r w:rsidRPr="00AD094F">
        <w:rPr>
          <w:rFonts w:ascii="Futura Lt BT" w:hAnsi="Futura Lt BT"/>
          <w:sz w:val="22"/>
          <w:szCs w:val="22"/>
        </w:rPr>
        <w:t>Les dépenses engagées par le Centre de Gestion dans le cadre de l’exercice de cette mission complémentaire à caractère facultatif sont prises en charge conformément aux modalités définies par une convention spécifique, conclue pour chaque mission. Cette convention en précise l’objet, la durée et le coût, incluant le remboursement de la rémunération de l’agent mis à disposition, des charges sociales afférentes, ainsi que des frais de gestion.</w:t>
      </w:r>
      <w:r w:rsidR="00DD5029" w:rsidRPr="006B1445">
        <w:rPr>
          <w:rFonts w:ascii="Futura Lt BT" w:hAnsi="Futura Lt BT"/>
          <w:sz w:val="22"/>
          <w:szCs w:val="22"/>
        </w:rPr>
        <w:t>.</w:t>
      </w:r>
    </w:p>
    <w:p w14:paraId="59EC4012" w14:textId="77777777" w:rsidR="00A15CEA" w:rsidRPr="006B1445" w:rsidRDefault="00A15CEA" w:rsidP="00BB78E8">
      <w:pPr>
        <w:ind w:left="720"/>
        <w:jc w:val="both"/>
        <w:rPr>
          <w:rFonts w:ascii="Futura Lt BT" w:hAnsi="Futura Lt BT"/>
          <w:sz w:val="22"/>
          <w:szCs w:val="22"/>
        </w:rPr>
      </w:pPr>
    </w:p>
    <w:p w14:paraId="5762EACC" w14:textId="77777777" w:rsidR="00F65930" w:rsidRDefault="008614FC" w:rsidP="00A15CEA">
      <w:pPr>
        <w:jc w:val="both"/>
        <w:rPr>
          <w:rFonts w:ascii="Futura Lt BT" w:hAnsi="Futura Lt BT"/>
          <w:sz w:val="22"/>
          <w:szCs w:val="22"/>
        </w:rPr>
      </w:pPr>
      <w:r>
        <w:rPr>
          <w:rFonts w:ascii="Futura Lt BT" w:hAnsi="Futura Lt BT"/>
          <w:sz w:val="22"/>
          <w:szCs w:val="22"/>
        </w:rPr>
        <w:t>Les taux des frais de gestion</w:t>
      </w:r>
      <w:r w:rsidR="00A15CEA" w:rsidRPr="006B1445">
        <w:rPr>
          <w:rFonts w:ascii="Futura Lt BT" w:hAnsi="Futura Lt BT"/>
          <w:sz w:val="22"/>
          <w:szCs w:val="22"/>
        </w:rPr>
        <w:t xml:space="preserve"> sont</w:t>
      </w:r>
      <w:r w:rsidR="00F65930" w:rsidRPr="006B1445">
        <w:rPr>
          <w:rFonts w:ascii="Futura Lt BT" w:hAnsi="Futura Lt BT"/>
          <w:sz w:val="22"/>
          <w:szCs w:val="22"/>
        </w:rPr>
        <w:t xml:space="preserve"> votés </w:t>
      </w:r>
      <w:r w:rsidR="006C4FCE" w:rsidRPr="006B1445">
        <w:rPr>
          <w:rFonts w:ascii="Futura Lt BT" w:hAnsi="Futura Lt BT"/>
          <w:sz w:val="22"/>
          <w:szCs w:val="22"/>
        </w:rPr>
        <w:t xml:space="preserve">chaque année </w:t>
      </w:r>
      <w:r w:rsidR="00F65930" w:rsidRPr="006B1445">
        <w:rPr>
          <w:rFonts w:ascii="Futura Lt BT" w:hAnsi="Futura Lt BT"/>
          <w:sz w:val="22"/>
          <w:szCs w:val="22"/>
        </w:rPr>
        <w:t>en C</w:t>
      </w:r>
      <w:r w:rsidR="0093197B" w:rsidRPr="006B1445">
        <w:rPr>
          <w:rFonts w:ascii="Futura Lt BT" w:hAnsi="Futura Lt BT"/>
          <w:sz w:val="22"/>
          <w:szCs w:val="22"/>
        </w:rPr>
        <w:t>onseil d’</w:t>
      </w:r>
      <w:r w:rsidR="00F65930" w:rsidRPr="006B1445">
        <w:rPr>
          <w:rFonts w:ascii="Futura Lt BT" w:hAnsi="Futura Lt BT"/>
          <w:sz w:val="22"/>
          <w:szCs w:val="22"/>
        </w:rPr>
        <w:t>A</w:t>
      </w:r>
      <w:r w:rsidR="0093197B" w:rsidRPr="006B1445">
        <w:rPr>
          <w:rFonts w:ascii="Futura Lt BT" w:hAnsi="Futura Lt BT"/>
          <w:sz w:val="22"/>
          <w:szCs w:val="22"/>
        </w:rPr>
        <w:t>dministration</w:t>
      </w:r>
      <w:r w:rsidR="00F65930" w:rsidRPr="006B1445">
        <w:rPr>
          <w:rFonts w:ascii="Futura Lt BT" w:hAnsi="Futura Lt BT"/>
          <w:sz w:val="22"/>
          <w:szCs w:val="22"/>
        </w:rPr>
        <w:t xml:space="preserve"> </w:t>
      </w:r>
      <w:r w:rsidR="006C4FCE" w:rsidRPr="006B1445">
        <w:rPr>
          <w:rFonts w:ascii="Futura Lt BT" w:hAnsi="Futura Lt BT"/>
          <w:sz w:val="22"/>
          <w:szCs w:val="22"/>
        </w:rPr>
        <w:t xml:space="preserve">du Centre de Gestion </w:t>
      </w:r>
      <w:r w:rsidR="00F65930" w:rsidRPr="006B1445">
        <w:rPr>
          <w:rFonts w:ascii="Futura Lt BT" w:hAnsi="Futura Lt BT"/>
          <w:sz w:val="22"/>
          <w:szCs w:val="22"/>
        </w:rPr>
        <w:t>et transmis à la collectivité en cas de modification.</w:t>
      </w:r>
    </w:p>
    <w:p w14:paraId="08D68268" w14:textId="77777777" w:rsidR="008614FC" w:rsidRDefault="008614FC" w:rsidP="00A15CEA">
      <w:pPr>
        <w:jc w:val="both"/>
        <w:rPr>
          <w:rFonts w:ascii="Futura Lt BT" w:hAnsi="Futura Lt BT"/>
          <w:sz w:val="22"/>
          <w:szCs w:val="22"/>
        </w:rPr>
      </w:pPr>
    </w:p>
    <w:p w14:paraId="285591A5" w14:textId="77777777" w:rsidR="008614FC" w:rsidRPr="006B1445" w:rsidRDefault="008614FC" w:rsidP="00A15CEA">
      <w:pPr>
        <w:jc w:val="both"/>
        <w:rPr>
          <w:rFonts w:ascii="Futura Lt BT" w:hAnsi="Futura Lt BT"/>
          <w:sz w:val="22"/>
          <w:szCs w:val="22"/>
        </w:rPr>
      </w:pPr>
      <w:r w:rsidRPr="00913560">
        <w:rPr>
          <w:rFonts w:ascii="Futura Lt BT" w:hAnsi="Futura Lt BT"/>
          <w:sz w:val="22"/>
          <w:szCs w:val="22"/>
        </w:rPr>
        <w:t xml:space="preserve">M. le Maire (ou le Président) propose d’adhérer à </w:t>
      </w:r>
      <w:r>
        <w:rPr>
          <w:rFonts w:ascii="Futura Lt BT" w:hAnsi="Futura Lt BT"/>
          <w:sz w:val="22"/>
          <w:szCs w:val="22"/>
        </w:rPr>
        <w:t>cette prestation facultative</w:t>
      </w:r>
    </w:p>
    <w:p w14:paraId="75C133D1" w14:textId="77777777" w:rsidR="005D353E" w:rsidRPr="006B1445" w:rsidRDefault="005D353E">
      <w:pPr>
        <w:jc w:val="both"/>
        <w:rPr>
          <w:rFonts w:ascii="Futura Lt BT" w:hAnsi="Futura Lt BT"/>
          <w:sz w:val="22"/>
          <w:szCs w:val="22"/>
        </w:rPr>
      </w:pPr>
    </w:p>
    <w:p w14:paraId="0FEDC0B4" w14:textId="77777777" w:rsidR="00980345" w:rsidRPr="006B1445" w:rsidRDefault="00980345">
      <w:pPr>
        <w:jc w:val="both"/>
        <w:rPr>
          <w:rFonts w:ascii="Futura Lt BT" w:hAnsi="Futura Lt BT"/>
          <w:i/>
          <w:sz w:val="22"/>
          <w:szCs w:val="22"/>
        </w:rPr>
      </w:pPr>
      <w:r w:rsidRPr="006B1445">
        <w:rPr>
          <w:rFonts w:ascii="Futura Lt BT" w:hAnsi="Futura Lt BT"/>
          <w:sz w:val="22"/>
          <w:szCs w:val="22"/>
        </w:rPr>
        <w:t xml:space="preserve">Le Conseil Municipal </w:t>
      </w:r>
      <w:r w:rsidRPr="006B1445">
        <w:rPr>
          <w:rFonts w:ascii="Futura Lt BT" w:hAnsi="Futura Lt BT"/>
          <w:i/>
          <w:sz w:val="22"/>
          <w:szCs w:val="22"/>
        </w:rPr>
        <w:t>(ou Conseil Communautaire, Comité Syndical, Conseil d’Administration)</w:t>
      </w:r>
    </w:p>
    <w:p w14:paraId="2F0682E6" w14:textId="77777777" w:rsidR="000C7B7F" w:rsidRPr="006B1445" w:rsidRDefault="000C7B7F">
      <w:pPr>
        <w:jc w:val="both"/>
        <w:rPr>
          <w:rFonts w:ascii="Futura Lt BT" w:hAnsi="Futura Lt BT"/>
          <w:i/>
          <w:sz w:val="22"/>
          <w:szCs w:val="22"/>
        </w:rPr>
      </w:pPr>
    </w:p>
    <w:p w14:paraId="27D86C4D" w14:textId="77777777" w:rsidR="00980345" w:rsidRPr="006B1445" w:rsidRDefault="00980345">
      <w:pPr>
        <w:jc w:val="both"/>
        <w:rPr>
          <w:rFonts w:ascii="Futura Lt BT" w:hAnsi="Futura Lt BT"/>
          <w:sz w:val="22"/>
          <w:szCs w:val="22"/>
        </w:rPr>
      </w:pPr>
      <w:r w:rsidRPr="006B1445">
        <w:rPr>
          <w:rFonts w:ascii="Futura Lt BT" w:hAnsi="Futura Lt BT"/>
          <w:sz w:val="22"/>
          <w:szCs w:val="22"/>
        </w:rPr>
        <w:t>Après en avoir délibéré,</w:t>
      </w:r>
    </w:p>
    <w:p w14:paraId="34BF8909" w14:textId="77777777" w:rsidR="00980345" w:rsidRPr="006B1445" w:rsidRDefault="00980345">
      <w:pPr>
        <w:jc w:val="both"/>
        <w:rPr>
          <w:rFonts w:ascii="Futura Lt BT" w:hAnsi="Futura Lt BT"/>
          <w:sz w:val="22"/>
          <w:szCs w:val="22"/>
        </w:rPr>
      </w:pPr>
    </w:p>
    <w:p w14:paraId="32F8E78D" w14:textId="77777777" w:rsidR="00980345" w:rsidRPr="006B1445" w:rsidRDefault="00980345">
      <w:pPr>
        <w:jc w:val="both"/>
        <w:rPr>
          <w:rFonts w:ascii="Futura Lt BT" w:hAnsi="Futura Lt BT"/>
          <w:sz w:val="22"/>
          <w:szCs w:val="22"/>
        </w:rPr>
      </w:pPr>
      <w:r w:rsidRPr="006B1445">
        <w:rPr>
          <w:rFonts w:ascii="Futura Lt BT" w:hAnsi="Futura Lt BT"/>
          <w:b/>
          <w:sz w:val="22"/>
          <w:szCs w:val="22"/>
        </w:rPr>
        <w:t>DECIDE </w:t>
      </w:r>
      <w:r w:rsidRPr="006B1445">
        <w:rPr>
          <w:rFonts w:ascii="Futura Lt BT" w:hAnsi="Futura Lt BT"/>
          <w:sz w:val="22"/>
          <w:szCs w:val="22"/>
        </w:rPr>
        <w:t>:</w:t>
      </w:r>
    </w:p>
    <w:p w14:paraId="11D7D86E" w14:textId="77777777" w:rsidR="00980345" w:rsidRPr="006B1445" w:rsidRDefault="00980345">
      <w:pPr>
        <w:jc w:val="both"/>
        <w:rPr>
          <w:rFonts w:ascii="Futura Lt BT" w:hAnsi="Futura Lt BT"/>
          <w:sz w:val="22"/>
          <w:szCs w:val="22"/>
        </w:rPr>
      </w:pPr>
    </w:p>
    <w:p w14:paraId="20969D06" w14:textId="77777777" w:rsidR="00980345" w:rsidRPr="006B1445" w:rsidRDefault="00980345">
      <w:pPr>
        <w:numPr>
          <w:ilvl w:val="0"/>
          <w:numId w:val="1"/>
        </w:numPr>
        <w:jc w:val="both"/>
        <w:rPr>
          <w:rFonts w:ascii="Futura Lt BT" w:hAnsi="Futura Lt BT"/>
          <w:sz w:val="22"/>
          <w:szCs w:val="22"/>
        </w:rPr>
      </w:pPr>
      <w:r w:rsidRPr="006B1445">
        <w:rPr>
          <w:rFonts w:ascii="Futura Lt BT" w:hAnsi="Futura Lt BT"/>
          <w:sz w:val="22"/>
          <w:szCs w:val="22"/>
        </w:rPr>
        <w:t xml:space="preserve">d’adhérer </w:t>
      </w:r>
      <w:r w:rsidR="00043594" w:rsidRPr="006B1445">
        <w:rPr>
          <w:rFonts w:ascii="Futura Lt BT" w:hAnsi="Futura Lt BT"/>
          <w:sz w:val="22"/>
          <w:szCs w:val="22"/>
        </w:rPr>
        <w:t xml:space="preserve">à </w:t>
      </w:r>
      <w:r w:rsidR="00A53FB9">
        <w:rPr>
          <w:rFonts w:ascii="Futura Lt BT" w:hAnsi="Futura Lt BT"/>
          <w:sz w:val="22"/>
          <w:szCs w:val="22"/>
        </w:rPr>
        <w:t xml:space="preserve">la prestation </w:t>
      </w:r>
      <w:r w:rsidR="00EA4197" w:rsidRPr="006B1445">
        <w:rPr>
          <w:rFonts w:ascii="Futura Lt BT" w:hAnsi="Futura Lt BT"/>
          <w:sz w:val="22"/>
          <w:szCs w:val="22"/>
        </w:rPr>
        <w:t xml:space="preserve">« missions temporaires » </w:t>
      </w:r>
      <w:r w:rsidRPr="006B1445">
        <w:rPr>
          <w:rFonts w:ascii="Futura Lt BT" w:hAnsi="Futura Lt BT"/>
          <w:sz w:val="22"/>
          <w:szCs w:val="22"/>
        </w:rPr>
        <w:t xml:space="preserve">du Centre de Gestion de </w:t>
      </w:r>
      <w:smartTag w:uri="urn:schemas-microsoft-com:office:smarttags" w:element="PersonName">
        <w:smartTagPr>
          <w:attr w:name="ProductID" w:val="la Fonction Publique Territoriale"/>
        </w:smartTagPr>
        <w:r w:rsidRPr="006B1445">
          <w:rPr>
            <w:rFonts w:ascii="Futura Lt BT" w:hAnsi="Futura Lt BT"/>
            <w:sz w:val="22"/>
            <w:szCs w:val="22"/>
          </w:rPr>
          <w:t>la Fonction Publique Territoriale</w:t>
        </w:r>
      </w:smartTag>
      <w:r w:rsidRPr="006B1445">
        <w:rPr>
          <w:rFonts w:ascii="Futura Lt BT" w:hAnsi="Futura Lt BT"/>
          <w:sz w:val="22"/>
          <w:szCs w:val="22"/>
        </w:rPr>
        <w:t xml:space="preserve"> de la </w:t>
      </w:r>
      <w:r w:rsidR="007847A8" w:rsidRPr="006B1445">
        <w:rPr>
          <w:rFonts w:ascii="Futura Lt BT" w:hAnsi="Futura Lt BT"/>
          <w:sz w:val="22"/>
          <w:szCs w:val="22"/>
        </w:rPr>
        <w:t>Vendée,</w:t>
      </w:r>
      <w:r w:rsidRPr="006B1445">
        <w:rPr>
          <w:rFonts w:ascii="Futura Lt BT" w:hAnsi="Futura Lt BT"/>
          <w:sz w:val="22"/>
          <w:szCs w:val="22"/>
        </w:rPr>
        <w:t xml:space="preserve"> à compter du……………………….</w:t>
      </w:r>
      <w:r w:rsidR="001A6B14" w:rsidRPr="006B1445">
        <w:rPr>
          <w:rFonts w:ascii="Futura Lt BT" w:hAnsi="Futura Lt BT"/>
          <w:sz w:val="22"/>
          <w:szCs w:val="22"/>
        </w:rPr>
        <w:t>,</w:t>
      </w:r>
      <w:r w:rsidR="00A53FB9">
        <w:rPr>
          <w:rFonts w:ascii="Futura Lt BT" w:hAnsi="Futura Lt BT"/>
          <w:sz w:val="22"/>
          <w:szCs w:val="22"/>
        </w:rPr>
        <w:t xml:space="preserve"> et pour la durée du mandat en cours,</w:t>
      </w:r>
    </w:p>
    <w:p w14:paraId="4D12B756" w14:textId="77BBC403" w:rsidR="00A53FB9" w:rsidRPr="00A53FB9" w:rsidRDefault="00A53FB9" w:rsidP="00A53FB9">
      <w:pPr>
        <w:numPr>
          <w:ilvl w:val="0"/>
          <w:numId w:val="1"/>
        </w:numPr>
        <w:jc w:val="both"/>
        <w:rPr>
          <w:rFonts w:ascii="Futura Lt BT" w:hAnsi="Futura Lt BT"/>
          <w:sz w:val="22"/>
          <w:szCs w:val="22"/>
        </w:rPr>
      </w:pPr>
      <w:r w:rsidRPr="00A53FB9">
        <w:rPr>
          <w:rFonts w:ascii="Futura Lt BT" w:hAnsi="Futura Lt BT"/>
          <w:sz w:val="22"/>
          <w:szCs w:val="22"/>
        </w:rPr>
        <w:t>de donner mission à M. Le Maire (ou Président) pour solliciter ce service en fonction des besoins de la collectivité</w:t>
      </w:r>
      <w:r w:rsidR="00CE650F">
        <w:rPr>
          <w:rFonts w:ascii="Futura Lt BT" w:hAnsi="Futura Lt BT"/>
          <w:sz w:val="22"/>
          <w:szCs w:val="22"/>
        </w:rPr>
        <w:t>,</w:t>
      </w:r>
    </w:p>
    <w:p w14:paraId="62103502" w14:textId="77777777" w:rsidR="00A53FB9" w:rsidRPr="00A53FB9" w:rsidRDefault="00A53FB9" w:rsidP="00A53FB9">
      <w:pPr>
        <w:numPr>
          <w:ilvl w:val="0"/>
          <w:numId w:val="1"/>
        </w:numPr>
        <w:jc w:val="both"/>
        <w:rPr>
          <w:rFonts w:ascii="Futura Lt BT" w:hAnsi="Futura Lt BT"/>
          <w:sz w:val="22"/>
          <w:szCs w:val="22"/>
        </w:rPr>
      </w:pPr>
      <w:r w:rsidRPr="00A53FB9">
        <w:rPr>
          <w:rFonts w:ascii="Futura Lt BT" w:hAnsi="Futura Lt BT"/>
          <w:sz w:val="22"/>
          <w:szCs w:val="22"/>
        </w:rPr>
        <w:t>d’autoriser M. Le Maire (ou Président) à signer, le cas échéant, les conventions, contrats et tout document y afférant ;</w:t>
      </w:r>
    </w:p>
    <w:p w14:paraId="22CE749B" w14:textId="77777777" w:rsidR="00A53FB9" w:rsidRPr="00A53FB9" w:rsidRDefault="00A53FB9" w:rsidP="00A53FB9">
      <w:pPr>
        <w:numPr>
          <w:ilvl w:val="0"/>
          <w:numId w:val="1"/>
        </w:numPr>
        <w:jc w:val="both"/>
        <w:rPr>
          <w:rFonts w:ascii="Futura Lt BT" w:hAnsi="Futura Lt BT"/>
          <w:sz w:val="22"/>
          <w:szCs w:val="22"/>
        </w:rPr>
      </w:pPr>
      <w:r w:rsidRPr="00A53FB9">
        <w:rPr>
          <w:rFonts w:ascii="Futura Lt BT" w:hAnsi="Futura Lt BT"/>
          <w:sz w:val="22"/>
          <w:szCs w:val="22"/>
        </w:rPr>
        <w:t>d’inscrire les crédits nécessaires au règlement des sommes dues au centre de gestion au titre de la présente prestation et en cas de besoin.</w:t>
      </w:r>
    </w:p>
    <w:p w14:paraId="655C20D8" w14:textId="77777777" w:rsidR="00980345" w:rsidRDefault="00980345">
      <w:pPr>
        <w:jc w:val="both"/>
        <w:rPr>
          <w:rFonts w:ascii="Futura Lt BT" w:hAnsi="Futura Lt BT"/>
          <w:sz w:val="22"/>
          <w:szCs w:val="22"/>
        </w:rPr>
      </w:pPr>
    </w:p>
    <w:p w14:paraId="1A64E3B3" w14:textId="77777777" w:rsidR="00A53FB9" w:rsidRDefault="00A53FB9">
      <w:pPr>
        <w:jc w:val="both"/>
        <w:rPr>
          <w:rFonts w:ascii="Futura Lt BT" w:hAnsi="Futura Lt BT"/>
          <w:sz w:val="22"/>
          <w:szCs w:val="22"/>
        </w:rPr>
      </w:pPr>
    </w:p>
    <w:p w14:paraId="2B800CB7" w14:textId="77777777" w:rsidR="00A53FB9" w:rsidRPr="006B1445" w:rsidRDefault="00A53FB9">
      <w:pPr>
        <w:jc w:val="both"/>
        <w:rPr>
          <w:rFonts w:ascii="Futura Lt BT" w:hAnsi="Futura Lt BT"/>
          <w:sz w:val="22"/>
          <w:szCs w:val="22"/>
        </w:rPr>
      </w:pPr>
    </w:p>
    <w:p w14:paraId="6A749548" w14:textId="77777777" w:rsidR="00957580" w:rsidRPr="006B1445" w:rsidRDefault="00980345" w:rsidP="00957580">
      <w:pPr>
        <w:ind w:left="4536"/>
        <w:jc w:val="center"/>
        <w:rPr>
          <w:rFonts w:ascii="Futura Lt BT" w:hAnsi="Futura Lt BT"/>
          <w:sz w:val="22"/>
          <w:szCs w:val="22"/>
        </w:rPr>
      </w:pPr>
      <w:r w:rsidRPr="006B1445">
        <w:rPr>
          <w:rFonts w:ascii="Futura Lt BT" w:hAnsi="Futura Lt BT"/>
          <w:sz w:val="22"/>
          <w:szCs w:val="22"/>
        </w:rPr>
        <w:t>Pour extrait conforme,</w:t>
      </w:r>
      <w:r w:rsidR="00957580" w:rsidRPr="006B1445">
        <w:rPr>
          <w:rFonts w:ascii="Futura Lt BT" w:hAnsi="Futura Lt BT"/>
          <w:sz w:val="22"/>
          <w:szCs w:val="22"/>
        </w:rPr>
        <w:t xml:space="preserve"> Le (date)</w:t>
      </w:r>
    </w:p>
    <w:p w14:paraId="158FCBF7" w14:textId="77777777" w:rsidR="00957580" w:rsidRPr="006B1445" w:rsidRDefault="00957580" w:rsidP="00957580">
      <w:pPr>
        <w:ind w:left="4536"/>
        <w:jc w:val="center"/>
        <w:rPr>
          <w:rFonts w:ascii="Futura Lt BT" w:hAnsi="Futura Lt BT"/>
          <w:sz w:val="22"/>
          <w:szCs w:val="22"/>
        </w:rPr>
      </w:pPr>
    </w:p>
    <w:p w14:paraId="48909048" w14:textId="77777777" w:rsidR="00980345" w:rsidRPr="00CE6F4E" w:rsidRDefault="00957580" w:rsidP="00CE6F4E">
      <w:pPr>
        <w:ind w:left="4536"/>
        <w:jc w:val="center"/>
        <w:rPr>
          <w:rFonts w:ascii="Arial" w:hAnsi="Arial"/>
          <w:b/>
          <w:i/>
          <w:sz w:val="22"/>
          <w:szCs w:val="22"/>
        </w:rPr>
      </w:pPr>
      <w:r w:rsidRPr="006B1445">
        <w:rPr>
          <w:rFonts w:ascii="Futura Lt BT" w:hAnsi="Futura Lt BT"/>
          <w:b/>
          <w:i/>
          <w:sz w:val="22"/>
          <w:szCs w:val="22"/>
        </w:rPr>
        <w:t>Le Maire (ou Président)</w:t>
      </w:r>
    </w:p>
    <w:sectPr w:rsidR="00980345" w:rsidRPr="00CE6F4E" w:rsidSect="00095CBF">
      <w:footerReference w:type="default" r:id="rId7"/>
      <w:pgSz w:w="11906" w:h="16838"/>
      <w:pgMar w:top="1135" w:right="720" w:bottom="15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5701" w14:textId="77777777" w:rsidR="003B051C" w:rsidRDefault="003B051C" w:rsidP="00FF6C95">
      <w:r>
        <w:separator/>
      </w:r>
    </w:p>
  </w:endnote>
  <w:endnote w:type="continuationSeparator" w:id="0">
    <w:p w14:paraId="0AF8C453" w14:textId="77777777" w:rsidR="003B051C" w:rsidRDefault="003B051C" w:rsidP="00FF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06EA" w14:textId="77777777" w:rsidR="00FF6C95" w:rsidRDefault="00FF6C95" w:rsidP="00095CBF">
    <w:pPr>
      <w:pStyle w:val="Pieddepage"/>
      <w:jc w:val="right"/>
    </w:pPr>
    <w:r w:rsidRPr="00FF6C95">
      <w:rPr>
        <w:rFonts w:ascii="Futura Lt BT" w:hAnsi="Futura Lt BT"/>
        <w:i/>
      </w:rPr>
      <w:t xml:space="preserve">MAJ </w:t>
    </w:r>
    <w:r w:rsidR="00095CBF">
      <w:rPr>
        <w:rFonts w:ascii="Futura Lt BT" w:hAnsi="Futura Lt BT"/>
        <w:i/>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EFF9" w14:textId="77777777" w:rsidR="003B051C" w:rsidRDefault="003B051C" w:rsidP="00FF6C95">
      <w:r>
        <w:separator/>
      </w:r>
    </w:p>
  </w:footnote>
  <w:footnote w:type="continuationSeparator" w:id="0">
    <w:p w14:paraId="55839897" w14:textId="77777777" w:rsidR="003B051C" w:rsidRDefault="003B051C" w:rsidP="00FF6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64F"/>
    <w:multiLevelType w:val="multilevel"/>
    <w:tmpl w:val="0CCE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14ADE"/>
    <w:multiLevelType w:val="hybridMultilevel"/>
    <w:tmpl w:val="94841698"/>
    <w:lvl w:ilvl="0" w:tplc="92F08026">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5D5929"/>
    <w:multiLevelType w:val="hybridMultilevel"/>
    <w:tmpl w:val="2A7064F8"/>
    <w:lvl w:ilvl="0" w:tplc="F5126752">
      <w:start w:val="3"/>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A911DD"/>
    <w:multiLevelType w:val="singleLevel"/>
    <w:tmpl w:val="F0081790"/>
    <w:lvl w:ilvl="0">
      <w:start w:val="13"/>
      <w:numFmt w:val="bullet"/>
      <w:lvlText w:val="-"/>
      <w:lvlJc w:val="left"/>
      <w:pPr>
        <w:tabs>
          <w:tab w:val="num" w:pos="360"/>
        </w:tabs>
        <w:ind w:left="360" w:hanging="360"/>
      </w:pPr>
      <w:rPr>
        <w:rFonts w:hint="default"/>
      </w:rPr>
    </w:lvl>
  </w:abstractNum>
  <w:abstractNum w:abstractNumId="4" w15:restartNumberingAfterBreak="0">
    <w:nsid w:val="79C67DA9"/>
    <w:multiLevelType w:val="hybridMultilevel"/>
    <w:tmpl w:val="5052B75A"/>
    <w:lvl w:ilvl="0" w:tplc="9746F6D8">
      <w:start w:val="13"/>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93840">
    <w:abstractNumId w:val="3"/>
  </w:num>
  <w:num w:numId="2" w16cid:durableId="1807550987">
    <w:abstractNumId w:val="1"/>
  </w:num>
  <w:num w:numId="3" w16cid:durableId="1777826655">
    <w:abstractNumId w:val="4"/>
  </w:num>
  <w:num w:numId="4" w16cid:durableId="1316104095">
    <w:abstractNumId w:val="2"/>
  </w:num>
  <w:num w:numId="5" w16cid:durableId="82274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FE"/>
    <w:rsid w:val="00015DD1"/>
    <w:rsid w:val="00043594"/>
    <w:rsid w:val="00080B55"/>
    <w:rsid w:val="000820BF"/>
    <w:rsid w:val="00087A8C"/>
    <w:rsid w:val="00090895"/>
    <w:rsid w:val="00095CBF"/>
    <w:rsid w:val="000C7B7F"/>
    <w:rsid w:val="001701F3"/>
    <w:rsid w:val="001A6B14"/>
    <w:rsid w:val="001C34AD"/>
    <w:rsid w:val="00231328"/>
    <w:rsid w:val="002578A9"/>
    <w:rsid w:val="00266CDF"/>
    <w:rsid w:val="002C3519"/>
    <w:rsid w:val="00315CEC"/>
    <w:rsid w:val="0037470D"/>
    <w:rsid w:val="003B051C"/>
    <w:rsid w:val="003E08B2"/>
    <w:rsid w:val="0042085A"/>
    <w:rsid w:val="00444155"/>
    <w:rsid w:val="00474DC3"/>
    <w:rsid w:val="00477768"/>
    <w:rsid w:val="004A75A9"/>
    <w:rsid w:val="004B0C1D"/>
    <w:rsid w:val="00516712"/>
    <w:rsid w:val="00564CF9"/>
    <w:rsid w:val="0056504A"/>
    <w:rsid w:val="005A1CFF"/>
    <w:rsid w:val="005D2D87"/>
    <w:rsid w:val="005D353E"/>
    <w:rsid w:val="005D4E6F"/>
    <w:rsid w:val="005E2787"/>
    <w:rsid w:val="005E746F"/>
    <w:rsid w:val="0061519C"/>
    <w:rsid w:val="00640074"/>
    <w:rsid w:val="006A41C8"/>
    <w:rsid w:val="006B1445"/>
    <w:rsid w:val="006C4FCE"/>
    <w:rsid w:val="006E2C73"/>
    <w:rsid w:val="006F3057"/>
    <w:rsid w:val="00706365"/>
    <w:rsid w:val="007063B5"/>
    <w:rsid w:val="007847A8"/>
    <w:rsid w:val="008614FC"/>
    <w:rsid w:val="00893B1D"/>
    <w:rsid w:val="008D03F1"/>
    <w:rsid w:val="0093197B"/>
    <w:rsid w:val="00957580"/>
    <w:rsid w:val="009623A8"/>
    <w:rsid w:val="00980345"/>
    <w:rsid w:val="009933C6"/>
    <w:rsid w:val="009B532B"/>
    <w:rsid w:val="009E7EB8"/>
    <w:rsid w:val="009F214F"/>
    <w:rsid w:val="00A15CEA"/>
    <w:rsid w:val="00A16A21"/>
    <w:rsid w:val="00A17B42"/>
    <w:rsid w:val="00A53FB9"/>
    <w:rsid w:val="00AA7684"/>
    <w:rsid w:val="00AD094F"/>
    <w:rsid w:val="00B0518A"/>
    <w:rsid w:val="00B13EE1"/>
    <w:rsid w:val="00B335FE"/>
    <w:rsid w:val="00BB78E8"/>
    <w:rsid w:val="00BC0A02"/>
    <w:rsid w:val="00C3029C"/>
    <w:rsid w:val="00C57D53"/>
    <w:rsid w:val="00C71FFA"/>
    <w:rsid w:val="00CC2C39"/>
    <w:rsid w:val="00CE25E8"/>
    <w:rsid w:val="00CE650F"/>
    <w:rsid w:val="00CE6F4E"/>
    <w:rsid w:val="00D3504F"/>
    <w:rsid w:val="00D5253D"/>
    <w:rsid w:val="00DB64B7"/>
    <w:rsid w:val="00DD5029"/>
    <w:rsid w:val="00E51B16"/>
    <w:rsid w:val="00EA4197"/>
    <w:rsid w:val="00F4627F"/>
    <w:rsid w:val="00F65930"/>
    <w:rsid w:val="00F7271F"/>
    <w:rsid w:val="00F94CEA"/>
    <w:rsid w:val="00FF42C9"/>
    <w:rsid w:val="00FF6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15EDAAA"/>
  <w15:chartTrackingRefBased/>
  <w15:docId w15:val="{32844FEE-40E4-46DD-9505-48C24CE5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F6C95"/>
    <w:pPr>
      <w:tabs>
        <w:tab w:val="center" w:pos="4536"/>
        <w:tab w:val="right" w:pos="9072"/>
      </w:tabs>
    </w:pPr>
  </w:style>
  <w:style w:type="character" w:customStyle="1" w:styleId="En-tteCar">
    <w:name w:val="En-tête Car"/>
    <w:basedOn w:val="Policepardfaut"/>
    <w:link w:val="En-tte"/>
    <w:rsid w:val="00FF6C95"/>
  </w:style>
  <w:style w:type="paragraph" w:styleId="Pieddepage">
    <w:name w:val="footer"/>
    <w:basedOn w:val="Normal"/>
    <w:link w:val="PieddepageCar"/>
    <w:uiPriority w:val="99"/>
    <w:rsid w:val="00FF6C95"/>
    <w:pPr>
      <w:tabs>
        <w:tab w:val="center" w:pos="4536"/>
        <w:tab w:val="right" w:pos="9072"/>
      </w:tabs>
    </w:pPr>
  </w:style>
  <w:style w:type="character" w:customStyle="1" w:styleId="PieddepageCar">
    <w:name w:val="Pied de page Car"/>
    <w:basedOn w:val="Policepardfaut"/>
    <w:link w:val="Pieddepage"/>
    <w:uiPriority w:val="99"/>
    <w:rsid w:val="00FF6C95"/>
  </w:style>
  <w:style w:type="paragraph" w:styleId="Textedebulles">
    <w:name w:val="Balloon Text"/>
    <w:basedOn w:val="Normal"/>
    <w:link w:val="TextedebullesCar"/>
    <w:rsid w:val="00FF6C95"/>
    <w:rPr>
      <w:rFonts w:ascii="Tahoma" w:hAnsi="Tahoma" w:cs="Tahoma"/>
      <w:sz w:val="16"/>
      <w:szCs w:val="16"/>
    </w:rPr>
  </w:style>
  <w:style w:type="character" w:customStyle="1" w:styleId="TextedebullesCar">
    <w:name w:val="Texte de bulles Car"/>
    <w:link w:val="Textedebulles"/>
    <w:rsid w:val="00FF6C95"/>
    <w:rPr>
      <w:rFonts w:ascii="Tahoma" w:hAnsi="Tahoma" w:cs="Tahoma"/>
      <w:sz w:val="16"/>
      <w:szCs w:val="16"/>
    </w:rPr>
  </w:style>
  <w:style w:type="paragraph" w:styleId="NormalWeb">
    <w:name w:val="Normal (Web)"/>
    <w:basedOn w:val="Normal"/>
    <w:uiPriority w:val="99"/>
    <w:unhideWhenUsed/>
    <w:rsid w:val="00F65930"/>
    <w:pPr>
      <w:spacing w:before="100" w:beforeAutospacing="1" w:after="100" w:afterAutospacing="1"/>
    </w:pPr>
    <w:rPr>
      <w:rFonts w:ascii="Calibri" w:eastAsia="Calibri" w:hAnsi="Calibri" w:cs="Calibri"/>
      <w:sz w:val="22"/>
      <w:szCs w:val="22"/>
    </w:rPr>
  </w:style>
  <w:style w:type="paragraph" w:styleId="Normalcentr">
    <w:name w:val="Block Text"/>
    <w:basedOn w:val="Normal"/>
    <w:rsid w:val="007063B5"/>
    <w:pPr>
      <w:ind w:left="567" w:right="141" w:firstLine="567"/>
      <w:jc w:val="both"/>
    </w:pPr>
    <w:rPr>
      <w:sz w:val="22"/>
    </w:rPr>
  </w:style>
  <w:style w:type="paragraph" w:styleId="Rvision">
    <w:name w:val="Revision"/>
    <w:hidden/>
    <w:uiPriority w:val="99"/>
    <w:semiHidden/>
    <w:rsid w:val="00F4627F"/>
  </w:style>
  <w:style w:type="character" w:styleId="Marquedecommentaire">
    <w:name w:val="annotation reference"/>
    <w:rsid w:val="004B0C1D"/>
    <w:rPr>
      <w:sz w:val="16"/>
      <w:szCs w:val="16"/>
    </w:rPr>
  </w:style>
  <w:style w:type="paragraph" w:styleId="Commentaire">
    <w:name w:val="annotation text"/>
    <w:basedOn w:val="Normal"/>
    <w:link w:val="CommentaireCar"/>
    <w:rsid w:val="004B0C1D"/>
  </w:style>
  <w:style w:type="character" w:customStyle="1" w:styleId="CommentaireCar">
    <w:name w:val="Commentaire Car"/>
    <w:basedOn w:val="Policepardfaut"/>
    <w:link w:val="Commentaire"/>
    <w:rsid w:val="004B0C1D"/>
  </w:style>
  <w:style w:type="paragraph" w:styleId="Objetducommentaire">
    <w:name w:val="annotation subject"/>
    <w:basedOn w:val="Commentaire"/>
    <w:next w:val="Commentaire"/>
    <w:link w:val="ObjetducommentaireCar"/>
    <w:rsid w:val="004B0C1D"/>
    <w:rPr>
      <w:b/>
      <w:bCs/>
    </w:rPr>
  </w:style>
  <w:style w:type="character" w:customStyle="1" w:styleId="ObjetducommentaireCar">
    <w:name w:val="Objet du commentaire Car"/>
    <w:link w:val="Objetducommentaire"/>
    <w:rsid w:val="004B0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3600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MODELE DE DELIBERATION</vt:lpstr>
    </vt:vector>
  </TitlesOfParts>
  <Company>Maison des Communes Vendée</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DELIBERATION</dc:title>
  <dc:subject/>
  <dc:creator>ALLIN Jeanne-Marie</dc:creator>
  <cp:keywords/>
  <cp:lastModifiedBy>Anne-Marie HERBRETEAU - CDG - Maison des Communes de la Vendée</cp:lastModifiedBy>
  <cp:revision>3</cp:revision>
  <cp:lastPrinted>2023-12-20T16:18:00Z</cp:lastPrinted>
  <dcterms:created xsi:type="dcterms:W3CDTF">2026-03-04T09:51:00Z</dcterms:created>
  <dcterms:modified xsi:type="dcterms:W3CDTF">2026-06-01T07:16:00Z</dcterms:modified>
</cp:coreProperties>
</file>