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FC3C" w14:textId="6F224478" w:rsidR="00F65D66" w:rsidRDefault="00612A57" w:rsidP="00F65D66">
      <w:pPr>
        <w:spacing w:line="300" w:lineRule="exact"/>
        <w:jc w:val="center"/>
        <w:rPr>
          <w:sz w:val="36"/>
        </w:rPr>
      </w:pPr>
      <w:r w:rsidRPr="009326F8">
        <w:rPr>
          <w:noProof/>
        </w:rPr>
        <w:drawing>
          <wp:anchor distT="0" distB="0" distL="114300" distR="114300" simplePos="0" relativeHeight="251664384" behindDoc="1" locked="0" layoutInCell="1" allowOverlap="1" wp14:anchorId="37295AB2" wp14:editId="7DBB3FCA">
            <wp:simplePos x="0" y="0"/>
            <wp:positionH relativeFrom="margin">
              <wp:posOffset>-876549</wp:posOffset>
            </wp:positionH>
            <wp:positionV relativeFrom="margin">
              <wp:posOffset>-852087</wp:posOffset>
            </wp:positionV>
            <wp:extent cx="5760085" cy="1270000"/>
            <wp:effectExtent l="0" t="0" r="0" b="6350"/>
            <wp:wrapTight wrapText="bothSides">
              <wp:wrapPolygon edited="0">
                <wp:start x="1857" y="1944"/>
                <wp:lineTo x="786" y="7452"/>
                <wp:lineTo x="571" y="10044"/>
                <wp:lineTo x="500" y="21384"/>
                <wp:lineTo x="6501" y="21384"/>
                <wp:lineTo x="6358" y="6156"/>
                <wp:lineTo x="2215" y="1944"/>
                <wp:lineTo x="1857" y="1944"/>
              </wp:wrapPolygon>
            </wp:wrapTight>
            <wp:docPr id="949655937"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55937" name="Image 1" descr="Une image contenant texte, Graphique, graphisme, Polic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1270000"/>
                    </a:xfrm>
                    <a:prstGeom prst="rect">
                      <a:avLst/>
                    </a:prstGeom>
                  </pic:spPr>
                </pic:pic>
              </a:graphicData>
            </a:graphic>
          </wp:anchor>
        </w:drawing>
      </w:r>
    </w:p>
    <w:p w14:paraId="23A55208" w14:textId="09FDF810" w:rsidR="00F65D66" w:rsidRDefault="00F65D66" w:rsidP="00F65D66">
      <w:pPr>
        <w:spacing w:line="300" w:lineRule="exact"/>
        <w:jc w:val="center"/>
        <w:rPr>
          <w:sz w:val="36"/>
        </w:rPr>
      </w:pPr>
    </w:p>
    <w:p w14:paraId="1848B448" w14:textId="77777777" w:rsidR="00F65D66" w:rsidRDefault="00F65D66" w:rsidP="00F65D66">
      <w:pPr>
        <w:spacing w:line="300" w:lineRule="exact"/>
        <w:jc w:val="center"/>
        <w:rPr>
          <w:sz w:val="36"/>
        </w:rPr>
      </w:pPr>
    </w:p>
    <w:p w14:paraId="3838EA8D" w14:textId="77777777" w:rsidR="00F65D66" w:rsidRDefault="00F65D66" w:rsidP="00F65D66">
      <w:pPr>
        <w:spacing w:line="300" w:lineRule="exact"/>
        <w:jc w:val="center"/>
        <w:rPr>
          <w:sz w:val="36"/>
        </w:rPr>
      </w:pPr>
    </w:p>
    <w:p w14:paraId="24D8259B" w14:textId="4DCC3AB2" w:rsidR="00AE7EAB" w:rsidRDefault="005E4C01" w:rsidP="002029C4">
      <w:pPr>
        <w:pStyle w:val="Titre2"/>
        <w:spacing w:line="240" w:lineRule="auto"/>
        <w:ind w:left="0" w:right="0"/>
        <w:rPr>
          <w:rFonts w:ascii="Futura Lt BT" w:hAnsi="Futura Lt BT"/>
          <w:b w:val="0"/>
        </w:rPr>
      </w:pPr>
      <w:r>
        <w:rPr>
          <w:rFonts w:ascii="Futura Lt BT" w:hAnsi="Futura Lt BT"/>
          <w:b w:val="0"/>
        </w:rPr>
        <w:t>Information sur l’ouverture du dispositif de signalement des actes de violence, de discrimination, de harcèlement ou d’agissements sexistes</w:t>
      </w:r>
    </w:p>
    <w:p w14:paraId="7812A3F7" w14:textId="03A64EBC" w:rsidR="005E4C01" w:rsidRPr="005E4C01" w:rsidRDefault="005E4C01" w:rsidP="005E4C01">
      <w:pPr>
        <w:jc w:val="center"/>
        <w:rPr>
          <w:rFonts w:ascii="Futura Lt BT" w:hAnsi="Futura Lt BT" w:cs="Futura Lt BT"/>
          <w:b/>
          <w:bCs/>
          <w:color w:val="000000"/>
          <w:sz w:val="22"/>
          <w:szCs w:val="22"/>
          <w:lang w:eastAsia="en-US"/>
        </w:rPr>
      </w:pPr>
      <w:r w:rsidRPr="005E4C01">
        <w:rPr>
          <w:rFonts w:ascii="Futura Lt BT" w:hAnsi="Futura Lt BT" w:cs="Futura Lt BT"/>
          <w:b/>
          <w:bCs/>
          <w:color w:val="000000"/>
          <w:sz w:val="22"/>
          <w:szCs w:val="22"/>
          <w:lang w:eastAsia="en-US"/>
        </w:rPr>
        <w:t xml:space="preserve">Rapport d’information pour </w:t>
      </w:r>
      <w:r>
        <w:rPr>
          <w:rFonts w:ascii="Futura Lt BT" w:hAnsi="Futura Lt BT" w:cs="Futura Lt BT"/>
          <w:b/>
          <w:bCs/>
          <w:color w:val="000000"/>
          <w:sz w:val="22"/>
          <w:szCs w:val="22"/>
          <w:lang w:eastAsia="en-US"/>
        </w:rPr>
        <w:t>le Comité social et territorial</w:t>
      </w:r>
      <w:r w:rsidRPr="005E4C01">
        <w:rPr>
          <w:rFonts w:ascii="Futura Lt BT" w:hAnsi="Futura Lt BT" w:cs="Futura Lt BT"/>
          <w:b/>
          <w:bCs/>
          <w:color w:val="000000"/>
          <w:sz w:val="22"/>
          <w:szCs w:val="22"/>
          <w:lang w:eastAsia="en-US"/>
        </w:rPr>
        <w:t xml:space="preserve"> du </w:t>
      </w:r>
      <w:r w:rsidR="00101C58">
        <w:rPr>
          <w:rFonts w:ascii="Futura Lt BT" w:hAnsi="Futura Lt BT" w:cs="Futura Lt BT"/>
          <w:b/>
          <w:bCs/>
          <w:color w:val="000000"/>
          <w:sz w:val="22"/>
          <w:szCs w:val="22"/>
          <w:lang w:eastAsia="en-US"/>
        </w:rPr>
        <w:t xml:space="preserve"> </w:t>
      </w:r>
      <w:r w:rsidR="00101C58" w:rsidRPr="00101C58">
        <w:rPr>
          <w:rFonts w:ascii="Futura Lt BT" w:hAnsi="Futura Lt BT" w:cs="Futura Lt BT"/>
          <w:b/>
          <w:bCs/>
          <w:color w:val="000000"/>
          <w:sz w:val="22"/>
          <w:szCs w:val="22"/>
          <w:highlight w:val="yellow"/>
          <w:lang w:eastAsia="en-US"/>
        </w:rPr>
        <w:t>XXX</w:t>
      </w:r>
    </w:p>
    <w:p w14:paraId="5E7A745A" w14:textId="77777777" w:rsidR="004933E9" w:rsidRDefault="004933E9" w:rsidP="00056496">
      <w:pPr>
        <w:jc w:val="both"/>
        <w:rPr>
          <w:rFonts w:ascii="Futura Lt BT" w:hAnsi="Futura Lt BT" w:cs="Futura Lt BT"/>
          <w:color w:val="000000"/>
          <w:sz w:val="22"/>
          <w:szCs w:val="22"/>
          <w:lang w:eastAsia="en-US"/>
        </w:rPr>
      </w:pPr>
    </w:p>
    <w:p w14:paraId="6DD20D18" w14:textId="77777777" w:rsidR="005E4C01" w:rsidRPr="005E4C01" w:rsidRDefault="005E4C01" w:rsidP="005E4C01">
      <w:pPr>
        <w:numPr>
          <w:ilvl w:val="0"/>
          <w:numId w:val="32"/>
        </w:numPr>
        <w:rPr>
          <w:rFonts w:ascii="Futura Lt BT" w:hAnsi="Futura Lt BT" w:cs="Futura Lt BT"/>
          <w:b/>
          <w:color w:val="000000"/>
          <w:sz w:val="28"/>
          <w:szCs w:val="28"/>
          <w:lang w:eastAsia="en-US"/>
        </w:rPr>
      </w:pPr>
      <w:r w:rsidRPr="005E4C01">
        <w:rPr>
          <w:rFonts w:ascii="Futura Lt BT" w:hAnsi="Futura Lt BT" w:cs="Futura Lt BT"/>
          <w:b/>
          <w:color w:val="000000"/>
          <w:sz w:val="28"/>
          <w:szCs w:val="28"/>
          <w:lang w:eastAsia="en-US"/>
        </w:rPr>
        <w:t>Contexte</w:t>
      </w:r>
    </w:p>
    <w:p w14:paraId="13F64BFD" w14:textId="77777777" w:rsidR="005E4C01" w:rsidRPr="005E4C01" w:rsidRDefault="005E4C01" w:rsidP="005E4C01">
      <w:pPr>
        <w:ind w:left="720"/>
        <w:rPr>
          <w:rFonts w:ascii="Futura Lt BT" w:hAnsi="Futura Lt BT" w:cs="Futura Lt BT"/>
          <w:b/>
          <w:color w:val="000000"/>
          <w:sz w:val="22"/>
          <w:szCs w:val="22"/>
          <w:lang w:eastAsia="en-US"/>
        </w:rPr>
      </w:pPr>
    </w:p>
    <w:p w14:paraId="2E4D34DA" w14:textId="77777777" w:rsidR="005E4C01" w:rsidRPr="005E4C01" w:rsidRDefault="005E4C01" w:rsidP="005E4C01">
      <w:pPr>
        <w:jc w:val="both"/>
        <w:rPr>
          <w:rFonts w:ascii="Futura Lt BT" w:hAnsi="Futura Lt BT" w:cs="Futura Lt BT"/>
          <w:bCs/>
          <w:color w:val="000000"/>
          <w:sz w:val="22"/>
          <w:szCs w:val="22"/>
          <w:lang w:eastAsia="en-US"/>
        </w:rPr>
      </w:pPr>
      <w:r w:rsidRPr="005E4C01">
        <w:rPr>
          <w:rFonts w:ascii="Futura Lt BT" w:hAnsi="Futura Lt BT" w:cs="Futura Lt BT"/>
          <w:bCs/>
          <w:iCs/>
          <w:color w:val="000000"/>
          <w:sz w:val="22"/>
          <w:szCs w:val="22"/>
          <w:lang w:eastAsia="en-US"/>
        </w:rPr>
        <w:t>L’article L135-6 du Code général de la fonction publique prévoit la mise en place par tout employeur public d’un dispositif permettant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w:t>
      </w:r>
    </w:p>
    <w:p w14:paraId="62F14EA8" w14:textId="77777777" w:rsidR="005E4C01" w:rsidRPr="005E4C01" w:rsidRDefault="005E4C01" w:rsidP="005E4C01">
      <w:pPr>
        <w:rPr>
          <w:rFonts w:ascii="Futura Lt BT" w:hAnsi="Futura Lt BT" w:cs="Futura Lt BT"/>
          <w:bCs/>
          <w:color w:val="000000"/>
          <w:sz w:val="22"/>
          <w:szCs w:val="22"/>
          <w:lang w:eastAsia="en-US"/>
        </w:rPr>
      </w:pPr>
    </w:p>
    <w:p w14:paraId="5E637D76" w14:textId="22F86FA6" w:rsidR="005E4C01" w:rsidRDefault="005E4C01" w:rsidP="005E4C01">
      <w:pPr>
        <w:jc w:val="both"/>
        <w:rPr>
          <w:rFonts w:ascii="Futura Lt BT" w:hAnsi="Futura Lt BT" w:cs="Futura Lt BT"/>
          <w:bCs/>
          <w:iCs/>
          <w:color w:val="000000"/>
          <w:sz w:val="22"/>
          <w:szCs w:val="22"/>
          <w:lang w:eastAsia="en-US"/>
        </w:rPr>
      </w:pPr>
      <w:r w:rsidRPr="005E4C01">
        <w:rPr>
          <w:rFonts w:ascii="Futura Lt BT" w:hAnsi="Futura Lt BT" w:cs="Futura Lt BT"/>
          <w:bCs/>
          <w:iCs/>
          <w:color w:val="000000"/>
          <w:sz w:val="22"/>
          <w:szCs w:val="22"/>
          <w:lang w:eastAsia="en-US"/>
        </w:rPr>
        <w:t>Ce dispositif comprend 3 étapes successives : le recueil du signalement, l’orientation des agents vers les services et professionnels compétents chargés de leur accompagnement et leur soutien, l’orientation vers l’autorité territoriale pour prendre les mesures adaptées.</w:t>
      </w:r>
    </w:p>
    <w:p w14:paraId="618B640C" w14:textId="77777777" w:rsidR="005E4C01" w:rsidRPr="005E4C01" w:rsidRDefault="005E4C01" w:rsidP="005E4C01">
      <w:pPr>
        <w:jc w:val="both"/>
        <w:rPr>
          <w:rFonts w:ascii="Futura Lt BT" w:hAnsi="Futura Lt BT" w:cs="Futura Lt BT"/>
          <w:bCs/>
          <w:color w:val="000000"/>
          <w:sz w:val="22"/>
          <w:szCs w:val="22"/>
          <w:lang w:eastAsia="en-US"/>
        </w:rPr>
      </w:pPr>
    </w:p>
    <w:p w14:paraId="71728793" w14:textId="11B99E02" w:rsidR="005E4C01" w:rsidRDefault="00101C58" w:rsidP="005E4C01">
      <w:pPr>
        <w:jc w:val="both"/>
        <w:rPr>
          <w:rFonts w:ascii="Futura Lt BT" w:hAnsi="Futura Lt BT" w:cs="Futura Lt BT"/>
          <w:bCs/>
          <w:color w:val="000000"/>
          <w:sz w:val="22"/>
          <w:szCs w:val="22"/>
          <w:lang w:eastAsia="en-US"/>
        </w:rPr>
      </w:pPr>
      <w:r>
        <w:rPr>
          <w:rFonts w:ascii="Futura Lt BT" w:hAnsi="Futura Lt BT" w:cs="Futura Lt BT"/>
          <w:bCs/>
          <w:color w:val="000000"/>
          <w:sz w:val="22"/>
          <w:szCs w:val="22"/>
          <w:lang w:eastAsia="en-US"/>
        </w:rPr>
        <w:t>Dans ce cadre, et c</w:t>
      </w:r>
      <w:r w:rsidR="005E4C01" w:rsidRPr="005E4C01">
        <w:rPr>
          <w:rFonts w:ascii="Futura Lt BT" w:hAnsi="Futura Lt BT" w:cs="Futura Lt BT"/>
          <w:bCs/>
          <w:color w:val="000000"/>
          <w:sz w:val="22"/>
          <w:szCs w:val="22"/>
          <w:lang w:eastAsia="en-US"/>
        </w:rPr>
        <w:t>onformément à l’article R135-2 du CGFP, la coopération régionale des 5 centres de gestion</w:t>
      </w:r>
      <w:r>
        <w:rPr>
          <w:rFonts w:ascii="Futura Lt BT" w:hAnsi="Futura Lt BT" w:cs="Futura Lt BT"/>
          <w:bCs/>
          <w:color w:val="000000"/>
          <w:sz w:val="22"/>
          <w:szCs w:val="22"/>
          <w:lang w:eastAsia="en-US"/>
        </w:rPr>
        <w:t xml:space="preserve"> des Pays de la Loire</w:t>
      </w:r>
      <w:r w:rsidR="005E4C01" w:rsidRPr="005E4C01">
        <w:rPr>
          <w:rFonts w:ascii="Futura Lt BT" w:hAnsi="Futura Lt BT" w:cs="Futura Lt BT"/>
          <w:bCs/>
          <w:color w:val="000000"/>
          <w:sz w:val="22"/>
          <w:szCs w:val="22"/>
          <w:lang w:eastAsia="en-US"/>
        </w:rPr>
        <w:t xml:space="preserve"> a choisi de mutualiser le dispositif </w:t>
      </w:r>
      <w:r w:rsidR="005E4C01">
        <w:rPr>
          <w:rFonts w:ascii="Futura Lt BT" w:hAnsi="Futura Lt BT" w:cs="Futura Lt BT"/>
          <w:bCs/>
          <w:color w:val="000000"/>
          <w:sz w:val="22"/>
          <w:szCs w:val="22"/>
          <w:lang w:eastAsia="en-US"/>
        </w:rPr>
        <w:t>et de l</w:t>
      </w:r>
      <w:r>
        <w:rPr>
          <w:rFonts w:ascii="Futura Lt BT" w:hAnsi="Futura Lt BT" w:cs="Futura Lt BT"/>
          <w:bCs/>
          <w:color w:val="000000"/>
          <w:sz w:val="22"/>
          <w:szCs w:val="22"/>
          <w:lang w:eastAsia="en-US"/>
        </w:rPr>
        <w:t>e</w:t>
      </w:r>
      <w:r w:rsidR="005E4C01">
        <w:rPr>
          <w:rFonts w:ascii="Futura Lt BT" w:hAnsi="Futura Lt BT" w:cs="Futura Lt BT"/>
          <w:bCs/>
          <w:color w:val="000000"/>
          <w:sz w:val="22"/>
          <w:szCs w:val="22"/>
          <w:lang w:eastAsia="en-US"/>
        </w:rPr>
        <w:t xml:space="preserve"> proposer</w:t>
      </w:r>
      <w:r w:rsidR="005E4C01" w:rsidRPr="005E4C01">
        <w:rPr>
          <w:rFonts w:ascii="Futura Lt BT" w:hAnsi="Futura Lt BT" w:cs="Futura Lt BT"/>
          <w:bCs/>
          <w:color w:val="000000"/>
          <w:sz w:val="22"/>
          <w:szCs w:val="22"/>
          <w:lang w:eastAsia="en-US"/>
        </w:rPr>
        <w:t xml:space="preserve"> </w:t>
      </w:r>
      <w:r>
        <w:rPr>
          <w:rFonts w:ascii="Futura Lt BT" w:hAnsi="Futura Lt BT" w:cs="Futura Lt BT"/>
          <w:bCs/>
          <w:color w:val="000000"/>
          <w:sz w:val="22"/>
          <w:szCs w:val="22"/>
          <w:lang w:eastAsia="en-US"/>
        </w:rPr>
        <w:t>à l’ensemble des</w:t>
      </w:r>
      <w:r w:rsidR="005E4C01" w:rsidRPr="005E4C01">
        <w:rPr>
          <w:rFonts w:ascii="Futura Lt BT" w:hAnsi="Futura Lt BT" w:cs="Futura Lt BT"/>
          <w:bCs/>
          <w:color w:val="000000"/>
          <w:sz w:val="22"/>
          <w:szCs w:val="22"/>
          <w:lang w:eastAsia="en-US"/>
        </w:rPr>
        <w:t xml:space="preserve"> collectivités du territoire. </w:t>
      </w:r>
    </w:p>
    <w:p w14:paraId="5C924F1D" w14:textId="77777777" w:rsidR="00500CC4" w:rsidRDefault="00500CC4" w:rsidP="005E4C01">
      <w:pPr>
        <w:jc w:val="both"/>
        <w:rPr>
          <w:rFonts w:ascii="Futura Lt BT" w:hAnsi="Futura Lt BT" w:cs="Futura Lt BT"/>
          <w:bCs/>
          <w:color w:val="000000"/>
          <w:sz w:val="22"/>
          <w:szCs w:val="22"/>
          <w:lang w:eastAsia="en-US"/>
        </w:rPr>
      </w:pPr>
    </w:p>
    <w:p w14:paraId="23D3B036" w14:textId="24A00FF2" w:rsidR="00500CC4" w:rsidRPr="00500CC4" w:rsidRDefault="00500CC4" w:rsidP="00500CC4">
      <w:pPr>
        <w:pStyle w:val="Paragraphedeliste"/>
        <w:numPr>
          <w:ilvl w:val="0"/>
          <w:numId w:val="32"/>
        </w:numPr>
        <w:jc w:val="both"/>
        <w:rPr>
          <w:rFonts w:ascii="Futura Lt BT" w:hAnsi="Futura Lt BT" w:cs="Futura Lt BT"/>
          <w:b/>
          <w:color w:val="000000"/>
          <w:sz w:val="28"/>
          <w:szCs w:val="28"/>
          <w:lang w:eastAsia="en-US"/>
        </w:rPr>
      </w:pPr>
      <w:r>
        <w:rPr>
          <w:rFonts w:ascii="Futura Lt BT" w:hAnsi="Futura Lt BT" w:cs="Futura Lt BT"/>
          <w:b/>
          <w:color w:val="000000"/>
          <w:sz w:val="28"/>
          <w:szCs w:val="28"/>
          <w:lang w:eastAsia="en-US"/>
        </w:rPr>
        <w:t>Le prestataire retenu</w:t>
      </w:r>
    </w:p>
    <w:p w14:paraId="69E41EE5" w14:textId="77777777" w:rsidR="005E4C01" w:rsidRDefault="005E4C01" w:rsidP="005E4C01">
      <w:pPr>
        <w:jc w:val="both"/>
        <w:rPr>
          <w:rFonts w:ascii="Futura Lt BT" w:hAnsi="Futura Lt BT" w:cs="Futura Lt BT"/>
          <w:bCs/>
          <w:color w:val="000000"/>
          <w:sz w:val="22"/>
          <w:szCs w:val="22"/>
          <w:lang w:eastAsia="en-US"/>
        </w:rPr>
      </w:pPr>
    </w:p>
    <w:p w14:paraId="6EA890FC" w14:textId="0A58A207" w:rsidR="005E4C01" w:rsidRDefault="005E4C01" w:rsidP="00B5348C">
      <w:pPr>
        <w:jc w:val="both"/>
        <w:rPr>
          <w:rFonts w:ascii="Futura Lt BT" w:hAnsi="Futura Lt BT" w:cs="Futura Lt BT"/>
          <w:bCs/>
          <w:color w:val="000000"/>
          <w:sz w:val="22"/>
          <w:szCs w:val="22"/>
          <w:lang w:eastAsia="en-US"/>
        </w:rPr>
      </w:pPr>
      <w:r>
        <w:rPr>
          <w:rFonts w:ascii="Futura Lt BT" w:hAnsi="Futura Lt BT" w:cs="Futura Lt BT"/>
          <w:bCs/>
          <w:color w:val="000000"/>
          <w:sz w:val="22"/>
          <w:szCs w:val="22"/>
          <w:lang w:eastAsia="en-US"/>
        </w:rPr>
        <w:t>QUALISOCIAL est le prestataire qui a été retenu à l’issue de la procédure de marché</w:t>
      </w:r>
      <w:r w:rsidR="00500CC4">
        <w:rPr>
          <w:rFonts w:ascii="Futura Lt BT" w:hAnsi="Futura Lt BT" w:cs="Futura Lt BT"/>
          <w:bCs/>
          <w:color w:val="000000"/>
          <w:sz w:val="22"/>
          <w:szCs w:val="22"/>
          <w:lang w:eastAsia="en-US"/>
        </w:rPr>
        <w:t xml:space="preserve"> public</w:t>
      </w:r>
      <w:r>
        <w:rPr>
          <w:rFonts w:ascii="Futura Lt BT" w:hAnsi="Futura Lt BT" w:cs="Futura Lt BT"/>
          <w:bCs/>
          <w:color w:val="000000"/>
          <w:sz w:val="22"/>
          <w:szCs w:val="22"/>
          <w:lang w:eastAsia="en-US"/>
        </w:rPr>
        <w:t xml:space="preserve"> portée juridiquement par le Centre de gestion de Loire Atlantique pour le compte des 5 centres de gestion des Pays de la Loire. </w:t>
      </w:r>
    </w:p>
    <w:p w14:paraId="7F3D26FE" w14:textId="77777777" w:rsidR="005E4C01" w:rsidRDefault="005E4C01" w:rsidP="00B5348C">
      <w:pPr>
        <w:jc w:val="both"/>
        <w:rPr>
          <w:rFonts w:ascii="Futura Lt BT" w:hAnsi="Futura Lt BT" w:cs="Futura Lt BT"/>
          <w:bCs/>
          <w:color w:val="000000"/>
          <w:sz w:val="22"/>
          <w:szCs w:val="22"/>
          <w:lang w:eastAsia="en-US"/>
        </w:rPr>
      </w:pPr>
    </w:p>
    <w:p w14:paraId="2F7F4416" w14:textId="348199FF" w:rsidR="00500CC4" w:rsidRDefault="007E4E1C" w:rsidP="00B5348C">
      <w:pPr>
        <w:jc w:val="both"/>
        <w:rPr>
          <w:rFonts w:ascii="Futura Lt BT" w:hAnsi="Futura Lt BT" w:cs="Futura Lt BT"/>
          <w:color w:val="000000"/>
          <w:sz w:val="22"/>
          <w:szCs w:val="22"/>
          <w:lang w:eastAsia="en-US"/>
        </w:rPr>
      </w:pPr>
      <w:r w:rsidRPr="007E4E1C">
        <w:rPr>
          <w:rFonts w:ascii="Futura Lt BT" w:hAnsi="Futura Lt BT" w:cs="Futura Lt BT"/>
          <w:color w:val="000000"/>
          <w:sz w:val="22"/>
          <w:szCs w:val="22"/>
          <w:lang w:eastAsia="en-US"/>
        </w:rPr>
        <w:t>QUALISOCIAL est le prestataire chargé de la gestion du dispositif de recueil et de traitement des signalements, en s’appuyant sur ses compétences expertes en matière juridique et de santé, mobilisées au sein d’équipes pluridisciplinaires. Il constitue l’interlocuteur unique des agents effectuant un signalement, ainsi que des collectivités concernées.</w:t>
      </w:r>
    </w:p>
    <w:p w14:paraId="232C470B" w14:textId="77777777" w:rsidR="007E4E1C" w:rsidRDefault="007E4E1C" w:rsidP="00B5348C">
      <w:pPr>
        <w:jc w:val="both"/>
        <w:rPr>
          <w:rFonts w:ascii="Futura Lt BT" w:hAnsi="Futura Lt BT" w:cs="Futura Lt BT"/>
          <w:bCs/>
          <w:color w:val="000000"/>
          <w:sz w:val="22"/>
          <w:szCs w:val="22"/>
          <w:lang w:eastAsia="en-US"/>
        </w:rPr>
      </w:pPr>
    </w:p>
    <w:p w14:paraId="19E31D37" w14:textId="324F6BD8" w:rsidR="00500CC4" w:rsidRPr="005E4C01" w:rsidRDefault="00500CC4" w:rsidP="00B5348C">
      <w:pPr>
        <w:jc w:val="both"/>
        <w:rPr>
          <w:rFonts w:ascii="Futura Lt BT" w:hAnsi="Futura Lt BT" w:cs="Futura Lt BT"/>
          <w:bCs/>
          <w:color w:val="000000"/>
          <w:sz w:val="22"/>
          <w:szCs w:val="22"/>
          <w:lang w:eastAsia="en-US"/>
        </w:rPr>
      </w:pPr>
      <w:r w:rsidRPr="005E4C01">
        <w:rPr>
          <w:rFonts w:ascii="Futura Lt BT" w:hAnsi="Futura Lt BT" w:cs="Futura Lt BT"/>
          <w:bCs/>
          <w:color w:val="000000"/>
          <w:sz w:val="22"/>
          <w:szCs w:val="22"/>
          <w:lang w:eastAsia="en-US"/>
        </w:rPr>
        <w:t xml:space="preserve">La mise en place du dispositif comporte </w:t>
      </w:r>
      <w:r>
        <w:rPr>
          <w:rFonts w:ascii="Futura Lt BT" w:hAnsi="Futura Lt BT" w:cs="Futura Lt BT"/>
          <w:bCs/>
          <w:color w:val="000000"/>
          <w:sz w:val="22"/>
          <w:szCs w:val="22"/>
          <w:lang w:eastAsia="en-US"/>
        </w:rPr>
        <w:t>:</w:t>
      </w:r>
    </w:p>
    <w:p w14:paraId="38E499DA" w14:textId="77777777" w:rsidR="00500CC4" w:rsidRPr="005E4C01" w:rsidRDefault="00500CC4" w:rsidP="00B5348C">
      <w:pPr>
        <w:numPr>
          <w:ilvl w:val="0"/>
          <w:numId w:val="33"/>
        </w:numPr>
        <w:jc w:val="both"/>
        <w:rPr>
          <w:rFonts w:ascii="Futura Lt BT" w:hAnsi="Futura Lt BT" w:cs="Futura Lt BT"/>
          <w:color w:val="000000"/>
          <w:sz w:val="22"/>
          <w:szCs w:val="22"/>
          <w:lang w:eastAsia="en-US"/>
        </w:rPr>
      </w:pPr>
      <w:r w:rsidRPr="005E4C01">
        <w:rPr>
          <w:rFonts w:ascii="Futura Lt BT" w:hAnsi="Futura Lt BT" w:cs="Futura Lt BT"/>
          <w:color w:val="000000"/>
          <w:sz w:val="22"/>
          <w:szCs w:val="22"/>
          <w:lang w:eastAsia="en-US"/>
        </w:rPr>
        <w:t>Le recueil des signalements des agents par le biais d’une plateforme sécurisée et la qualification de signalement ou non par un temps d’écoute experte</w:t>
      </w:r>
    </w:p>
    <w:p w14:paraId="34EF15FD" w14:textId="77777777" w:rsidR="00500CC4" w:rsidRDefault="00500CC4" w:rsidP="00B5348C">
      <w:pPr>
        <w:numPr>
          <w:ilvl w:val="0"/>
          <w:numId w:val="33"/>
        </w:numPr>
        <w:jc w:val="both"/>
        <w:rPr>
          <w:rFonts w:ascii="Futura Lt BT" w:hAnsi="Futura Lt BT" w:cs="Futura Lt BT"/>
          <w:i/>
          <w:color w:val="000000"/>
          <w:sz w:val="22"/>
          <w:szCs w:val="22"/>
          <w:lang w:eastAsia="en-US"/>
        </w:rPr>
      </w:pPr>
      <w:r w:rsidRPr="005E4C01">
        <w:rPr>
          <w:rFonts w:ascii="Futura Lt BT" w:hAnsi="Futura Lt BT" w:cs="Futura Lt BT"/>
          <w:color w:val="000000"/>
          <w:sz w:val="22"/>
          <w:szCs w:val="22"/>
          <w:lang w:eastAsia="en-US"/>
        </w:rPr>
        <w:t xml:space="preserve">Le traitement du signalement avec la mise en œuvre de l’ensemble des actions </w:t>
      </w:r>
      <w:r w:rsidRPr="005E4C01">
        <w:rPr>
          <w:rFonts w:ascii="Futura Lt BT" w:hAnsi="Futura Lt BT" w:cs="Futura Lt BT"/>
          <w:i/>
          <w:color w:val="000000"/>
          <w:sz w:val="22"/>
          <w:szCs w:val="22"/>
          <w:lang w:eastAsia="en-US"/>
        </w:rPr>
        <w:t>adhoc</w:t>
      </w:r>
    </w:p>
    <w:p w14:paraId="353C64AC" w14:textId="77777777" w:rsidR="00500CC4" w:rsidRDefault="00500CC4" w:rsidP="00B5348C">
      <w:pPr>
        <w:jc w:val="both"/>
        <w:rPr>
          <w:rFonts w:ascii="Futura Lt BT" w:hAnsi="Futura Lt BT" w:cs="Futura Lt BT"/>
          <w:bCs/>
          <w:color w:val="000000"/>
          <w:sz w:val="22"/>
          <w:szCs w:val="22"/>
          <w:lang w:eastAsia="en-US"/>
        </w:rPr>
      </w:pPr>
    </w:p>
    <w:p w14:paraId="40C4FB04" w14:textId="77777777" w:rsidR="005E4C01" w:rsidRPr="005E4C01" w:rsidRDefault="005E4C01" w:rsidP="005E4C01">
      <w:pPr>
        <w:rPr>
          <w:rFonts w:ascii="Futura Lt BT" w:hAnsi="Futura Lt BT" w:cs="Futura Lt BT"/>
          <w:bCs/>
          <w:color w:val="000000"/>
          <w:sz w:val="22"/>
          <w:szCs w:val="22"/>
          <w:lang w:eastAsia="en-US"/>
        </w:rPr>
      </w:pPr>
    </w:p>
    <w:p w14:paraId="4DB0B0AB" w14:textId="4E018A39" w:rsidR="005E4C01" w:rsidRPr="00500CC4" w:rsidRDefault="00500CC4" w:rsidP="00500CC4">
      <w:pPr>
        <w:pStyle w:val="Paragraphedeliste"/>
        <w:numPr>
          <w:ilvl w:val="0"/>
          <w:numId w:val="32"/>
        </w:numPr>
        <w:rPr>
          <w:rFonts w:ascii="Futura Lt BT" w:hAnsi="Futura Lt BT" w:cs="Futura Lt BT"/>
          <w:b/>
          <w:color w:val="000000"/>
          <w:sz w:val="28"/>
          <w:szCs w:val="28"/>
          <w:lang w:eastAsia="en-US"/>
        </w:rPr>
      </w:pPr>
      <w:r w:rsidRPr="00500CC4">
        <w:rPr>
          <w:rFonts w:ascii="Futura Lt BT" w:hAnsi="Futura Lt BT" w:cs="Futura Lt BT"/>
          <w:b/>
          <w:color w:val="000000"/>
          <w:sz w:val="28"/>
          <w:szCs w:val="28"/>
          <w:lang w:eastAsia="en-US"/>
        </w:rPr>
        <w:t xml:space="preserve">Déploiement du dispositif </w:t>
      </w:r>
    </w:p>
    <w:p w14:paraId="6F86D724" w14:textId="77777777" w:rsidR="005E4C01" w:rsidRDefault="005E4C01" w:rsidP="00A326A6">
      <w:pPr>
        <w:rPr>
          <w:rFonts w:ascii="Futura Lt BT" w:hAnsi="Futura Lt BT" w:cs="Futura Lt BT"/>
          <w:i/>
          <w:color w:val="000000"/>
          <w:sz w:val="22"/>
          <w:szCs w:val="22"/>
          <w:lang w:eastAsia="en-US"/>
        </w:rPr>
      </w:pPr>
    </w:p>
    <w:p w14:paraId="7C8FD302" w14:textId="77777777" w:rsidR="00101C58" w:rsidRDefault="00A326A6" w:rsidP="00A326A6">
      <w:pPr>
        <w:jc w:val="both"/>
        <w:rPr>
          <w:rFonts w:ascii="Futura Lt BT" w:hAnsi="Futura Lt BT" w:cs="Futura Lt BT"/>
          <w:bCs/>
          <w:color w:val="000000"/>
          <w:sz w:val="22"/>
          <w:szCs w:val="22"/>
          <w:lang w:eastAsia="en-US"/>
        </w:rPr>
      </w:pPr>
      <w:r w:rsidRPr="00A326A6">
        <w:rPr>
          <w:rFonts w:ascii="Futura Lt BT" w:hAnsi="Futura Lt BT" w:cs="Futura Lt BT"/>
          <w:bCs/>
          <w:color w:val="000000"/>
          <w:sz w:val="22"/>
          <w:szCs w:val="22"/>
          <w:lang w:eastAsia="en-US"/>
        </w:rPr>
        <w:t xml:space="preserve">Le Centre de gestion de la Vendée </w:t>
      </w:r>
      <w:r w:rsidR="00101C58">
        <w:rPr>
          <w:rFonts w:ascii="Futura Lt BT" w:hAnsi="Futura Lt BT" w:cs="Futura Lt BT"/>
          <w:bCs/>
          <w:color w:val="000000"/>
          <w:sz w:val="22"/>
          <w:szCs w:val="22"/>
          <w:lang w:eastAsia="en-US"/>
        </w:rPr>
        <w:t>propose</w:t>
      </w:r>
      <w:r w:rsidRPr="00A326A6">
        <w:rPr>
          <w:rFonts w:ascii="Futura Lt BT" w:hAnsi="Futura Lt BT" w:cs="Futura Lt BT"/>
          <w:bCs/>
          <w:color w:val="000000"/>
          <w:sz w:val="22"/>
          <w:szCs w:val="22"/>
          <w:lang w:eastAsia="en-US"/>
        </w:rPr>
        <w:t xml:space="preserve"> l’adhésion à ce dispositif à l’ensemble des collectivités, qu’elles soient affiliées ou non.</w:t>
      </w:r>
      <w:r>
        <w:rPr>
          <w:rFonts w:ascii="Futura Lt BT" w:hAnsi="Futura Lt BT" w:cs="Futura Lt BT"/>
          <w:bCs/>
          <w:color w:val="000000"/>
          <w:sz w:val="22"/>
          <w:szCs w:val="22"/>
          <w:lang w:eastAsia="en-US"/>
        </w:rPr>
        <w:t xml:space="preserve"> </w:t>
      </w:r>
    </w:p>
    <w:p w14:paraId="1E484933" w14:textId="77777777" w:rsidR="00A326A6" w:rsidRPr="00A326A6" w:rsidRDefault="00A326A6" w:rsidP="00A326A6">
      <w:pPr>
        <w:jc w:val="both"/>
        <w:rPr>
          <w:rFonts w:ascii="Futura Lt BT" w:hAnsi="Futura Lt BT" w:cs="Futura Lt BT"/>
          <w:bCs/>
          <w:color w:val="000000"/>
          <w:sz w:val="22"/>
          <w:szCs w:val="22"/>
          <w:lang w:eastAsia="en-US"/>
        </w:rPr>
      </w:pPr>
    </w:p>
    <w:p w14:paraId="3D7B176D" w14:textId="64132865" w:rsidR="00A326A6" w:rsidRDefault="00101C58" w:rsidP="00A326A6">
      <w:pPr>
        <w:jc w:val="both"/>
        <w:rPr>
          <w:rFonts w:ascii="Futura Lt BT" w:hAnsi="Futura Lt BT" w:cs="Futura Lt BT"/>
          <w:bCs/>
          <w:color w:val="000000"/>
          <w:sz w:val="22"/>
          <w:szCs w:val="22"/>
          <w:lang w:eastAsia="en-US"/>
        </w:rPr>
      </w:pPr>
      <w:r w:rsidRPr="00101C58">
        <w:rPr>
          <w:rFonts w:ascii="Futura Lt BT" w:hAnsi="Futura Lt BT" w:cs="Futura Lt BT"/>
          <w:bCs/>
          <w:color w:val="000000"/>
          <w:sz w:val="22"/>
          <w:szCs w:val="22"/>
          <w:highlight w:val="yellow"/>
          <w:lang w:eastAsia="en-US"/>
        </w:rPr>
        <w:t>La collectivité XXX</w:t>
      </w:r>
      <w:r>
        <w:rPr>
          <w:rFonts w:ascii="Futura Lt BT" w:hAnsi="Futura Lt BT" w:cs="Futura Lt BT"/>
          <w:bCs/>
          <w:color w:val="000000"/>
          <w:sz w:val="22"/>
          <w:szCs w:val="22"/>
          <w:lang w:eastAsia="en-US"/>
        </w:rPr>
        <w:t xml:space="preserve"> souhaite faire</w:t>
      </w:r>
      <w:r w:rsidR="00A326A6" w:rsidRPr="00A326A6">
        <w:rPr>
          <w:rFonts w:ascii="Futura Lt BT" w:hAnsi="Futura Lt BT" w:cs="Futura Lt BT"/>
          <w:bCs/>
          <w:color w:val="000000"/>
          <w:sz w:val="22"/>
          <w:szCs w:val="22"/>
          <w:lang w:eastAsia="en-US"/>
        </w:rPr>
        <w:t xml:space="preserve"> bénéficier </w:t>
      </w:r>
      <w:r>
        <w:rPr>
          <w:rFonts w:ascii="Futura Lt BT" w:hAnsi="Futura Lt BT" w:cs="Futura Lt BT"/>
          <w:bCs/>
          <w:color w:val="000000"/>
          <w:sz w:val="22"/>
          <w:szCs w:val="22"/>
          <w:lang w:eastAsia="en-US"/>
        </w:rPr>
        <w:t>ses</w:t>
      </w:r>
      <w:r w:rsidR="00A326A6" w:rsidRPr="00A326A6">
        <w:rPr>
          <w:rFonts w:ascii="Futura Lt BT" w:hAnsi="Futura Lt BT" w:cs="Futura Lt BT"/>
          <w:bCs/>
          <w:color w:val="000000"/>
          <w:sz w:val="22"/>
          <w:szCs w:val="22"/>
          <w:lang w:eastAsia="en-US"/>
        </w:rPr>
        <w:t xml:space="preserve"> agents de ce service </w:t>
      </w:r>
      <w:r>
        <w:rPr>
          <w:rFonts w:ascii="Futura Lt BT" w:hAnsi="Futura Lt BT" w:cs="Futura Lt BT"/>
          <w:bCs/>
          <w:color w:val="000000"/>
          <w:sz w:val="22"/>
          <w:szCs w:val="22"/>
          <w:lang w:eastAsia="en-US"/>
        </w:rPr>
        <w:t xml:space="preserve">et </w:t>
      </w:r>
      <w:r w:rsidR="00A326A6" w:rsidRPr="00A326A6">
        <w:rPr>
          <w:rFonts w:ascii="Futura Lt BT" w:hAnsi="Futura Lt BT" w:cs="Futura Lt BT"/>
          <w:bCs/>
          <w:color w:val="000000"/>
          <w:sz w:val="22"/>
          <w:szCs w:val="22"/>
          <w:lang w:eastAsia="en-US"/>
        </w:rPr>
        <w:t>rejoindre le dispositif déployé à l’échelle régionale.</w:t>
      </w:r>
    </w:p>
    <w:p w14:paraId="113950A0" w14:textId="77777777" w:rsidR="00A326A6" w:rsidRPr="00A326A6" w:rsidRDefault="00A326A6" w:rsidP="00A326A6">
      <w:pPr>
        <w:jc w:val="both"/>
        <w:rPr>
          <w:rFonts w:ascii="Futura Lt BT" w:hAnsi="Futura Lt BT" w:cs="Futura Lt BT"/>
          <w:bCs/>
          <w:color w:val="000000"/>
          <w:sz w:val="22"/>
          <w:szCs w:val="22"/>
          <w:lang w:eastAsia="en-US"/>
        </w:rPr>
      </w:pPr>
    </w:p>
    <w:p w14:paraId="363E88B7" w14:textId="72ED0594" w:rsidR="00A326A6" w:rsidRPr="00A326A6" w:rsidRDefault="00A326A6" w:rsidP="00A326A6">
      <w:pPr>
        <w:jc w:val="both"/>
        <w:rPr>
          <w:rFonts w:ascii="Futura Lt BT" w:hAnsi="Futura Lt BT" w:cs="Futura Lt BT"/>
          <w:bCs/>
          <w:color w:val="000000"/>
          <w:sz w:val="22"/>
          <w:szCs w:val="22"/>
          <w:lang w:eastAsia="en-US"/>
        </w:rPr>
      </w:pPr>
      <w:r w:rsidRPr="00A326A6">
        <w:rPr>
          <w:rFonts w:ascii="Futura Lt BT" w:hAnsi="Futura Lt BT" w:cs="Futura Lt BT"/>
          <w:bCs/>
          <w:color w:val="000000"/>
          <w:sz w:val="22"/>
          <w:szCs w:val="22"/>
          <w:lang w:eastAsia="en-US"/>
        </w:rPr>
        <w:t xml:space="preserve">Une communication spécifique sera adressée à l’ensemble </w:t>
      </w:r>
      <w:r w:rsidR="00101C58">
        <w:rPr>
          <w:rFonts w:ascii="Futura Lt BT" w:hAnsi="Futura Lt BT" w:cs="Futura Lt BT"/>
          <w:bCs/>
          <w:color w:val="000000"/>
          <w:sz w:val="22"/>
          <w:szCs w:val="22"/>
          <w:lang w:eastAsia="en-US"/>
        </w:rPr>
        <w:t xml:space="preserve">des agents lorsque l’adhésion au dispositif sera </w:t>
      </w:r>
      <w:r w:rsidR="0074330E">
        <w:rPr>
          <w:rFonts w:ascii="Futura Lt BT" w:hAnsi="Futura Lt BT" w:cs="Futura Lt BT"/>
          <w:bCs/>
          <w:color w:val="000000"/>
          <w:sz w:val="22"/>
          <w:szCs w:val="22"/>
          <w:lang w:eastAsia="en-US"/>
        </w:rPr>
        <w:t>effective</w:t>
      </w:r>
      <w:r w:rsidR="00101C58">
        <w:rPr>
          <w:rFonts w:ascii="Futura Lt BT" w:hAnsi="Futura Lt BT" w:cs="Futura Lt BT"/>
          <w:bCs/>
          <w:color w:val="000000"/>
          <w:sz w:val="22"/>
          <w:szCs w:val="22"/>
          <w:lang w:eastAsia="en-US"/>
        </w:rPr>
        <w:t>.</w:t>
      </w:r>
    </w:p>
    <w:p w14:paraId="7EE2EBFD" w14:textId="77777777" w:rsidR="00500CC4" w:rsidRDefault="00500CC4" w:rsidP="00A326A6">
      <w:pPr>
        <w:jc w:val="both"/>
        <w:rPr>
          <w:rFonts w:ascii="Futura Lt BT" w:hAnsi="Futura Lt BT" w:cs="Futura Lt BT"/>
          <w:color w:val="000000"/>
          <w:sz w:val="22"/>
          <w:szCs w:val="22"/>
          <w:lang w:eastAsia="en-US"/>
        </w:rPr>
      </w:pPr>
    </w:p>
    <w:p w14:paraId="6B412840" w14:textId="691D2E60" w:rsidR="00B5348C" w:rsidRDefault="00101C58" w:rsidP="00A326A6">
      <w:pPr>
        <w:jc w:val="both"/>
        <w:rPr>
          <w:rFonts w:ascii="Futura Lt BT" w:hAnsi="Futura Lt BT" w:cs="Futura Lt BT"/>
          <w:color w:val="000000"/>
          <w:sz w:val="22"/>
          <w:szCs w:val="22"/>
          <w:lang w:eastAsia="en-US"/>
        </w:rPr>
      </w:pPr>
      <w:r>
        <w:rPr>
          <w:rFonts w:ascii="Futura Lt BT" w:hAnsi="Futura Lt BT" w:cs="Futura Lt BT"/>
          <w:color w:val="000000"/>
          <w:sz w:val="22"/>
          <w:szCs w:val="22"/>
          <w:lang w:eastAsia="en-US"/>
        </w:rPr>
        <w:t>L</w:t>
      </w:r>
      <w:r w:rsidR="007E4E1C" w:rsidRPr="007E4E1C">
        <w:rPr>
          <w:rFonts w:ascii="Futura Lt BT" w:hAnsi="Futura Lt BT" w:cs="Futura Lt BT"/>
          <w:color w:val="000000"/>
          <w:sz w:val="22"/>
          <w:szCs w:val="22"/>
          <w:lang w:eastAsia="en-US"/>
        </w:rPr>
        <w:t>es agents pourront, via une plateforme dématérialisée et un numéro vert, effectuer un signalement. Ceux-ci seront ensuite examinés et accompagnés par un ou plusieurs interlocuteurs de QUALISOCIAL afin d’en apprécier la situation et les suites à donner.</w:t>
      </w:r>
    </w:p>
    <w:p w14:paraId="316B6251" w14:textId="77777777" w:rsidR="007E4E1C" w:rsidRDefault="007E4E1C" w:rsidP="00A326A6">
      <w:pPr>
        <w:jc w:val="both"/>
        <w:rPr>
          <w:rFonts w:ascii="Futura Lt BT" w:hAnsi="Futura Lt BT" w:cs="Futura Lt BT"/>
          <w:color w:val="000000"/>
          <w:sz w:val="22"/>
          <w:szCs w:val="22"/>
          <w:lang w:eastAsia="en-US"/>
        </w:rPr>
      </w:pPr>
    </w:p>
    <w:p w14:paraId="073A6AC5" w14:textId="71BA5B16" w:rsidR="00500CC4" w:rsidRDefault="00A63A2C" w:rsidP="00A326A6">
      <w:pPr>
        <w:jc w:val="both"/>
        <w:rPr>
          <w:rFonts w:ascii="Futura Lt BT" w:hAnsi="Futura Lt BT" w:cs="Futura Lt BT"/>
          <w:color w:val="000000"/>
          <w:sz w:val="22"/>
          <w:szCs w:val="22"/>
          <w:lang w:eastAsia="en-US"/>
        </w:rPr>
      </w:pPr>
      <w:r w:rsidRPr="00A63A2C">
        <w:rPr>
          <w:rFonts w:ascii="Futura Lt BT" w:hAnsi="Futura Lt BT" w:cs="Futura Lt BT"/>
          <w:color w:val="000000"/>
          <w:sz w:val="22"/>
          <w:szCs w:val="22"/>
          <w:lang w:eastAsia="en-US"/>
        </w:rPr>
        <w:t xml:space="preserve">Lorsque le signalement entre dans le cadre du dispositif, l’agent pourra être accompagné et/ou orienté vers les interlocuteurs compétents en fonction de la nature des faits signalés. L’employeur pourra également, sous réserve de l’accord exprès de l’agent, être informé et </w:t>
      </w:r>
      <w:r>
        <w:rPr>
          <w:rFonts w:ascii="Futura Lt BT" w:hAnsi="Futura Lt BT" w:cs="Futura Lt BT"/>
          <w:color w:val="000000"/>
          <w:sz w:val="22"/>
          <w:szCs w:val="22"/>
          <w:lang w:eastAsia="en-US"/>
        </w:rPr>
        <w:t>proposer un plan d’action pour accompagner l’agent.</w:t>
      </w:r>
    </w:p>
    <w:p w14:paraId="4E3A59D7" w14:textId="77777777" w:rsidR="00A63A2C" w:rsidRPr="005E4C01" w:rsidRDefault="00A63A2C" w:rsidP="00A326A6">
      <w:pPr>
        <w:jc w:val="both"/>
        <w:rPr>
          <w:rFonts w:ascii="Futura Lt BT" w:hAnsi="Futura Lt BT" w:cs="Futura Lt BT"/>
          <w:color w:val="000000"/>
          <w:sz w:val="22"/>
          <w:szCs w:val="22"/>
          <w:lang w:eastAsia="en-US"/>
        </w:rPr>
      </w:pPr>
    </w:p>
    <w:p w14:paraId="281F1DF9" w14:textId="4D02FEEF" w:rsidR="00A63A2C" w:rsidRDefault="00A63A2C" w:rsidP="00A326A6">
      <w:pPr>
        <w:jc w:val="both"/>
        <w:rPr>
          <w:rFonts w:ascii="Futura Lt BT" w:hAnsi="Futura Lt BT" w:cs="Futura Lt BT"/>
          <w:color w:val="000000"/>
          <w:sz w:val="22"/>
          <w:szCs w:val="22"/>
          <w:highlight w:val="yellow"/>
          <w:lang w:eastAsia="en-US"/>
        </w:rPr>
      </w:pPr>
      <w:r w:rsidRPr="00A63A2C">
        <w:rPr>
          <w:rFonts w:ascii="Futura Lt BT" w:hAnsi="Futura Lt BT" w:cs="Futura Lt BT"/>
          <w:color w:val="000000"/>
          <w:sz w:val="22"/>
          <w:szCs w:val="22"/>
          <w:lang w:eastAsia="en-US"/>
        </w:rPr>
        <w:t>Le Centre de gestion de la Vendée pourra</w:t>
      </w:r>
      <w:r w:rsidR="00A326A6">
        <w:rPr>
          <w:rFonts w:ascii="Futura Lt BT" w:hAnsi="Futura Lt BT" w:cs="Futura Lt BT"/>
          <w:color w:val="000000"/>
          <w:sz w:val="22"/>
          <w:szCs w:val="22"/>
          <w:lang w:eastAsia="en-US"/>
        </w:rPr>
        <w:t xml:space="preserve"> accompagner la collectivité</w:t>
      </w:r>
      <w:r w:rsidRPr="00A63A2C">
        <w:rPr>
          <w:rFonts w:ascii="Futura Lt BT" w:hAnsi="Futura Lt BT" w:cs="Futura Lt BT"/>
          <w:color w:val="000000"/>
          <w:sz w:val="22"/>
          <w:szCs w:val="22"/>
          <w:lang w:eastAsia="en-US"/>
        </w:rPr>
        <w:t>, uniquement</w:t>
      </w:r>
      <w:r w:rsidR="00A326A6">
        <w:rPr>
          <w:rFonts w:ascii="Futura Lt BT" w:hAnsi="Futura Lt BT" w:cs="Futura Lt BT"/>
          <w:color w:val="000000"/>
          <w:sz w:val="22"/>
          <w:szCs w:val="22"/>
          <w:lang w:eastAsia="en-US"/>
        </w:rPr>
        <w:t xml:space="preserve"> à sa demande,</w:t>
      </w:r>
      <w:r w:rsidRPr="00A63A2C">
        <w:rPr>
          <w:rFonts w:ascii="Futura Lt BT" w:hAnsi="Futura Lt BT" w:cs="Futura Lt BT"/>
          <w:color w:val="000000"/>
          <w:sz w:val="22"/>
          <w:szCs w:val="22"/>
          <w:lang w:eastAsia="en-US"/>
        </w:rPr>
        <w:t xml:space="preserve"> dans la mise en œuvre du plan d’action, notamment en apportant un appui pour la réalisation d’une enquête administrative ainsi qu’en matière de conseil statutaire</w:t>
      </w:r>
      <w:r w:rsidR="00A326A6">
        <w:rPr>
          <w:rFonts w:ascii="Futura Lt BT" w:hAnsi="Futura Lt BT" w:cs="Futura Lt BT"/>
          <w:color w:val="000000"/>
          <w:sz w:val="22"/>
          <w:szCs w:val="22"/>
          <w:lang w:eastAsia="en-US"/>
        </w:rPr>
        <w:t>, de</w:t>
      </w:r>
      <w:r w:rsidRPr="00A63A2C">
        <w:rPr>
          <w:rFonts w:ascii="Futura Lt BT" w:hAnsi="Futura Lt BT" w:cs="Futura Lt BT"/>
          <w:color w:val="000000"/>
          <w:sz w:val="22"/>
          <w:szCs w:val="22"/>
          <w:lang w:eastAsia="en-US"/>
        </w:rPr>
        <w:t xml:space="preserve"> disciplinaire</w:t>
      </w:r>
      <w:r w:rsidR="00A326A6">
        <w:rPr>
          <w:rFonts w:ascii="Futura Lt BT" w:hAnsi="Futura Lt BT" w:cs="Futura Lt BT"/>
          <w:color w:val="000000"/>
          <w:sz w:val="22"/>
          <w:szCs w:val="22"/>
          <w:lang w:eastAsia="en-US"/>
        </w:rPr>
        <w:t xml:space="preserve"> ou de santé</w:t>
      </w:r>
      <w:r w:rsidRPr="00A63A2C">
        <w:rPr>
          <w:rFonts w:ascii="Futura Lt BT" w:hAnsi="Futura Lt BT" w:cs="Futura Lt BT"/>
          <w:color w:val="000000"/>
          <w:sz w:val="22"/>
          <w:szCs w:val="22"/>
          <w:lang w:eastAsia="en-US"/>
        </w:rPr>
        <w:t>.</w:t>
      </w:r>
    </w:p>
    <w:p w14:paraId="368788BF" w14:textId="77777777" w:rsidR="00A63A2C" w:rsidRDefault="00A63A2C" w:rsidP="00A326A6">
      <w:pPr>
        <w:jc w:val="both"/>
        <w:rPr>
          <w:rFonts w:ascii="Futura Lt BT" w:hAnsi="Futura Lt BT" w:cs="Futura Lt BT"/>
          <w:color w:val="000000"/>
          <w:sz w:val="22"/>
          <w:szCs w:val="22"/>
          <w:lang w:eastAsia="en-US"/>
        </w:rPr>
      </w:pPr>
    </w:p>
    <w:p w14:paraId="73E2723F" w14:textId="55C8B8E2" w:rsidR="005E4C01" w:rsidRDefault="00101C58" w:rsidP="00A326A6">
      <w:pPr>
        <w:jc w:val="both"/>
        <w:rPr>
          <w:rFonts w:ascii="Futura Lt BT" w:hAnsi="Futura Lt BT" w:cs="Futura Lt BT"/>
          <w:color w:val="000000"/>
          <w:sz w:val="22"/>
          <w:szCs w:val="22"/>
          <w:lang w:eastAsia="en-US"/>
        </w:rPr>
      </w:pPr>
      <w:r>
        <w:rPr>
          <w:rFonts w:ascii="Futura Lt BT" w:hAnsi="Futura Lt BT" w:cs="Futura Lt BT"/>
          <w:color w:val="000000"/>
          <w:sz w:val="22"/>
          <w:szCs w:val="22"/>
          <w:lang w:eastAsia="en-US"/>
        </w:rPr>
        <w:t>La collectivité</w:t>
      </w:r>
      <w:r w:rsidR="005E4C01" w:rsidRPr="005E4C01">
        <w:rPr>
          <w:rFonts w:ascii="Futura Lt BT" w:hAnsi="Futura Lt BT" w:cs="Futura Lt BT"/>
          <w:color w:val="000000"/>
          <w:sz w:val="22"/>
          <w:szCs w:val="22"/>
          <w:lang w:eastAsia="en-US"/>
        </w:rPr>
        <w:t xml:space="preserve"> adhérant au dispositif n’aur</w:t>
      </w:r>
      <w:r>
        <w:rPr>
          <w:rFonts w:ascii="Futura Lt BT" w:hAnsi="Futura Lt BT" w:cs="Futura Lt BT"/>
          <w:color w:val="000000"/>
          <w:sz w:val="22"/>
          <w:szCs w:val="22"/>
          <w:lang w:eastAsia="en-US"/>
        </w:rPr>
        <w:t>a</w:t>
      </w:r>
      <w:r w:rsidR="005E4C01" w:rsidRPr="005E4C01">
        <w:rPr>
          <w:rFonts w:ascii="Futura Lt BT" w:hAnsi="Futura Lt BT" w:cs="Futura Lt BT"/>
          <w:color w:val="000000"/>
          <w:sz w:val="22"/>
          <w:szCs w:val="22"/>
          <w:lang w:eastAsia="en-US"/>
        </w:rPr>
        <w:t xml:space="preserve"> aucun regard sur le nombre de signalements les concernant</w:t>
      </w:r>
      <w:r w:rsidR="00A63A2C" w:rsidRPr="00A63A2C">
        <w:rPr>
          <w:rFonts w:ascii="Futura Lt BT" w:hAnsi="Futura Lt BT" w:cs="Futura Lt BT"/>
          <w:color w:val="000000"/>
          <w:sz w:val="22"/>
          <w:szCs w:val="22"/>
          <w:lang w:eastAsia="en-US"/>
        </w:rPr>
        <w:t>.</w:t>
      </w:r>
    </w:p>
    <w:p w14:paraId="1F4E19F1" w14:textId="77777777" w:rsidR="00500CC4" w:rsidRPr="005E4C01" w:rsidRDefault="00500CC4" w:rsidP="00A326A6">
      <w:pPr>
        <w:jc w:val="both"/>
        <w:rPr>
          <w:rFonts w:ascii="Futura Lt BT" w:hAnsi="Futura Lt BT" w:cs="Futura Lt BT"/>
          <w:color w:val="000000"/>
          <w:sz w:val="22"/>
          <w:szCs w:val="22"/>
          <w:lang w:eastAsia="en-US"/>
        </w:rPr>
      </w:pPr>
    </w:p>
    <w:p w14:paraId="3C48CA79" w14:textId="779AABDA" w:rsidR="007E4E1C" w:rsidRDefault="00A63A2C" w:rsidP="00A326A6">
      <w:pPr>
        <w:jc w:val="both"/>
        <w:rPr>
          <w:rFonts w:ascii="Futura Lt BT" w:hAnsi="Futura Lt BT" w:cs="Futura Lt BT"/>
          <w:color w:val="000000"/>
          <w:sz w:val="22"/>
          <w:szCs w:val="22"/>
          <w:lang w:eastAsia="en-US"/>
        </w:rPr>
      </w:pPr>
      <w:r>
        <w:rPr>
          <w:rFonts w:ascii="Futura Lt BT" w:hAnsi="Futura Lt BT" w:cs="Futura Lt BT"/>
          <w:color w:val="000000"/>
          <w:sz w:val="22"/>
          <w:szCs w:val="22"/>
          <w:lang w:eastAsia="en-US"/>
        </w:rPr>
        <w:t>Pour adhérer</w:t>
      </w:r>
      <w:r w:rsidR="005E4C01" w:rsidRPr="005E4C01">
        <w:rPr>
          <w:rFonts w:ascii="Futura Lt BT" w:hAnsi="Futura Lt BT" w:cs="Futura Lt BT"/>
          <w:color w:val="000000"/>
          <w:sz w:val="22"/>
          <w:szCs w:val="22"/>
          <w:lang w:eastAsia="en-US"/>
        </w:rPr>
        <w:t>, une convention tripartite employeur, CDG de rattachement</w:t>
      </w:r>
      <w:r w:rsidR="00A326A6">
        <w:rPr>
          <w:rFonts w:ascii="Futura Lt BT" w:hAnsi="Futura Lt BT" w:cs="Futura Lt BT"/>
          <w:color w:val="000000"/>
          <w:sz w:val="22"/>
          <w:szCs w:val="22"/>
          <w:lang w:eastAsia="en-US"/>
        </w:rPr>
        <w:t xml:space="preserve"> (de la Vendée)</w:t>
      </w:r>
      <w:r w:rsidR="005E4C01" w:rsidRPr="005E4C01">
        <w:rPr>
          <w:rFonts w:ascii="Futura Lt BT" w:hAnsi="Futura Lt BT" w:cs="Futura Lt BT"/>
          <w:color w:val="000000"/>
          <w:sz w:val="22"/>
          <w:szCs w:val="22"/>
          <w:lang w:eastAsia="en-US"/>
        </w:rPr>
        <w:t xml:space="preserve">, CDG coordinateur </w:t>
      </w:r>
      <w:r w:rsidR="00A326A6">
        <w:rPr>
          <w:rFonts w:ascii="Futura Lt BT" w:hAnsi="Futura Lt BT" w:cs="Futura Lt BT"/>
          <w:color w:val="000000"/>
          <w:sz w:val="22"/>
          <w:szCs w:val="22"/>
          <w:lang w:eastAsia="en-US"/>
        </w:rPr>
        <w:t>(</w:t>
      </w:r>
      <w:r w:rsidR="005E4C01" w:rsidRPr="005E4C01">
        <w:rPr>
          <w:rFonts w:ascii="Futura Lt BT" w:hAnsi="Futura Lt BT" w:cs="Futura Lt BT"/>
          <w:color w:val="000000"/>
          <w:sz w:val="22"/>
          <w:szCs w:val="22"/>
          <w:lang w:eastAsia="en-US"/>
        </w:rPr>
        <w:t>de Loire Atlantique) sera mise en place.</w:t>
      </w:r>
      <w:r w:rsidR="007E4E1C">
        <w:rPr>
          <w:rFonts w:ascii="Futura Lt BT" w:hAnsi="Futura Lt BT" w:cs="Futura Lt BT"/>
          <w:color w:val="000000"/>
          <w:sz w:val="22"/>
          <w:szCs w:val="22"/>
          <w:lang w:eastAsia="en-US"/>
        </w:rPr>
        <w:t xml:space="preserve"> </w:t>
      </w:r>
      <w:r w:rsidRPr="005E4C01">
        <w:rPr>
          <w:rFonts w:ascii="Futura Lt BT" w:hAnsi="Futura Lt BT" w:cs="Futura Lt BT"/>
          <w:color w:val="000000"/>
          <w:sz w:val="22"/>
          <w:szCs w:val="22"/>
          <w:lang w:eastAsia="en-US"/>
        </w:rPr>
        <w:t>L’abonnement sera pris en charge par la coopération régionale.</w:t>
      </w:r>
    </w:p>
    <w:p w14:paraId="65B6DAFF" w14:textId="307CBC19" w:rsidR="00A63A2C" w:rsidRDefault="00A63A2C" w:rsidP="00A326A6">
      <w:pPr>
        <w:jc w:val="both"/>
        <w:rPr>
          <w:rFonts w:ascii="Futura Lt BT" w:hAnsi="Futura Lt BT" w:cs="Futura Lt BT"/>
          <w:color w:val="000000"/>
          <w:sz w:val="22"/>
          <w:szCs w:val="22"/>
          <w:lang w:eastAsia="en-US"/>
        </w:rPr>
      </w:pPr>
      <w:r w:rsidRPr="005E4C01">
        <w:rPr>
          <w:rFonts w:ascii="Futura Lt BT" w:hAnsi="Futura Lt BT" w:cs="Futura Lt BT"/>
          <w:color w:val="000000"/>
          <w:sz w:val="22"/>
          <w:szCs w:val="22"/>
          <w:lang w:eastAsia="en-US"/>
        </w:rPr>
        <w:t xml:space="preserve"> </w:t>
      </w:r>
    </w:p>
    <w:p w14:paraId="5145CEBA" w14:textId="5AB5D7F3" w:rsidR="005E4C01" w:rsidRPr="005E4C01" w:rsidRDefault="005E4C01" w:rsidP="00A326A6">
      <w:pPr>
        <w:jc w:val="both"/>
        <w:rPr>
          <w:rFonts w:ascii="Futura Lt BT" w:hAnsi="Futura Lt BT" w:cs="Futura Lt BT"/>
          <w:color w:val="000000"/>
          <w:sz w:val="22"/>
          <w:szCs w:val="22"/>
          <w:lang w:eastAsia="en-US"/>
        </w:rPr>
      </w:pPr>
      <w:r w:rsidRPr="005E4C01">
        <w:rPr>
          <w:rFonts w:ascii="Futura Lt BT" w:hAnsi="Futura Lt BT" w:cs="Futura Lt BT"/>
          <w:color w:val="000000"/>
          <w:sz w:val="22"/>
          <w:szCs w:val="22"/>
          <w:lang w:eastAsia="en-US"/>
        </w:rPr>
        <w:t>Le projet de convention</w:t>
      </w:r>
      <w:r w:rsidR="00A63A2C">
        <w:rPr>
          <w:rFonts w:ascii="Futura Lt BT" w:hAnsi="Futura Lt BT" w:cs="Futura Lt BT"/>
          <w:color w:val="000000"/>
          <w:sz w:val="22"/>
          <w:szCs w:val="22"/>
          <w:lang w:eastAsia="en-US"/>
        </w:rPr>
        <w:t xml:space="preserve"> tripartite</w:t>
      </w:r>
      <w:r w:rsidRPr="005E4C01">
        <w:rPr>
          <w:rFonts w:ascii="Futura Lt BT" w:hAnsi="Futura Lt BT" w:cs="Futura Lt BT"/>
          <w:color w:val="000000"/>
          <w:sz w:val="22"/>
          <w:szCs w:val="22"/>
          <w:lang w:eastAsia="en-US"/>
        </w:rPr>
        <w:t xml:space="preserve"> sera soumis </w:t>
      </w:r>
      <w:r w:rsidRPr="00101C58">
        <w:rPr>
          <w:rFonts w:ascii="Futura Lt BT" w:hAnsi="Futura Lt BT" w:cs="Futura Lt BT"/>
          <w:color w:val="000000"/>
          <w:sz w:val="22"/>
          <w:szCs w:val="22"/>
          <w:highlight w:val="yellow"/>
          <w:lang w:eastAsia="en-US"/>
        </w:rPr>
        <w:t xml:space="preserve">au </w:t>
      </w:r>
      <w:r w:rsidR="00101C58" w:rsidRPr="00101C58">
        <w:rPr>
          <w:rFonts w:ascii="Futura Lt BT" w:hAnsi="Futura Lt BT" w:cs="Futura Lt BT"/>
          <w:color w:val="000000"/>
          <w:sz w:val="22"/>
          <w:szCs w:val="22"/>
          <w:highlight w:val="yellow"/>
          <w:lang w:eastAsia="en-US"/>
        </w:rPr>
        <w:t>Conseil municipal</w:t>
      </w:r>
      <w:r w:rsidR="00101C58">
        <w:rPr>
          <w:rFonts w:ascii="Futura Lt BT" w:hAnsi="Futura Lt BT" w:cs="Futura Lt BT"/>
          <w:color w:val="000000"/>
          <w:sz w:val="22"/>
          <w:szCs w:val="22"/>
          <w:highlight w:val="yellow"/>
          <w:lang w:eastAsia="en-US"/>
        </w:rPr>
        <w:t>/ Conseil communautaire</w:t>
      </w:r>
      <w:r w:rsidR="00101C58" w:rsidRPr="00101C58">
        <w:rPr>
          <w:rFonts w:ascii="Futura Lt BT" w:hAnsi="Futura Lt BT" w:cs="Futura Lt BT"/>
          <w:color w:val="000000"/>
          <w:sz w:val="22"/>
          <w:szCs w:val="22"/>
          <w:highlight w:val="yellow"/>
          <w:lang w:eastAsia="en-US"/>
        </w:rPr>
        <w:t xml:space="preserve"> de la collectivité XXX le </w:t>
      </w:r>
      <w:r w:rsidR="00101C58">
        <w:rPr>
          <w:rFonts w:ascii="Futura Lt BT" w:hAnsi="Futura Lt BT" w:cs="Futura Lt BT"/>
          <w:color w:val="000000"/>
          <w:sz w:val="22"/>
          <w:szCs w:val="22"/>
          <w:highlight w:val="yellow"/>
          <w:lang w:eastAsia="en-US"/>
        </w:rPr>
        <w:t>……</w:t>
      </w:r>
      <w:r w:rsidRPr="00101C58">
        <w:rPr>
          <w:rFonts w:ascii="Futura Lt BT" w:hAnsi="Futura Lt BT" w:cs="Futura Lt BT"/>
          <w:color w:val="000000"/>
          <w:sz w:val="22"/>
          <w:szCs w:val="22"/>
          <w:highlight w:val="yellow"/>
          <w:lang w:eastAsia="en-US"/>
        </w:rPr>
        <w:t>.</w:t>
      </w:r>
      <w:r w:rsidRPr="005E4C01">
        <w:rPr>
          <w:rFonts w:ascii="Futura Lt BT" w:hAnsi="Futura Lt BT" w:cs="Futura Lt BT"/>
          <w:color w:val="000000"/>
          <w:sz w:val="22"/>
          <w:szCs w:val="22"/>
          <w:lang w:eastAsia="en-US"/>
        </w:rPr>
        <w:t xml:space="preserve"> </w:t>
      </w:r>
    </w:p>
    <w:p w14:paraId="7E188883" w14:textId="77777777" w:rsidR="005E4C01" w:rsidRPr="005E4C01" w:rsidRDefault="005E4C01" w:rsidP="00A326A6">
      <w:pPr>
        <w:jc w:val="both"/>
        <w:rPr>
          <w:rFonts w:ascii="Futura Lt BT" w:hAnsi="Futura Lt BT" w:cs="Futura Lt BT"/>
          <w:color w:val="000000"/>
          <w:sz w:val="22"/>
          <w:szCs w:val="22"/>
          <w:lang w:eastAsia="en-US"/>
        </w:rPr>
      </w:pPr>
    </w:p>
    <w:p w14:paraId="6CD5FDBC" w14:textId="77777777" w:rsidR="005E4C01" w:rsidRPr="005E4C01" w:rsidRDefault="005E4C01" w:rsidP="00A326A6">
      <w:pPr>
        <w:jc w:val="both"/>
        <w:rPr>
          <w:rFonts w:ascii="Futura Lt BT" w:hAnsi="Futura Lt BT" w:cs="Futura Lt BT"/>
          <w:color w:val="000000"/>
          <w:sz w:val="22"/>
          <w:szCs w:val="22"/>
          <w:lang w:eastAsia="en-US"/>
        </w:rPr>
      </w:pPr>
      <w:r w:rsidRPr="005E4C01">
        <w:rPr>
          <w:rFonts w:ascii="Futura Lt BT" w:hAnsi="Futura Lt BT" w:cs="Futura Lt BT"/>
          <w:color w:val="000000"/>
          <w:sz w:val="22"/>
          <w:szCs w:val="22"/>
          <w:lang w:eastAsia="en-US"/>
        </w:rPr>
        <w:t xml:space="preserve">Les membres du CST sont informés de la mise en place du dispositif à l’échelle régionale et du projet de convention tripartite. </w:t>
      </w:r>
    </w:p>
    <w:p w14:paraId="68741041" w14:textId="77777777" w:rsidR="005E4C01" w:rsidRPr="005E4C01" w:rsidRDefault="005E4C01" w:rsidP="00A326A6">
      <w:pPr>
        <w:jc w:val="both"/>
        <w:rPr>
          <w:rFonts w:ascii="Futura Lt BT" w:hAnsi="Futura Lt BT" w:cs="Futura Lt BT"/>
          <w:color w:val="000000"/>
          <w:sz w:val="22"/>
          <w:szCs w:val="22"/>
          <w:lang w:eastAsia="en-US"/>
        </w:rPr>
      </w:pPr>
    </w:p>
    <w:p w14:paraId="4D4FE79A" w14:textId="77777777" w:rsidR="00C850F0" w:rsidRPr="0022000E" w:rsidRDefault="00C850F0" w:rsidP="00C850F0">
      <w:pPr>
        <w:rPr>
          <w:szCs w:val="22"/>
        </w:rPr>
      </w:pPr>
    </w:p>
    <w:sectPr w:rsidR="00C850F0" w:rsidRPr="0022000E" w:rsidSect="00B5348C">
      <w:pgSz w:w="11906" w:h="16838"/>
      <w:pgMar w:top="1417" w:right="1417" w:bottom="851"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6D8F" w14:textId="77777777" w:rsidR="004243FB" w:rsidRDefault="004243FB" w:rsidP="00612A57">
      <w:r>
        <w:separator/>
      </w:r>
    </w:p>
  </w:endnote>
  <w:endnote w:type="continuationSeparator" w:id="0">
    <w:p w14:paraId="70169E50" w14:textId="77777777" w:rsidR="004243FB" w:rsidRDefault="004243FB" w:rsidP="0061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2512" w14:textId="77777777" w:rsidR="004243FB" w:rsidRDefault="004243FB" w:rsidP="00612A57">
      <w:r>
        <w:separator/>
      </w:r>
    </w:p>
  </w:footnote>
  <w:footnote w:type="continuationSeparator" w:id="0">
    <w:p w14:paraId="45C4B3D1" w14:textId="77777777" w:rsidR="004243FB" w:rsidRDefault="004243FB" w:rsidP="0061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FF6"/>
    <w:multiLevelType w:val="hybridMultilevel"/>
    <w:tmpl w:val="20C0C75C"/>
    <w:lvl w:ilvl="0" w:tplc="A03EE31A">
      <w:start w:val="1"/>
      <w:numFmt w:val="bullet"/>
      <w:lvlText w:val=""/>
      <w:lvlJc w:val="left"/>
      <w:pPr>
        <w:tabs>
          <w:tab w:val="num" w:pos="720"/>
        </w:tabs>
        <w:ind w:left="720" w:hanging="360"/>
      </w:pPr>
      <w:rPr>
        <w:rFonts w:ascii="Wingdings" w:hAnsi="Wingdings" w:hint="default"/>
      </w:rPr>
    </w:lvl>
    <w:lvl w:ilvl="1" w:tplc="FBC69766" w:tentative="1">
      <w:start w:val="1"/>
      <w:numFmt w:val="bullet"/>
      <w:lvlText w:val=""/>
      <w:lvlJc w:val="left"/>
      <w:pPr>
        <w:tabs>
          <w:tab w:val="num" w:pos="1440"/>
        </w:tabs>
        <w:ind w:left="1440" w:hanging="360"/>
      </w:pPr>
      <w:rPr>
        <w:rFonts w:ascii="Wingdings" w:hAnsi="Wingdings" w:hint="default"/>
      </w:rPr>
    </w:lvl>
    <w:lvl w:ilvl="2" w:tplc="965CE642" w:tentative="1">
      <w:start w:val="1"/>
      <w:numFmt w:val="bullet"/>
      <w:lvlText w:val=""/>
      <w:lvlJc w:val="left"/>
      <w:pPr>
        <w:tabs>
          <w:tab w:val="num" w:pos="2160"/>
        </w:tabs>
        <w:ind w:left="2160" w:hanging="360"/>
      </w:pPr>
      <w:rPr>
        <w:rFonts w:ascii="Wingdings" w:hAnsi="Wingdings" w:hint="default"/>
      </w:rPr>
    </w:lvl>
    <w:lvl w:ilvl="3" w:tplc="2D5202E0" w:tentative="1">
      <w:start w:val="1"/>
      <w:numFmt w:val="bullet"/>
      <w:lvlText w:val=""/>
      <w:lvlJc w:val="left"/>
      <w:pPr>
        <w:tabs>
          <w:tab w:val="num" w:pos="2880"/>
        </w:tabs>
        <w:ind w:left="2880" w:hanging="360"/>
      </w:pPr>
      <w:rPr>
        <w:rFonts w:ascii="Wingdings" w:hAnsi="Wingdings" w:hint="default"/>
      </w:rPr>
    </w:lvl>
    <w:lvl w:ilvl="4" w:tplc="AD16C52E" w:tentative="1">
      <w:start w:val="1"/>
      <w:numFmt w:val="bullet"/>
      <w:lvlText w:val=""/>
      <w:lvlJc w:val="left"/>
      <w:pPr>
        <w:tabs>
          <w:tab w:val="num" w:pos="3600"/>
        </w:tabs>
        <w:ind w:left="3600" w:hanging="360"/>
      </w:pPr>
      <w:rPr>
        <w:rFonts w:ascii="Wingdings" w:hAnsi="Wingdings" w:hint="default"/>
      </w:rPr>
    </w:lvl>
    <w:lvl w:ilvl="5" w:tplc="26364ACE" w:tentative="1">
      <w:start w:val="1"/>
      <w:numFmt w:val="bullet"/>
      <w:lvlText w:val=""/>
      <w:lvlJc w:val="left"/>
      <w:pPr>
        <w:tabs>
          <w:tab w:val="num" w:pos="4320"/>
        </w:tabs>
        <w:ind w:left="4320" w:hanging="360"/>
      </w:pPr>
      <w:rPr>
        <w:rFonts w:ascii="Wingdings" w:hAnsi="Wingdings" w:hint="default"/>
      </w:rPr>
    </w:lvl>
    <w:lvl w:ilvl="6" w:tplc="3AD43DF8" w:tentative="1">
      <w:start w:val="1"/>
      <w:numFmt w:val="bullet"/>
      <w:lvlText w:val=""/>
      <w:lvlJc w:val="left"/>
      <w:pPr>
        <w:tabs>
          <w:tab w:val="num" w:pos="5040"/>
        </w:tabs>
        <w:ind w:left="5040" w:hanging="360"/>
      </w:pPr>
      <w:rPr>
        <w:rFonts w:ascii="Wingdings" w:hAnsi="Wingdings" w:hint="default"/>
      </w:rPr>
    </w:lvl>
    <w:lvl w:ilvl="7" w:tplc="CB842468" w:tentative="1">
      <w:start w:val="1"/>
      <w:numFmt w:val="bullet"/>
      <w:lvlText w:val=""/>
      <w:lvlJc w:val="left"/>
      <w:pPr>
        <w:tabs>
          <w:tab w:val="num" w:pos="5760"/>
        </w:tabs>
        <w:ind w:left="5760" w:hanging="360"/>
      </w:pPr>
      <w:rPr>
        <w:rFonts w:ascii="Wingdings" w:hAnsi="Wingdings" w:hint="default"/>
      </w:rPr>
    </w:lvl>
    <w:lvl w:ilvl="8" w:tplc="F7F05BB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24514"/>
    <w:multiLevelType w:val="hybridMultilevel"/>
    <w:tmpl w:val="FB0A37FA"/>
    <w:lvl w:ilvl="0" w:tplc="A79CBFA6">
      <w:start w:val="9"/>
      <w:numFmt w:val="bullet"/>
      <w:lvlText w:val="-"/>
      <w:lvlJc w:val="left"/>
      <w:pPr>
        <w:ind w:left="720" w:hanging="360"/>
      </w:pPr>
      <w:rPr>
        <w:rFonts w:ascii="Futura Lt BT" w:eastAsia="Arial Unicode MS" w:hAnsi="Futura Lt BT"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A7A4A"/>
    <w:multiLevelType w:val="hybridMultilevel"/>
    <w:tmpl w:val="4A784C70"/>
    <w:lvl w:ilvl="0" w:tplc="D9B21970">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A4361"/>
    <w:multiLevelType w:val="hybridMultilevel"/>
    <w:tmpl w:val="187E0326"/>
    <w:lvl w:ilvl="0" w:tplc="A1942E92">
      <w:start w:val="13"/>
      <w:numFmt w:val="bullet"/>
      <w:lvlText w:val="-"/>
      <w:lvlJc w:val="left"/>
      <w:pPr>
        <w:ind w:left="720" w:hanging="360"/>
      </w:pPr>
      <w:rPr>
        <w:rFonts w:ascii="Futura Lt BT" w:eastAsia="Times New Roman" w:hAnsi="Futura Lt BT" w:cs="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844413"/>
    <w:multiLevelType w:val="hybridMultilevel"/>
    <w:tmpl w:val="A0C42EA8"/>
    <w:lvl w:ilvl="0" w:tplc="62806468">
      <w:start w:val="1"/>
      <w:numFmt w:val="bullet"/>
      <w:lvlText w:val=""/>
      <w:lvlJc w:val="left"/>
      <w:pPr>
        <w:tabs>
          <w:tab w:val="num" w:pos="720"/>
        </w:tabs>
        <w:ind w:left="720" w:hanging="360"/>
      </w:pPr>
      <w:rPr>
        <w:rFonts w:ascii="Wingdings" w:hAnsi="Wingdings" w:hint="default"/>
      </w:rPr>
    </w:lvl>
    <w:lvl w:ilvl="1" w:tplc="896A1A84" w:tentative="1">
      <w:start w:val="1"/>
      <w:numFmt w:val="bullet"/>
      <w:lvlText w:val=""/>
      <w:lvlJc w:val="left"/>
      <w:pPr>
        <w:tabs>
          <w:tab w:val="num" w:pos="1440"/>
        </w:tabs>
        <w:ind w:left="1440" w:hanging="360"/>
      </w:pPr>
      <w:rPr>
        <w:rFonts w:ascii="Wingdings" w:hAnsi="Wingdings" w:hint="default"/>
      </w:rPr>
    </w:lvl>
    <w:lvl w:ilvl="2" w:tplc="797C2334" w:tentative="1">
      <w:start w:val="1"/>
      <w:numFmt w:val="bullet"/>
      <w:lvlText w:val=""/>
      <w:lvlJc w:val="left"/>
      <w:pPr>
        <w:tabs>
          <w:tab w:val="num" w:pos="2160"/>
        </w:tabs>
        <w:ind w:left="2160" w:hanging="360"/>
      </w:pPr>
      <w:rPr>
        <w:rFonts w:ascii="Wingdings" w:hAnsi="Wingdings" w:hint="default"/>
      </w:rPr>
    </w:lvl>
    <w:lvl w:ilvl="3" w:tplc="DD0E0266" w:tentative="1">
      <w:start w:val="1"/>
      <w:numFmt w:val="bullet"/>
      <w:lvlText w:val=""/>
      <w:lvlJc w:val="left"/>
      <w:pPr>
        <w:tabs>
          <w:tab w:val="num" w:pos="2880"/>
        </w:tabs>
        <w:ind w:left="2880" w:hanging="360"/>
      </w:pPr>
      <w:rPr>
        <w:rFonts w:ascii="Wingdings" w:hAnsi="Wingdings" w:hint="default"/>
      </w:rPr>
    </w:lvl>
    <w:lvl w:ilvl="4" w:tplc="4A8E8B10" w:tentative="1">
      <w:start w:val="1"/>
      <w:numFmt w:val="bullet"/>
      <w:lvlText w:val=""/>
      <w:lvlJc w:val="left"/>
      <w:pPr>
        <w:tabs>
          <w:tab w:val="num" w:pos="3600"/>
        </w:tabs>
        <w:ind w:left="3600" w:hanging="360"/>
      </w:pPr>
      <w:rPr>
        <w:rFonts w:ascii="Wingdings" w:hAnsi="Wingdings" w:hint="default"/>
      </w:rPr>
    </w:lvl>
    <w:lvl w:ilvl="5" w:tplc="48988772" w:tentative="1">
      <w:start w:val="1"/>
      <w:numFmt w:val="bullet"/>
      <w:lvlText w:val=""/>
      <w:lvlJc w:val="left"/>
      <w:pPr>
        <w:tabs>
          <w:tab w:val="num" w:pos="4320"/>
        </w:tabs>
        <w:ind w:left="4320" w:hanging="360"/>
      </w:pPr>
      <w:rPr>
        <w:rFonts w:ascii="Wingdings" w:hAnsi="Wingdings" w:hint="default"/>
      </w:rPr>
    </w:lvl>
    <w:lvl w:ilvl="6" w:tplc="BC0A7130" w:tentative="1">
      <w:start w:val="1"/>
      <w:numFmt w:val="bullet"/>
      <w:lvlText w:val=""/>
      <w:lvlJc w:val="left"/>
      <w:pPr>
        <w:tabs>
          <w:tab w:val="num" w:pos="5040"/>
        </w:tabs>
        <w:ind w:left="5040" w:hanging="360"/>
      </w:pPr>
      <w:rPr>
        <w:rFonts w:ascii="Wingdings" w:hAnsi="Wingdings" w:hint="default"/>
      </w:rPr>
    </w:lvl>
    <w:lvl w:ilvl="7" w:tplc="9E769758" w:tentative="1">
      <w:start w:val="1"/>
      <w:numFmt w:val="bullet"/>
      <w:lvlText w:val=""/>
      <w:lvlJc w:val="left"/>
      <w:pPr>
        <w:tabs>
          <w:tab w:val="num" w:pos="5760"/>
        </w:tabs>
        <w:ind w:left="5760" w:hanging="360"/>
      </w:pPr>
      <w:rPr>
        <w:rFonts w:ascii="Wingdings" w:hAnsi="Wingdings" w:hint="default"/>
      </w:rPr>
    </w:lvl>
    <w:lvl w:ilvl="8" w:tplc="771032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50359"/>
    <w:multiLevelType w:val="hybridMultilevel"/>
    <w:tmpl w:val="CEAC1FD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F4722B"/>
    <w:multiLevelType w:val="hybridMultilevel"/>
    <w:tmpl w:val="5922040E"/>
    <w:lvl w:ilvl="0" w:tplc="AE3263E2">
      <w:start w:val="8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F13E8"/>
    <w:multiLevelType w:val="hybridMultilevel"/>
    <w:tmpl w:val="AB0806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0665DA"/>
    <w:multiLevelType w:val="hybridMultilevel"/>
    <w:tmpl w:val="25A0B32C"/>
    <w:lvl w:ilvl="0" w:tplc="168A29F6">
      <w:start w:val="3"/>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E66047"/>
    <w:multiLevelType w:val="hybridMultilevel"/>
    <w:tmpl w:val="9A7C2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75B79"/>
    <w:multiLevelType w:val="hybridMultilevel"/>
    <w:tmpl w:val="E4C88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404DD1"/>
    <w:multiLevelType w:val="hybridMultilevel"/>
    <w:tmpl w:val="FD04447E"/>
    <w:lvl w:ilvl="0" w:tplc="AE3263E2">
      <w:start w:val="85"/>
      <w:numFmt w:val="bullet"/>
      <w:lvlText w:val="□"/>
      <w:lvlJc w:val="left"/>
      <w:pPr>
        <w:ind w:left="1440" w:hanging="360"/>
      </w:pPr>
      <w:rPr>
        <w:rFonts w:ascii="Calibri" w:eastAsia="Times New Roman" w:hAnsi="Calibri"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6614C7"/>
    <w:multiLevelType w:val="hybridMultilevel"/>
    <w:tmpl w:val="CDC0D4C8"/>
    <w:lvl w:ilvl="0" w:tplc="E4486346">
      <w:start w:val="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85559F3"/>
    <w:multiLevelType w:val="hybridMultilevel"/>
    <w:tmpl w:val="00CCF7A4"/>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4" w15:restartNumberingAfterBreak="0">
    <w:nsid w:val="38D175B4"/>
    <w:multiLevelType w:val="hybridMultilevel"/>
    <w:tmpl w:val="A5B0F32E"/>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3A1B51A1"/>
    <w:multiLevelType w:val="hybridMultilevel"/>
    <w:tmpl w:val="D262A20A"/>
    <w:lvl w:ilvl="0" w:tplc="CF5EF2F2">
      <w:numFmt w:val="bullet"/>
      <w:lvlText w:val="-"/>
      <w:lvlJc w:val="left"/>
      <w:pPr>
        <w:ind w:left="720" w:hanging="360"/>
      </w:pPr>
      <w:rPr>
        <w:rFonts w:ascii="Futura Lt BT" w:eastAsia="Times New Roman" w:hAnsi="Futura Lt BT" w:cs="Tahom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3E2086"/>
    <w:multiLevelType w:val="hybridMultilevel"/>
    <w:tmpl w:val="DF345836"/>
    <w:lvl w:ilvl="0" w:tplc="FFFFFFFF">
      <w:numFmt w:val="bullet"/>
      <w:lvlText w:val="-"/>
      <w:lvlJc w:val="left"/>
      <w:pPr>
        <w:tabs>
          <w:tab w:val="num" w:pos="1287"/>
        </w:tabs>
        <w:ind w:left="1287"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431653EA"/>
    <w:multiLevelType w:val="hybridMultilevel"/>
    <w:tmpl w:val="DB002AC8"/>
    <w:lvl w:ilvl="0" w:tplc="925ECB76">
      <w:start w:val="1"/>
      <w:numFmt w:val="bullet"/>
      <w:lvlText w:val=""/>
      <w:lvlJc w:val="left"/>
      <w:pPr>
        <w:tabs>
          <w:tab w:val="num" w:pos="720"/>
        </w:tabs>
        <w:ind w:left="720" w:hanging="360"/>
      </w:pPr>
      <w:rPr>
        <w:rFonts w:ascii="Wingdings" w:hAnsi="Wingdings" w:hint="default"/>
      </w:rPr>
    </w:lvl>
    <w:lvl w:ilvl="1" w:tplc="29C61CF6" w:tentative="1">
      <w:start w:val="1"/>
      <w:numFmt w:val="bullet"/>
      <w:lvlText w:val=""/>
      <w:lvlJc w:val="left"/>
      <w:pPr>
        <w:tabs>
          <w:tab w:val="num" w:pos="1440"/>
        </w:tabs>
        <w:ind w:left="1440" w:hanging="360"/>
      </w:pPr>
      <w:rPr>
        <w:rFonts w:ascii="Wingdings" w:hAnsi="Wingdings" w:hint="default"/>
      </w:rPr>
    </w:lvl>
    <w:lvl w:ilvl="2" w:tplc="5718C878" w:tentative="1">
      <w:start w:val="1"/>
      <w:numFmt w:val="bullet"/>
      <w:lvlText w:val=""/>
      <w:lvlJc w:val="left"/>
      <w:pPr>
        <w:tabs>
          <w:tab w:val="num" w:pos="2160"/>
        </w:tabs>
        <w:ind w:left="2160" w:hanging="360"/>
      </w:pPr>
      <w:rPr>
        <w:rFonts w:ascii="Wingdings" w:hAnsi="Wingdings" w:hint="default"/>
      </w:rPr>
    </w:lvl>
    <w:lvl w:ilvl="3" w:tplc="526EA936" w:tentative="1">
      <w:start w:val="1"/>
      <w:numFmt w:val="bullet"/>
      <w:lvlText w:val=""/>
      <w:lvlJc w:val="left"/>
      <w:pPr>
        <w:tabs>
          <w:tab w:val="num" w:pos="2880"/>
        </w:tabs>
        <w:ind w:left="2880" w:hanging="360"/>
      </w:pPr>
      <w:rPr>
        <w:rFonts w:ascii="Wingdings" w:hAnsi="Wingdings" w:hint="default"/>
      </w:rPr>
    </w:lvl>
    <w:lvl w:ilvl="4" w:tplc="17A459A8" w:tentative="1">
      <w:start w:val="1"/>
      <w:numFmt w:val="bullet"/>
      <w:lvlText w:val=""/>
      <w:lvlJc w:val="left"/>
      <w:pPr>
        <w:tabs>
          <w:tab w:val="num" w:pos="3600"/>
        </w:tabs>
        <w:ind w:left="3600" w:hanging="360"/>
      </w:pPr>
      <w:rPr>
        <w:rFonts w:ascii="Wingdings" w:hAnsi="Wingdings" w:hint="default"/>
      </w:rPr>
    </w:lvl>
    <w:lvl w:ilvl="5" w:tplc="05E45964" w:tentative="1">
      <w:start w:val="1"/>
      <w:numFmt w:val="bullet"/>
      <w:lvlText w:val=""/>
      <w:lvlJc w:val="left"/>
      <w:pPr>
        <w:tabs>
          <w:tab w:val="num" w:pos="4320"/>
        </w:tabs>
        <w:ind w:left="4320" w:hanging="360"/>
      </w:pPr>
      <w:rPr>
        <w:rFonts w:ascii="Wingdings" w:hAnsi="Wingdings" w:hint="default"/>
      </w:rPr>
    </w:lvl>
    <w:lvl w:ilvl="6" w:tplc="B8D07CC2" w:tentative="1">
      <w:start w:val="1"/>
      <w:numFmt w:val="bullet"/>
      <w:lvlText w:val=""/>
      <w:lvlJc w:val="left"/>
      <w:pPr>
        <w:tabs>
          <w:tab w:val="num" w:pos="5040"/>
        </w:tabs>
        <w:ind w:left="5040" w:hanging="360"/>
      </w:pPr>
      <w:rPr>
        <w:rFonts w:ascii="Wingdings" w:hAnsi="Wingdings" w:hint="default"/>
      </w:rPr>
    </w:lvl>
    <w:lvl w:ilvl="7" w:tplc="888280A6" w:tentative="1">
      <w:start w:val="1"/>
      <w:numFmt w:val="bullet"/>
      <w:lvlText w:val=""/>
      <w:lvlJc w:val="left"/>
      <w:pPr>
        <w:tabs>
          <w:tab w:val="num" w:pos="5760"/>
        </w:tabs>
        <w:ind w:left="5760" w:hanging="360"/>
      </w:pPr>
      <w:rPr>
        <w:rFonts w:ascii="Wingdings" w:hAnsi="Wingdings" w:hint="default"/>
      </w:rPr>
    </w:lvl>
    <w:lvl w:ilvl="8" w:tplc="E10631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22B06"/>
    <w:multiLevelType w:val="hybridMultilevel"/>
    <w:tmpl w:val="FFA4FB88"/>
    <w:lvl w:ilvl="0" w:tplc="19D421D2">
      <w:numFmt w:val="bullet"/>
      <w:lvlText w:val="-"/>
      <w:lvlJc w:val="left"/>
      <w:pPr>
        <w:ind w:left="720" w:hanging="360"/>
      </w:pPr>
      <w:rPr>
        <w:rFonts w:ascii="Futura Lt BT" w:eastAsia="Times New Roman" w:hAnsi="Futura Lt BT" w:cs="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FB1564"/>
    <w:multiLevelType w:val="hybridMultilevel"/>
    <w:tmpl w:val="ABAC5C7E"/>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517B292C"/>
    <w:multiLevelType w:val="hybridMultilevel"/>
    <w:tmpl w:val="E0A47F0A"/>
    <w:lvl w:ilvl="0" w:tplc="F52AD50C">
      <w:start w:val="13"/>
      <w:numFmt w:val="bullet"/>
      <w:lvlText w:val="-"/>
      <w:lvlJc w:val="left"/>
      <w:pPr>
        <w:ind w:left="720" w:hanging="360"/>
      </w:pPr>
      <w:rPr>
        <w:rFonts w:ascii="Futura Lt BT" w:eastAsia="Times New Roman" w:hAnsi="Futura Lt BT" w:cs="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EB4432"/>
    <w:multiLevelType w:val="hybridMultilevel"/>
    <w:tmpl w:val="DAAE075C"/>
    <w:lvl w:ilvl="0" w:tplc="FFFFFFFF">
      <w:start w:val="1"/>
      <w:numFmt w:val="decimal"/>
      <w:lvlText w:val="%1)"/>
      <w:lvlJc w:val="left"/>
      <w:pPr>
        <w:tabs>
          <w:tab w:val="num" w:pos="1260"/>
        </w:tabs>
        <w:ind w:left="12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57312B18"/>
    <w:multiLevelType w:val="hybridMultilevel"/>
    <w:tmpl w:val="EE4C9038"/>
    <w:lvl w:ilvl="0" w:tplc="1C821DC4">
      <w:start w:val="1"/>
      <w:numFmt w:val="bullet"/>
      <w:lvlText w:val=""/>
      <w:lvlJc w:val="left"/>
      <w:pPr>
        <w:tabs>
          <w:tab w:val="num" w:pos="720"/>
        </w:tabs>
        <w:ind w:left="720" w:hanging="360"/>
      </w:pPr>
      <w:rPr>
        <w:rFonts w:ascii="Wingdings" w:hAnsi="Wingdings" w:hint="default"/>
      </w:rPr>
    </w:lvl>
    <w:lvl w:ilvl="1" w:tplc="56B6F0A6" w:tentative="1">
      <w:start w:val="1"/>
      <w:numFmt w:val="bullet"/>
      <w:lvlText w:val=""/>
      <w:lvlJc w:val="left"/>
      <w:pPr>
        <w:tabs>
          <w:tab w:val="num" w:pos="1440"/>
        </w:tabs>
        <w:ind w:left="1440" w:hanging="360"/>
      </w:pPr>
      <w:rPr>
        <w:rFonts w:ascii="Wingdings" w:hAnsi="Wingdings" w:hint="default"/>
      </w:rPr>
    </w:lvl>
    <w:lvl w:ilvl="2" w:tplc="A2A2891A" w:tentative="1">
      <w:start w:val="1"/>
      <w:numFmt w:val="bullet"/>
      <w:lvlText w:val=""/>
      <w:lvlJc w:val="left"/>
      <w:pPr>
        <w:tabs>
          <w:tab w:val="num" w:pos="2160"/>
        </w:tabs>
        <w:ind w:left="2160" w:hanging="360"/>
      </w:pPr>
      <w:rPr>
        <w:rFonts w:ascii="Wingdings" w:hAnsi="Wingdings" w:hint="default"/>
      </w:rPr>
    </w:lvl>
    <w:lvl w:ilvl="3" w:tplc="48E616FA" w:tentative="1">
      <w:start w:val="1"/>
      <w:numFmt w:val="bullet"/>
      <w:lvlText w:val=""/>
      <w:lvlJc w:val="left"/>
      <w:pPr>
        <w:tabs>
          <w:tab w:val="num" w:pos="2880"/>
        </w:tabs>
        <w:ind w:left="2880" w:hanging="360"/>
      </w:pPr>
      <w:rPr>
        <w:rFonts w:ascii="Wingdings" w:hAnsi="Wingdings" w:hint="default"/>
      </w:rPr>
    </w:lvl>
    <w:lvl w:ilvl="4" w:tplc="C986B974" w:tentative="1">
      <w:start w:val="1"/>
      <w:numFmt w:val="bullet"/>
      <w:lvlText w:val=""/>
      <w:lvlJc w:val="left"/>
      <w:pPr>
        <w:tabs>
          <w:tab w:val="num" w:pos="3600"/>
        </w:tabs>
        <w:ind w:left="3600" w:hanging="360"/>
      </w:pPr>
      <w:rPr>
        <w:rFonts w:ascii="Wingdings" w:hAnsi="Wingdings" w:hint="default"/>
      </w:rPr>
    </w:lvl>
    <w:lvl w:ilvl="5" w:tplc="4AD2EE60" w:tentative="1">
      <w:start w:val="1"/>
      <w:numFmt w:val="bullet"/>
      <w:lvlText w:val=""/>
      <w:lvlJc w:val="left"/>
      <w:pPr>
        <w:tabs>
          <w:tab w:val="num" w:pos="4320"/>
        </w:tabs>
        <w:ind w:left="4320" w:hanging="360"/>
      </w:pPr>
      <w:rPr>
        <w:rFonts w:ascii="Wingdings" w:hAnsi="Wingdings" w:hint="default"/>
      </w:rPr>
    </w:lvl>
    <w:lvl w:ilvl="6" w:tplc="934C46B8" w:tentative="1">
      <w:start w:val="1"/>
      <w:numFmt w:val="bullet"/>
      <w:lvlText w:val=""/>
      <w:lvlJc w:val="left"/>
      <w:pPr>
        <w:tabs>
          <w:tab w:val="num" w:pos="5040"/>
        </w:tabs>
        <w:ind w:left="5040" w:hanging="360"/>
      </w:pPr>
      <w:rPr>
        <w:rFonts w:ascii="Wingdings" w:hAnsi="Wingdings" w:hint="default"/>
      </w:rPr>
    </w:lvl>
    <w:lvl w:ilvl="7" w:tplc="5BD687DA" w:tentative="1">
      <w:start w:val="1"/>
      <w:numFmt w:val="bullet"/>
      <w:lvlText w:val=""/>
      <w:lvlJc w:val="left"/>
      <w:pPr>
        <w:tabs>
          <w:tab w:val="num" w:pos="5760"/>
        </w:tabs>
        <w:ind w:left="5760" w:hanging="360"/>
      </w:pPr>
      <w:rPr>
        <w:rFonts w:ascii="Wingdings" w:hAnsi="Wingdings" w:hint="default"/>
      </w:rPr>
    </w:lvl>
    <w:lvl w:ilvl="8" w:tplc="5E404A1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71083"/>
    <w:multiLevelType w:val="hybridMultilevel"/>
    <w:tmpl w:val="E8A0C944"/>
    <w:lvl w:ilvl="0" w:tplc="AE3263E2">
      <w:start w:val="85"/>
      <w:numFmt w:val="bullet"/>
      <w:lvlText w:val="□"/>
      <w:lvlJc w:val="left"/>
      <w:pPr>
        <w:ind w:left="1494" w:hanging="360"/>
      </w:pPr>
      <w:rPr>
        <w:rFonts w:ascii="Calibri" w:eastAsia="Times New Roman" w:hAnsi="Calibri"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57A63898"/>
    <w:multiLevelType w:val="hybridMultilevel"/>
    <w:tmpl w:val="9CE0DB88"/>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588366B2"/>
    <w:multiLevelType w:val="hybridMultilevel"/>
    <w:tmpl w:val="F0EC1222"/>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595609F6"/>
    <w:multiLevelType w:val="hybridMultilevel"/>
    <w:tmpl w:val="570CCFF6"/>
    <w:lvl w:ilvl="0" w:tplc="C5748CC6">
      <w:start w:val="1"/>
      <w:numFmt w:val="decimal"/>
      <w:lvlText w:val="%1."/>
      <w:lvlJc w:val="left"/>
      <w:pPr>
        <w:ind w:left="720"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59C358D0"/>
    <w:multiLevelType w:val="hybridMultilevel"/>
    <w:tmpl w:val="D6A8667A"/>
    <w:lvl w:ilvl="0" w:tplc="18200422">
      <w:numFmt w:val="bullet"/>
      <w:lvlText w:val="-"/>
      <w:lvlJc w:val="left"/>
      <w:pPr>
        <w:ind w:left="644" w:hanging="360"/>
      </w:pPr>
      <w:rPr>
        <w:rFonts w:ascii="Futura Lt BT" w:eastAsia="Times New Roman" w:hAnsi="Futura Lt B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28" w15:restartNumberingAfterBreak="0">
    <w:nsid w:val="5AA239CF"/>
    <w:multiLevelType w:val="hybridMultilevel"/>
    <w:tmpl w:val="E5E63E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81DBD"/>
    <w:multiLevelType w:val="multilevel"/>
    <w:tmpl w:val="0FCC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77CE7"/>
    <w:multiLevelType w:val="hybridMultilevel"/>
    <w:tmpl w:val="DA0217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F35F8D"/>
    <w:multiLevelType w:val="hybridMultilevel"/>
    <w:tmpl w:val="F0720CBA"/>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736A70BD"/>
    <w:multiLevelType w:val="hybridMultilevel"/>
    <w:tmpl w:val="4CAE090A"/>
    <w:lvl w:ilvl="0" w:tplc="34DA0E78">
      <w:numFmt w:val="bullet"/>
      <w:lvlText w:val="-"/>
      <w:lvlJc w:val="left"/>
      <w:pPr>
        <w:ind w:left="928" w:hanging="360"/>
      </w:pPr>
      <w:rPr>
        <w:rFonts w:ascii="Futura Lt BT" w:eastAsia="Times New Roman" w:hAnsi="Futura Lt BT" w:hint="default"/>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89147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2160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1770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0313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312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6916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46248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010482">
    <w:abstractNumId w:val="2"/>
  </w:num>
  <w:num w:numId="9" w16cid:durableId="635453796">
    <w:abstractNumId w:val="28"/>
  </w:num>
  <w:num w:numId="10" w16cid:durableId="1265305714">
    <w:abstractNumId w:val="5"/>
  </w:num>
  <w:num w:numId="11" w16cid:durableId="41833327">
    <w:abstractNumId w:val="11"/>
  </w:num>
  <w:num w:numId="12" w16cid:durableId="1216117449">
    <w:abstractNumId w:val="23"/>
  </w:num>
  <w:num w:numId="13" w16cid:durableId="701436740">
    <w:abstractNumId w:val="32"/>
  </w:num>
  <w:num w:numId="14" w16cid:durableId="505368153">
    <w:abstractNumId w:val="6"/>
  </w:num>
  <w:num w:numId="15" w16cid:durableId="72288236">
    <w:abstractNumId w:val="29"/>
  </w:num>
  <w:num w:numId="16" w16cid:durableId="1588614048">
    <w:abstractNumId w:val="3"/>
  </w:num>
  <w:num w:numId="17" w16cid:durableId="1729185505">
    <w:abstractNumId w:val="20"/>
  </w:num>
  <w:num w:numId="18" w16cid:durableId="197856189">
    <w:abstractNumId w:val="8"/>
  </w:num>
  <w:num w:numId="19" w16cid:durableId="439643933">
    <w:abstractNumId w:val="9"/>
  </w:num>
  <w:num w:numId="20" w16cid:durableId="612057638">
    <w:abstractNumId w:val="18"/>
  </w:num>
  <w:num w:numId="21" w16cid:durableId="1034115042">
    <w:abstractNumId w:val="15"/>
  </w:num>
  <w:num w:numId="22" w16cid:durableId="1248995539">
    <w:abstractNumId w:val="27"/>
  </w:num>
  <w:num w:numId="23" w16cid:durableId="26755488">
    <w:abstractNumId w:val="1"/>
  </w:num>
  <w:num w:numId="24" w16cid:durableId="454182180">
    <w:abstractNumId w:val="10"/>
  </w:num>
  <w:num w:numId="25" w16cid:durableId="1290361419">
    <w:abstractNumId w:val="13"/>
  </w:num>
  <w:num w:numId="26" w16cid:durableId="555625465">
    <w:abstractNumId w:val="7"/>
  </w:num>
  <w:num w:numId="27" w16cid:durableId="90318632">
    <w:abstractNumId w:val="30"/>
  </w:num>
  <w:num w:numId="28" w16cid:durableId="2085954566">
    <w:abstractNumId w:val="0"/>
  </w:num>
  <w:num w:numId="29" w16cid:durableId="725177784">
    <w:abstractNumId w:val="17"/>
  </w:num>
  <w:num w:numId="30" w16cid:durableId="87971823">
    <w:abstractNumId w:val="22"/>
  </w:num>
  <w:num w:numId="31" w16cid:durableId="631981589">
    <w:abstractNumId w:val="4"/>
  </w:num>
  <w:num w:numId="32" w16cid:durableId="290790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3375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00"/>
    <w:rsid w:val="000110F4"/>
    <w:rsid w:val="00033D08"/>
    <w:rsid w:val="00043E67"/>
    <w:rsid w:val="000523F3"/>
    <w:rsid w:val="00056496"/>
    <w:rsid w:val="000638F1"/>
    <w:rsid w:val="000707A3"/>
    <w:rsid w:val="000847CA"/>
    <w:rsid w:val="00084F95"/>
    <w:rsid w:val="00095CFA"/>
    <w:rsid w:val="000974D3"/>
    <w:rsid w:val="00097D08"/>
    <w:rsid w:val="000B39C2"/>
    <w:rsid w:val="000B7EFC"/>
    <w:rsid w:val="000C576B"/>
    <w:rsid w:val="000C5CB4"/>
    <w:rsid w:val="000E41F2"/>
    <w:rsid w:val="000F1707"/>
    <w:rsid w:val="00101C58"/>
    <w:rsid w:val="001026CF"/>
    <w:rsid w:val="0010635E"/>
    <w:rsid w:val="00110B5A"/>
    <w:rsid w:val="001125D9"/>
    <w:rsid w:val="001168C7"/>
    <w:rsid w:val="00152647"/>
    <w:rsid w:val="00152800"/>
    <w:rsid w:val="00160EC8"/>
    <w:rsid w:val="00172093"/>
    <w:rsid w:val="00175E98"/>
    <w:rsid w:val="001856FD"/>
    <w:rsid w:val="001B268B"/>
    <w:rsid w:val="001B38BB"/>
    <w:rsid w:val="001C728E"/>
    <w:rsid w:val="001C7EDE"/>
    <w:rsid w:val="001D48D1"/>
    <w:rsid w:val="001E175F"/>
    <w:rsid w:val="002029C4"/>
    <w:rsid w:val="002078A7"/>
    <w:rsid w:val="00211DBF"/>
    <w:rsid w:val="00215299"/>
    <w:rsid w:val="002152F0"/>
    <w:rsid w:val="002161BD"/>
    <w:rsid w:val="002218D5"/>
    <w:rsid w:val="0023246D"/>
    <w:rsid w:val="00254E68"/>
    <w:rsid w:val="00263556"/>
    <w:rsid w:val="0027236B"/>
    <w:rsid w:val="002765B3"/>
    <w:rsid w:val="00281D2F"/>
    <w:rsid w:val="00286F09"/>
    <w:rsid w:val="002A7785"/>
    <w:rsid w:val="002B0903"/>
    <w:rsid w:val="002B749B"/>
    <w:rsid w:val="002C4018"/>
    <w:rsid w:val="002C56A6"/>
    <w:rsid w:val="002D2916"/>
    <w:rsid w:val="002E5D57"/>
    <w:rsid w:val="002F2D2E"/>
    <w:rsid w:val="002F65A9"/>
    <w:rsid w:val="002F6E34"/>
    <w:rsid w:val="00320126"/>
    <w:rsid w:val="00320808"/>
    <w:rsid w:val="0032289C"/>
    <w:rsid w:val="00335D51"/>
    <w:rsid w:val="003423E9"/>
    <w:rsid w:val="00357D9D"/>
    <w:rsid w:val="003646E9"/>
    <w:rsid w:val="00375F67"/>
    <w:rsid w:val="00376D04"/>
    <w:rsid w:val="003824D9"/>
    <w:rsid w:val="00384D61"/>
    <w:rsid w:val="00391046"/>
    <w:rsid w:val="003A44FD"/>
    <w:rsid w:val="003C0443"/>
    <w:rsid w:val="003C29C1"/>
    <w:rsid w:val="003C3185"/>
    <w:rsid w:val="003C5DDD"/>
    <w:rsid w:val="0040101F"/>
    <w:rsid w:val="004036E2"/>
    <w:rsid w:val="00420149"/>
    <w:rsid w:val="004243FB"/>
    <w:rsid w:val="004256BE"/>
    <w:rsid w:val="004310D4"/>
    <w:rsid w:val="004561BC"/>
    <w:rsid w:val="00462740"/>
    <w:rsid w:val="00466895"/>
    <w:rsid w:val="0047771D"/>
    <w:rsid w:val="004933E9"/>
    <w:rsid w:val="00495AA3"/>
    <w:rsid w:val="00495B5F"/>
    <w:rsid w:val="00496015"/>
    <w:rsid w:val="00496B16"/>
    <w:rsid w:val="004A2266"/>
    <w:rsid w:val="004B58A3"/>
    <w:rsid w:val="004C2CC6"/>
    <w:rsid w:val="004D313E"/>
    <w:rsid w:val="004D59DA"/>
    <w:rsid w:val="004E0A28"/>
    <w:rsid w:val="004E17C2"/>
    <w:rsid w:val="00500CC4"/>
    <w:rsid w:val="005219E9"/>
    <w:rsid w:val="00530475"/>
    <w:rsid w:val="00545AAA"/>
    <w:rsid w:val="0055373A"/>
    <w:rsid w:val="00595734"/>
    <w:rsid w:val="005970C3"/>
    <w:rsid w:val="005A58F6"/>
    <w:rsid w:val="005B788A"/>
    <w:rsid w:val="005C6BF8"/>
    <w:rsid w:val="005E4C01"/>
    <w:rsid w:val="005F1577"/>
    <w:rsid w:val="005F46B7"/>
    <w:rsid w:val="0060750F"/>
    <w:rsid w:val="006076A3"/>
    <w:rsid w:val="00607EE9"/>
    <w:rsid w:val="006113A0"/>
    <w:rsid w:val="00612A57"/>
    <w:rsid w:val="0063680A"/>
    <w:rsid w:val="0063738A"/>
    <w:rsid w:val="00651DDD"/>
    <w:rsid w:val="00657CF5"/>
    <w:rsid w:val="00660593"/>
    <w:rsid w:val="00666C6A"/>
    <w:rsid w:val="00667121"/>
    <w:rsid w:val="00672C08"/>
    <w:rsid w:val="006C1F0B"/>
    <w:rsid w:val="006C46DC"/>
    <w:rsid w:val="006D346F"/>
    <w:rsid w:val="006E4426"/>
    <w:rsid w:val="007057DA"/>
    <w:rsid w:val="00710ACF"/>
    <w:rsid w:val="00714C52"/>
    <w:rsid w:val="00714EA5"/>
    <w:rsid w:val="00725469"/>
    <w:rsid w:val="007348C7"/>
    <w:rsid w:val="0074330E"/>
    <w:rsid w:val="00771FA0"/>
    <w:rsid w:val="00774D54"/>
    <w:rsid w:val="00776AD7"/>
    <w:rsid w:val="00786402"/>
    <w:rsid w:val="007A0612"/>
    <w:rsid w:val="007A2AB3"/>
    <w:rsid w:val="007A2B00"/>
    <w:rsid w:val="007A3344"/>
    <w:rsid w:val="007A6398"/>
    <w:rsid w:val="007B1689"/>
    <w:rsid w:val="007B201A"/>
    <w:rsid w:val="007B242F"/>
    <w:rsid w:val="007B3673"/>
    <w:rsid w:val="007B52C8"/>
    <w:rsid w:val="007C40D1"/>
    <w:rsid w:val="007D229B"/>
    <w:rsid w:val="007E2B1B"/>
    <w:rsid w:val="007E36BC"/>
    <w:rsid w:val="007E4E1C"/>
    <w:rsid w:val="007F56ED"/>
    <w:rsid w:val="007F77FE"/>
    <w:rsid w:val="008035D8"/>
    <w:rsid w:val="00803FC9"/>
    <w:rsid w:val="0082596A"/>
    <w:rsid w:val="00854AAD"/>
    <w:rsid w:val="00872260"/>
    <w:rsid w:val="00892ABB"/>
    <w:rsid w:val="008C58ED"/>
    <w:rsid w:val="008E63AF"/>
    <w:rsid w:val="008F05A5"/>
    <w:rsid w:val="008F1E48"/>
    <w:rsid w:val="008F38C1"/>
    <w:rsid w:val="008F6211"/>
    <w:rsid w:val="00901178"/>
    <w:rsid w:val="00915F9C"/>
    <w:rsid w:val="009171DA"/>
    <w:rsid w:val="00917DDD"/>
    <w:rsid w:val="00930114"/>
    <w:rsid w:val="0094188F"/>
    <w:rsid w:val="009431BA"/>
    <w:rsid w:val="00943D81"/>
    <w:rsid w:val="00955CC8"/>
    <w:rsid w:val="009657E2"/>
    <w:rsid w:val="00970E07"/>
    <w:rsid w:val="009770E6"/>
    <w:rsid w:val="00985A0D"/>
    <w:rsid w:val="00995EC2"/>
    <w:rsid w:val="009A08B5"/>
    <w:rsid w:val="009B1A1D"/>
    <w:rsid w:val="009E4C3B"/>
    <w:rsid w:val="009F59A8"/>
    <w:rsid w:val="00A040D2"/>
    <w:rsid w:val="00A06C44"/>
    <w:rsid w:val="00A07BC4"/>
    <w:rsid w:val="00A13E53"/>
    <w:rsid w:val="00A168B5"/>
    <w:rsid w:val="00A229BA"/>
    <w:rsid w:val="00A242AB"/>
    <w:rsid w:val="00A326A6"/>
    <w:rsid w:val="00A3420A"/>
    <w:rsid w:val="00A524E0"/>
    <w:rsid w:val="00A536AA"/>
    <w:rsid w:val="00A54F57"/>
    <w:rsid w:val="00A55D82"/>
    <w:rsid w:val="00A57EB5"/>
    <w:rsid w:val="00A61B0F"/>
    <w:rsid w:val="00A63A2C"/>
    <w:rsid w:val="00A72828"/>
    <w:rsid w:val="00A8323C"/>
    <w:rsid w:val="00A86BA9"/>
    <w:rsid w:val="00AA0B22"/>
    <w:rsid w:val="00AA0F41"/>
    <w:rsid w:val="00AB0CFD"/>
    <w:rsid w:val="00AB73ED"/>
    <w:rsid w:val="00AB7F2F"/>
    <w:rsid w:val="00AE7EAB"/>
    <w:rsid w:val="00AF0B48"/>
    <w:rsid w:val="00AF105D"/>
    <w:rsid w:val="00AF5E88"/>
    <w:rsid w:val="00B014AE"/>
    <w:rsid w:val="00B27D49"/>
    <w:rsid w:val="00B32D9B"/>
    <w:rsid w:val="00B3398D"/>
    <w:rsid w:val="00B364A3"/>
    <w:rsid w:val="00B40FAE"/>
    <w:rsid w:val="00B416C8"/>
    <w:rsid w:val="00B41CB9"/>
    <w:rsid w:val="00B5348C"/>
    <w:rsid w:val="00B53E1E"/>
    <w:rsid w:val="00B637F2"/>
    <w:rsid w:val="00B73874"/>
    <w:rsid w:val="00BE2E74"/>
    <w:rsid w:val="00BF2206"/>
    <w:rsid w:val="00BF3D7B"/>
    <w:rsid w:val="00C036CD"/>
    <w:rsid w:val="00C04C1E"/>
    <w:rsid w:val="00C04FC3"/>
    <w:rsid w:val="00C11DE2"/>
    <w:rsid w:val="00C25085"/>
    <w:rsid w:val="00C55575"/>
    <w:rsid w:val="00C5587A"/>
    <w:rsid w:val="00C70340"/>
    <w:rsid w:val="00C734A3"/>
    <w:rsid w:val="00C77DE8"/>
    <w:rsid w:val="00C850F0"/>
    <w:rsid w:val="00C85ED1"/>
    <w:rsid w:val="00C916F7"/>
    <w:rsid w:val="00C979CB"/>
    <w:rsid w:val="00CB6C46"/>
    <w:rsid w:val="00CC5DAA"/>
    <w:rsid w:val="00CD19EF"/>
    <w:rsid w:val="00CF2F7A"/>
    <w:rsid w:val="00D35BAB"/>
    <w:rsid w:val="00D40E53"/>
    <w:rsid w:val="00D450BF"/>
    <w:rsid w:val="00D5738B"/>
    <w:rsid w:val="00DA17CE"/>
    <w:rsid w:val="00DA35EE"/>
    <w:rsid w:val="00DB0697"/>
    <w:rsid w:val="00DB25E9"/>
    <w:rsid w:val="00DB29CE"/>
    <w:rsid w:val="00DC13E1"/>
    <w:rsid w:val="00DC5A23"/>
    <w:rsid w:val="00DC6F87"/>
    <w:rsid w:val="00DF6B57"/>
    <w:rsid w:val="00E072BC"/>
    <w:rsid w:val="00E07A9F"/>
    <w:rsid w:val="00E175C6"/>
    <w:rsid w:val="00E27A55"/>
    <w:rsid w:val="00E40F6A"/>
    <w:rsid w:val="00E47673"/>
    <w:rsid w:val="00E56F5C"/>
    <w:rsid w:val="00E63C76"/>
    <w:rsid w:val="00E7292C"/>
    <w:rsid w:val="00E77B71"/>
    <w:rsid w:val="00E824B8"/>
    <w:rsid w:val="00E86075"/>
    <w:rsid w:val="00E96657"/>
    <w:rsid w:val="00EA6791"/>
    <w:rsid w:val="00EB3160"/>
    <w:rsid w:val="00EB537A"/>
    <w:rsid w:val="00EB709F"/>
    <w:rsid w:val="00EC236D"/>
    <w:rsid w:val="00ED25D8"/>
    <w:rsid w:val="00EE7F7D"/>
    <w:rsid w:val="00EF19AA"/>
    <w:rsid w:val="00EF6C29"/>
    <w:rsid w:val="00F02CF1"/>
    <w:rsid w:val="00F064F8"/>
    <w:rsid w:val="00F35478"/>
    <w:rsid w:val="00F419FC"/>
    <w:rsid w:val="00F44838"/>
    <w:rsid w:val="00F57846"/>
    <w:rsid w:val="00F65D66"/>
    <w:rsid w:val="00F73781"/>
    <w:rsid w:val="00F74DB9"/>
    <w:rsid w:val="00F7526F"/>
    <w:rsid w:val="00F96440"/>
    <w:rsid w:val="00FB34CB"/>
    <w:rsid w:val="00FB4724"/>
    <w:rsid w:val="00FC1A3A"/>
    <w:rsid w:val="00FC6519"/>
    <w:rsid w:val="00FD1C29"/>
    <w:rsid w:val="00FD6995"/>
    <w:rsid w:val="00FE37B6"/>
    <w:rsid w:val="00FF6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5A9B8"/>
  <w14:defaultImageDpi w14:val="0"/>
  <w15:docId w15:val="{89F3D361-39D8-402C-A5FA-2D57947F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ahoma" w:hAnsi="Tahoma" w:cs="Tahoma"/>
      <w:sz w:val="20"/>
      <w:szCs w:val="20"/>
    </w:rPr>
  </w:style>
  <w:style w:type="paragraph" w:styleId="Titre1">
    <w:name w:val="heading 1"/>
    <w:basedOn w:val="Normal"/>
    <w:next w:val="Normal"/>
    <w:link w:val="Titre1Car"/>
    <w:uiPriority w:val="99"/>
    <w:qFormat/>
    <w:pPr>
      <w:keepNext/>
      <w:ind w:firstLine="540"/>
      <w:jc w:val="both"/>
      <w:outlineLvl w:val="0"/>
    </w:pPr>
    <w:rPr>
      <w:rFonts w:eastAsia="Arial Unicode MS"/>
      <w:b/>
      <w:bCs/>
    </w:rPr>
  </w:style>
  <w:style w:type="paragraph" w:styleId="Titre2">
    <w:name w:val="heading 2"/>
    <w:basedOn w:val="Normal"/>
    <w:next w:val="Normal"/>
    <w:link w:val="Titre2Car"/>
    <w:uiPriority w:val="99"/>
    <w:qFormat/>
    <w:pPr>
      <w:keepNext/>
      <w:pBdr>
        <w:top w:val="double" w:sz="6" w:space="1" w:color="auto"/>
        <w:bottom w:val="single" w:sz="24" w:space="1" w:color="auto"/>
      </w:pBdr>
      <w:spacing w:line="240" w:lineRule="atLeast"/>
      <w:ind w:left="3402" w:right="2835"/>
      <w:jc w:val="center"/>
      <w:outlineLvl w:val="1"/>
    </w:pPr>
    <w:rPr>
      <w:rFonts w:eastAsia="Arial Unicode MS"/>
      <w:b/>
      <w:bCs/>
      <w:sz w:val="28"/>
      <w:szCs w:val="28"/>
    </w:rPr>
  </w:style>
  <w:style w:type="paragraph" w:styleId="Titre3">
    <w:name w:val="heading 3"/>
    <w:basedOn w:val="Normal"/>
    <w:next w:val="Normal"/>
    <w:link w:val="Titre3Car"/>
    <w:uiPriority w:val="9"/>
    <w:qFormat/>
    <w:pPr>
      <w:keepNext/>
      <w:spacing w:line="300" w:lineRule="atLeast"/>
      <w:jc w:val="center"/>
      <w:outlineLvl w:val="2"/>
    </w:pPr>
    <w:rPr>
      <w:rFonts w:eastAsia="Arial Unicode MS"/>
      <w:sz w:val="36"/>
      <w:szCs w:val="36"/>
    </w:rPr>
  </w:style>
  <w:style w:type="paragraph" w:styleId="Titre4">
    <w:name w:val="heading 4"/>
    <w:basedOn w:val="Normal"/>
    <w:next w:val="Normal"/>
    <w:link w:val="Titre4Car"/>
    <w:uiPriority w:val="99"/>
    <w:qFormat/>
    <w:pPr>
      <w:keepNext/>
      <w:spacing w:line="240" w:lineRule="atLeast"/>
      <w:ind w:left="1985" w:right="1700"/>
      <w:jc w:val="center"/>
      <w:outlineLvl w:val="3"/>
    </w:pPr>
    <w:rPr>
      <w:rFonts w:eastAsia="Arial Unicode M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paragraph" w:styleId="Corpsdetexte2">
    <w:name w:val="Body Text 2"/>
    <w:basedOn w:val="Normal"/>
    <w:link w:val="Corpsdetexte2Car"/>
    <w:uiPriority w:val="99"/>
    <w:pPr>
      <w:ind w:firstLine="540"/>
      <w:jc w:val="both"/>
    </w:pPr>
  </w:style>
  <w:style w:type="character" w:customStyle="1" w:styleId="Corpsdetexte2Car">
    <w:name w:val="Corps de texte 2 Car"/>
    <w:basedOn w:val="Policepardfaut"/>
    <w:link w:val="Corpsdetexte2"/>
    <w:uiPriority w:val="99"/>
    <w:semiHidden/>
    <w:locked/>
    <w:rPr>
      <w:rFonts w:ascii="Tahoma" w:hAnsi="Tahoma" w:cs="Tahoma"/>
      <w:sz w:val="20"/>
      <w:szCs w:val="20"/>
    </w:rPr>
  </w:style>
  <w:style w:type="paragraph" w:styleId="Retraitcorpsdetexte2">
    <w:name w:val="Body Text Indent 2"/>
    <w:basedOn w:val="Normal"/>
    <w:link w:val="Retraitcorpsdetexte2Car"/>
    <w:uiPriority w:val="99"/>
    <w:pPr>
      <w:ind w:firstLine="567"/>
      <w:jc w:val="both"/>
    </w:pPr>
  </w:style>
  <w:style w:type="character" w:customStyle="1" w:styleId="Retraitcorpsdetexte2Car">
    <w:name w:val="Retrait corps de texte 2 Car"/>
    <w:basedOn w:val="Policepardfaut"/>
    <w:link w:val="Retraitcorpsdetexte2"/>
    <w:uiPriority w:val="99"/>
    <w:semiHidden/>
    <w:locked/>
    <w:rPr>
      <w:rFonts w:ascii="Tahoma" w:hAnsi="Tahoma" w:cs="Tahoma"/>
      <w:sz w:val="20"/>
      <w:szCs w:val="20"/>
    </w:rPr>
  </w:style>
  <w:style w:type="paragraph" w:styleId="Retraitcorpsdetexte3">
    <w:name w:val="Body Text Indent 3"/>
    <w:basedOn w:val="Normal"/>
    <w:link w:val="Retraitcorpsdetexte3Car"/>
    <w:uiPriority w:val="99"/>
    <w:pPr>
      <w:tabs>
        <w:tab w:val="num" w:pos="1440"/>
      </w:tabs>
      <w:ind w:left="1440"/>
      <w:jc w:val="both"/>
    </w:pPr>
  </w:style>
  <w:style w:type="character" w:customStyle="1" w:styleId="Retraitcorpsdetexte3Car">
    <w:name w:val="Retrait corps de texte 3 Car"/>
    <w:basedOn w:val="Policepardfaut"/>
    <w:link w:val="Retraitcorpsdetexte3"/>
    <w:uiPriority w:val="99"/>
    <w:semiHidden/>
    <w:locked/>
    <w:rPr>
      <w:rFonts w:ascii="Tahoma" w:hAnsi="Tahoma" w:cs="Tahoma"/>
      <w:sz w:val="16"/>
      <w:szCs w:val="16"/>
    </w:rPr>
  </w:style>
  <w:style w:type="paragraph" w:styleId="Textedebulles">
    <w:name w:val="Balloon Text"/>
    <w:basedOn w:val="Normal"/>
    <w:link w:val="TextedebullesCar"/>
    <w:uiPriority w:val="99"/>
    <w:semiHidden/>
    <w:unhideWhenUsed/>
    <w:rsid w:val="004036E2"/>
    <w:rPr>
      <w:sz w:val="16"/>
      <w:szCs w:val="16"/>
    </w:rPr>
  </w:style>
  <w:style w:type="character" w:customStyle="1" w:styleId="TextedebullesCar">
    <w:name w:val="Texte de bulles Car"/>
    <w:basedOn w:val="Policepardfaut"/>
    <w:link w:val="Textedebulles"/>
    <w:uiPriority w:val="99"/>
    <w:semiHidden/>
    <w:locked/>
    <w:rsid w:val="004036E2"/>
    <w:rPr>
      <w:rFonts w:ascii="Tahoma" w:hAnsi="Tahoma" w:cs="Tahoma"/>
      <w:sz w:val="16"/>
      <w:szCs w:val="16"/>
    </w:rPr>
  </w:style>
  <w:style w:type="paragraph" w:styleId="Paragraphedeliste">
    <w:name w:val="List Paragraph"/>
    <w:basedOn w:val="Normal"/>
    <w:uiPriority w:val="34"/>
    <w:qFormat/>
    <w:rsid w:val="00AF5E88"/>
    <w:pPr>
      <w:ind w:left="708"/>
    </w:pPr>
  </w:style>
  <w:style w:type="table" w:styleId="Grilledutableau">
    <w:name w:val="Table Grid"/>
    <w:basedOn w:val="TableauNormal"/>
    <w:uiPriority w:val="59"/>
    <w:rsid w:val="00DC5A2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078A7"/>
    <w:rPr>
      <w:rFonts w:cs="Times New Roman"/>
      <w:color w:val="0000FF"/>
      <w:u w:val="single"/>
    </w:rPr>
  </w:style>
  <w:style w:type="table" w:customStyle="1" w:styleId="Grilledutableau1">
    <w:name w:val="Grille du tableau1"/>
    <w:basedOn w:val="TableauNormal"/>
    <w:next w:val="Grilledutableau"/>
    <w:uiPriority w:val="59"/>
    <w:rsid w:val="00E77B71"/>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4F8"/>
    <w:pPr>
      <w:autoSpaceDE w:val="0"/>
      <w:autoSpaceDN w:val="0"/>
      <w:adjustRightInd w:val="0"/>
      <w:spacing w:after="0" w:line="240" w:lineRule="auto"/>
    </w:pPr>
    <w:rPr>
      <w:rFonts w:ascii="Futura Lt BT" w:hAnsi="Futura Lt BT" w:cs="Futura Lt BT"/>
      <w:color w:val="000000"/>
      <w:sz w:val="24"/>
      <w:szCs w:val="24"/>
    </w:rPr>
  </w:style>
  <w:style w:type="paragraph" w:styleId="En-tte">
    <w:name w:val="header"/>
    <w:basedOn w:val="Normal"/>
    <w:link w:val="En-tteCar"/>
    <w:uiPriority w:val="99"/>
    <w:unhideWhenUsed/>
    <w:rsid w:val="00612A57"/>
    <w:pPr>
      <w:tabs>
        <w:tab w:val="center" w:pos="4536"/>
        <w:tab w:val="right" w:pos="9072"/>
      </w:tabs>
    </w:pPr>
  </w:style>
  <w:style w:type="character" w:customStyle="1" w:styleId="En-tteCar">
    <w:name w:val="En-tête Car"/>
    <w:basedOn w:val="Policepardfaut"/>
    <w:link w:val="En-tte"/>
    <w:uiPriority w:val="99"/>
    <w:rsid w:val="00612A57"/>
    <w:rPr>
      <w:rFonts w:ascii="Tahoma" w:hAnsi="Tahoma" w:cs="Tahoma"/>
      <w:sz w:val="20"/>
      <w:szCs w:val="20"/>
    </w:rPr>
  </w:style>
  <w:style w:type="paragraph" w:styleId="Pieddepage">
    <w:name w:val="footer"/>
    <w:basedOn w:val="Normal"/>
    <w:link w:val="PieddepageCar"/>
    <w:uiPriority w:val="99"/>
    <w:unhideWhenUsed/>
    <w:rsid w:val="00612A57"/>
    <w:pPr>
      <w:tabs>
        <w:tab w:val="center" w:pos="4536"/>
        <w:tab w:val="right" w:pos="9072"/>
      </w:tabs>
    </w:pPr>
  </w:style>
  <w:style w:type="character" w:customStyle="1" w:styleId="PieddepageCar">
    <w:name w:val="Pied de page Car"/>
    <w:basedOn w:val="Policepardfaut"/>
    <w:link w:val="Pieddepage"/>
    <w:uiPriority w:val="99"/>
    <w:rsid w:val="00612A57"/>
    <w:rPr>
      <w:rFonts w:ascii="Tahoma" w:hAnsi="Tahoma" w:cs="Tahoma"/>
      <w:sz w:val="20"/>
      <w:szCs w:val="20"/>
    </w:rPr>
  </w:style>
  <w:style w:type="paragraph" w:styleId="Retraitcorpsdetexte">
    <w:name w:val="Body Text Indent"/>
    <w:basedOn w:val="Normal"/>
    <w:link w:val="RetraitcorpsdetexteCar"/>
    <w:uiPriority w:val="99"/>
    <w:semiHidden/>
    <w:unhideWhenUsed/>
    <w:rsid w:val="00335D51"/>
    <w:pPr>
      <w:spacing w:after="120"/>
      <w:ind w:left="283"/>
    </w:pPr>
  </w:style>
  <w:style w:type="character" w:customStyle="1" w:styleId="RetraitcorpsdetexteCar">
    <w:name w:val="Retrait corps de texte Car"/>
    <w:basedOn w:val="Policepardfaut"/>
    <w:link w:val="Retraitcorpsdetexte"/>
    <w:uiPriority w:val="99"/>
    <w:semiHidden/>
    <w:rsid w:val="00335D51"/>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1883">
      <w:bodyDiv w:val="1"/>
      <w:marLeft w:val="0"/>
      <w:marRight w:val="0"/>
      <w:marTop w:val="0"/>
      <w:marBottom w:val="0"/>
      <w:divBdr>
        <w:top w:val="none" w:sz="0" w:space="0" w:color="auto"/>
        <w:left w:val="none" w:sz="0" w:space="0" w:color="auto"/>
        <w:bottom w:val="none" w:sz="0" w:space="0" w:color="auto"/>
        <w:right w:val="none" w:sz="0" w:space="0" w:color="auto"/>
      </w:divBdr>
    </w:div>
    <w:div w:id="579218606">
      <w:bodyDiv w:val="1"/>
      <w:marLeft w:val="0"/>
      <w:marRight w:val="0"/>
      <w:marTop w:val="0"/>
      <w:marBottom w:val="0"/>
      <w:divBdr>
        <w:top w:val="none" w:sz="0" w:space="0" w:color="auto"/>
        <w:left w:val="none" w:sz="0" w:space="0" w:color="auto"/>
        <w:bottom w:val="none" w:sz="0" w:space="0" w:color="auto"/>
        <w:right w:val="none" w:sz="0" w:space="0" w:color="auto"/>
      </w:divBdr>
      <w:divsChild>
        <w:div w:id="38937006">
          <w:marLeft w:val="288"/>
          <w:marRight w:val="0"/>
          <w:marTop w:val="86"/>
          <w:marBottom w:val="120"/>
          <w:divBdr>
            <w:top w:val="none" w:sz="0" w:space="0" w:color="auto"/>
            <w:left w:val="none" w:sz="0" w:space="0" w:color="auto"/>
            <w:bottom w:val="none" w:sz="0" w:space="0" w:color="auto"/>
            <w:right w:val="none" w:sz="0" w:space="0" w:color="auto"/>
          </w:divBdr>
        </w:div>
        <w:div w:id="1109475475">
          <w:marLeft w:val="547"/>
          <w:marRight w:val="0"/>
          <w:marTop w:val="86"/>
          <w:marBottom w:val="120"/>
          <w:divBdr>
            <w:top w:val="none" w:sz="0" w:space="0" w:color="auto"/>
            <w:left w:val="none" w:sz="0" w:space="0" w:color="auto"/>
            <w:bottom w:val="none" w:sz="0" w:space="0" w:color="auto"/>
            <w:right w:val="none" w:sz="0" w:space="0" w:color="auto"/>
          </w:divBdr>
        </w:div>
        <w:div w:id="1825506239">
          <w:marLeft w:val="547"/>
          <w:marRight w:val="0"/>
          <w:marTop w:val="86"/>
          <w:marBottom w:val="120"/>
          <w:divBdr>
            <w:top w:val="none" w:sz="0" w:space="0" w:color="auto"/>
            <w:left w:val="none" w:sz="0" w:space="0" w:color="auto"/>
            <w:bottom w:val="none" w:sz="0" w:space="0" w:color="auto"/>
            <w:right w:val="none" w:sz="0" w:space="0" w:color="auto"/>
          </w:divBdr>
        </w:div>
        <w:div w:id="805854372">
          <w:marLeft w:val="547"/>
          <w:marRight w:val="0"/>
          <w:marTop w:val="86"/>
          <w:marBottom w:val="120"/>
          <w:divBdr>
            <w:top w:val="none" w:sz="0" w:space="0" w:color="auto"/>
            <w:left w:val="none" w:sz="0" w:space="0" w:color="auto"/>
            <w:bottom w:val="none" w:sz="0" w:space="0" w:color="auto"/>
            <w:right w:val="none" w:sz="0" w:space="0" w:color="auto"/>
          </w:divBdr>
        </w:div>
        <w:div w:id="432941406">
          <w:marLeft w:val="547"/>
          <w:marRight w:val="0"/>
          <w:marTop w:val="86"/>
          <w:marBottom w:val="0"/>
          <w:divBdr>
            <w:top w:val="none" w:sz="0" w:space="0" w:color="auto"/>
            <w:left w:val="none" w:sz="0" w:space="0" w:color="auto"/>
            <w:bottom w:val="none" w:sz="0" w:space="0" w:color="auto"/>
            <w:right w:val="none" w:sz="0" w:space="0" w:color="auto"/>
          </w:divBdr>
        </w:div>
      </w:divsChild>
    </w:div>
    <w:div w:id="677998791">
      <w:bodyDiv w:val="1"/>
      <w:marLeft w:val="0"/>
      <w:marRight w:val="0"/>
      <w:marTop w:val="0"/>
      <w:marBottom w:val="0"/>
      <w:divBdr>
        <w:top w:val="none" w:sz="0" w:space="0" w:color="auto"/>
        <w:left w:val="none" w:sz="0" w:space="0" w:color="auto"/>
        <w:bottom w:val="none" w:sz="0" w:space="0" w:color="auto"/>
        <w:right w:val="none" w:sz="0" w:space="0" w:color="auto"/>
      </w:divBdr>
      <w:divsChild>
        <w:div w:id="1355577664">
          <w:marLeft w:val="547"/>
          <w:marRight w:val="0"/>
          <w:marTop w:val="86"/>
          <w:marBottom w:val="0"/>
          <w:divBdr>
            <w:top w:val="none" w:sz="0" w:space="0" w:color="auto"/>
            <w:left w:val="none" w:sz="0" w:space="0" w:color="auto"/>
            <w:bottom w:val="none" w:sz="0" w:space="0" w:color="auto"/>
            <w:right w:val="none" w:sz="0" w:space="0" w:color="auto"/>
          </w:divBdr>
        </w:div>
        <w:div w:id="1598513954">
          <w:marLeft w:val="547"/>
          <w:marRight w:val="0"/>
          <w:marTop w:val="86"/>
          <w:marBottom w:val="0"/>
          <w:divBdr>
            <w:top w:val="none" w:sz="0" w:space="0" w:color="auto"/>
            <w:left w:val="none" w:sz="0" w:space="0" w:color="auto"/>
            <w:bottom w:val="none" w:sz="0" w:space="0" w:color="auto"/>
            <w:right w:val="none" w:sz="0" w:space="0" w:color="auto"/>
          </w:divBdr>
        </w:div>
        <w:div w:id="535778447">
          <w:marLeft w:val="547"/>
          <w:marRight w:val="0"/>
          <w:marTop w:val="86"/>
          <w:marBottom w:val="0"/>
          <w:divBdr>
            <w:top w:val="none" w:sz="0" w:space="0" w:color="auto"/>
            <w:left w:val="none" w:sz="0" w:space="0" w:color="auto"/>
            <w:bottom w:val="none" w:sz="0" w:space="0" w:color="auto"/>
            <w:right w:val="none" w:sz="0" w:space="0" w:color="auto"/>
          </w:divBdr>
        </w:div>
        <w:div w:id="988632878">
          <w:marLeft w:val="547"/>
          <w:marRight w:val="0"/>
          <w:marTop w:val="86"/>
          <w:marBottom w:val="0"/>
          <w:divBdr>
            <w:top w:val="none" w:sz="0" w:space="0" w:color="auto"/>
            <w:left w:val="none" w:sz="0" w:space="0" w:color="auto"/>
            <w:bottom w:val="none" w:sz="0" w:space="0" w:color="auto"/>
            <w:right w:val="none" w:sz="0" w:space="0" w:color="auto"/>
          </w:divBdr>
        </w:div>
      </w:divsChild>
    </w:div>
    <w:div w:id="825897868">
      <w:bodyDiv w:val="1"/>
      <w:marLeft w:val="0"/>
      <w:marRight w:val="0"/>
      <w:marTop w:val="0"/>
      <w:marBottom w:val="0"/>
      <w:divBdr>
        <w:top w:val="none" w:sz="0" w:space="0" w:color="auto"/>
        <w:left w:val="none" w:sz="0" w:space="0" w:color="auto"/>
        <w:bottom w:val="none" w:sz="0" w:space="0" w:color="auto"/>
        <w:right w:val="none" w:sz="0" w:space="0" w:color="auto"/>
      </w:divBdr>
    </w:div>
    <w:div w:id="1045914084">
      <w:bodyDiv w:val="1"/>
      <w:marLeft w:val="0"/>
      <w:marRight w:val="0"/>
      <w:marTop w:val="0"/>
      <w:marBottom w:val="0"/>
      <w:divBdr>
        <w:top w:val="none" w:sz="0" w:space="0" w:color="auto"/>
        <w:left w:val="none" w:sz="0" w:space="0" w:color="auto"/>
        <w:bottom w:val="none" w:sz="0" w:space="0" w:color="auto"/>
        <w:right w:val="none" w:sz="0" w:space="0" w:color="auto"/>
      </w:divBdr>
    </w:div>
    <w:div w:id="1302226381">
      <w:bodyDiv w:val="1"/>
      <w:marLeft w:val="0"/>
      <w:marRight w:val="0"/>
      <w:marTop w:val="0"/>
      <w:marBottom w:val="0"/>
      <w:divBdr>
        <w:top w:val="none" w:sz="0" w:space="0" w:color="auto"/>
        <w:left w:val="none" w:sz="0" w:space="0" w:color="auto"/>
        <w:bottom w:val="none" w:sz="0" w:space="0" w:color="auto"/>
        <w:right w:val="none" w:sz="0" w:space="0" w:color="auto"/>
      </w:divBdr>
      <w:divsChild>
        <w:div w:id="903222510">
          <w:marLeft w:val="547"/>
          <w:marRight w:val="0"/>
          <w:marTop w:val="86"/>
          <w:marBottom w:val="0"/>
          <w:divBdr>
            <w:top w:val="none" w:sz="0" w:space="0" w:color="auto"/>
            <w:left w:val="none" w:sz="0" w:space="0" w:color="auto"/>
            <w:bottom w:val="none" w:sz="0" w:space="0" w:color="auto"/>
            <w:right w:val="none" w:sz="0" w:space="0" w:color="auto"/>
          </w:divBdr>
        </w:div>
        <w:div w:id="309213976">
          <w:marLeft w:val="547"/>
          <w:marRight w:val="0"/>
          <w:marTop w:val="86"/>
          <w:marBottom w:val="0"/>
          <w:divBdr>
            <w:top w:val="none" w:sz="0" w:space="0" w:color="auto"/>
            <w:left w:val="none" w:sz="0" w:space="0" w:color="auto"/>
            <w:bottom w:val="none" w:sz="0" w:space="0" w:color="auto"/>
            <w:right w:val="none" w:sz="0" w:space="0" w:color="auto"/>
          </w:divBdr>
        </w:div>
        <w:div w:id="564949378">
          <w:marLeft w:val="547"/>
          <w:marRight w:val="0"/>
          <w:marTop w:val="86"/>
          <w:marBottom w:val="0"/>
          <w:divBdr>
            <w:top w:val="none" w:sz="0" w:space="0" w:color="auto"/>
            <w:left w:val="none" w:sz="0" w:space="0" w:color="auto"/>
            <w:bottom w:val="none" w:sz="0" w:space="0" w:color="auto"/>
            <w:right w:val="none" w:sz="0" w:space="0" w:color="auto"/>
          </w:divBdr>
        </w:div>
        <w:div w:id="21592551">
          <w:marLeft w:val="547"/>
          <w:marRight w:val="0"/>
          <w:marTop w:val="86"/>
          <w:marBottom w:val="0"/>
          <w:divBdr>
            <w:top w:val="none" w:sz="0" w:space="0" w:color="auto"/>
            <w:left w:val="none" w:sz="0" w:space="0" w:color="auto"/>
            <w:bottom w:val="none" w:sz="0" w:space="0" w:color="auto"/>
            <w:right w:val="none" w:sz="0" w:space="0" w:color="auto"/>
          </w:divBdr>
        </w:div>
      </w:divsChild>
    </w:div>
    <w:div w:id="1329291367">
      <w:bodyDiv w:val="1"/>
      <w:marLeft w:val="0"/>
      <w:marRight w:val="0"/>
      <w:marTop w:val="0"/>
      <w:marBottom w:val="0"/>
      <w:divBdr>
        <w:top w:val="none" w:sz="0" w:space="0" w:color="auto"/>
        <w:left w:val="none" w:sz="0" w:space="0" w:color="auto"/>
        <w:bottom w:val="none" w:sz="0" w:space="0" w:color="auto"/>
        <w:right w:val="none" w:sz="0" w:space="0" w:color="auto"/>
      </w:divBdr>
    </w:div>
    <w:div w:id="1361013286">
      <w:marLeft w:val="0"/>
      <w:marRight w:val="0"/>
      <w:marTop w:val="0"/>
      <w:marBottom w:val="0"/>
      <w:divBdr>
        <w:top w:val="none" w:sz="0" w:space="0" w:color="auto"/>
        <w:left w:val="none" w:sz="0" w:space="0" w:color="auto"/>
        <w:bottom w:val="none" w:sz="0" w:space="0" w:color="auto"/>
        <w:right w:val="none" w:sz="0" w:space="0" w:color="auto"/>
      </w:divBdr>
    </w:div>
    <w:div w:id="1422486578">
      <w:bodyDiv w:val="1"/>
      <w:marLeft w:val="0"/>
      <w:marRight w:val="0"/>
      <w:marTop w:val="0"/>
      <w:marBottom w:val="0"/>
      <w:divBdr>
        <w:top w:val="none" w:sz="0" w:space="0" w:color="auto"/>
        <w:left w:val="none" w:sz="0" w:space="0" w:color="auto"/>
        <w:bottom w:val="none" w:sz="0" w:space="0" w:color="auto"/>
        <w:right w:val="none" w:sz="0" w:space="0" w:color="auto"/>
      </w:divBdr>
    </w:div>
    <w:div w:id="1850949235">
      <w:bodyDiv w:val="1"/>
      <w:marLeft w:val="0"/>
      <w:marRight w:val="0"/>
      <w:marTop w:val="0"/>
      <w:marBottom w:val="0"/>
      <w:divBdr>
        <w:top w:val="none" w:sz="0" w:space="0" w:color="auto"/>
        <w:left w:val="none" w:sz="0" w:space="0" w:color="auto"/>
        <w:bottom w:val="none" w:sz="0" w:space="0" w:color="auto"/>
        <w:right w:val="none" w:sz="0" w:space="0" w:color="auto"/>
      </w:divBdr>
      <w:divsChild>
        <w:div w:id="1300301674">
          <w:marLeft w:val="0"/>
          <w:marRight w:val="0"/>
          <w:marTop w:val="0"/>
          <w:marBottom w:val="0"/>
          <w:divBdr>
            <w:top w:val="none" w:sz="0" w:space="0" w:color="auto"/>
            <w:left w:val="none" w:sz="0" w:space="0" w:color="auto"/>
            <w:bottom w:val="none" w:sz="0" w:space="0" w:color="auto"/>
            <w:right w:val="none" w:sz="0" w:space="0" w:color="auto"/>
          </w:divBdr>
          <w:divsChild>
            <w:div w:id="1233271781">
              <w:marLeft w:val="0"/>
              <w:marRight w:val="0"/>
              <w:marTop w:val="0"/>
              <w:marBottom w:val="0"/>
              <w:divBdr>
                <w:top w:val="none" w:sz="0" w:space="0" w:color="auto"/>
                <w:left w:val="none" w:sz="0" w:space="0" w:color="auto"/>
                <w:bottom w:val="none" w:sz="0" w:space="0" w:color="auto"/>
                <w:right w:val="none" w:sz="0" w:space="0" w:color="auto"/>
              </w:divBdr>
              <w:divsChild>
                <w:div w:id="1285037804">
                  <w:marLeft w:val="0"/>
                  <w:marRight w:val="0"/>
                  <w:marTop w:val="0"/>
                  <w:marBottom w:val="0"/>
                  <w:divBdr>
                    <w:top w:val="none" w:sz="0" w:space="0" w:color="auto"/>
                    <w:left w:val="none" w:sz="0" w:space="0" w:color="auto"/>
                    <w:bottom w:val="none" w:sz="0" w:space="0" w:color="auto"/>
                    <w:right w:val="none" w:sz="0" w:space="0" w:color="auto"/>
                  </w:divBdr>
                  <w:divsChild>
                    <w:div w:id="178588348">
                      <w:marLeft w:val="0"/>
                      <w:marRight w:val="0"/>
                      <w:marTop w:val="0"/>
                      <w:marBottom w:val="0"/>
                      <w:divBdr>
                        <w:top w:val="none" w:sz="0" w:space="0" w:color="auto"/>
                        <w:left w:val="none" w:sz="0" w:space="0" w:color="auto"/>
                        <w:bottom w:val="none" w:sz="0" w:space="0" w:color="auto"/>
                        <w:right w:val="none" w:sz="0" w:space="0" w:color="auto"/>
                      </w:divBdr>
                      <w:divsChild>
                        <w:div w:id="979118997">
                          <w:marLeft w:val="0"/>
                          <w:marRight w:val="0"/>
                          <w:marTop w:val="0"/>
                          <w:marBottom w:val="0"/>
                          <w:divBdr>
                            <w:top w:val="none" w:sz="0" w:space="0" w:color="auto"/>
                            <w:left w:val="none" w:sz="0" w:space="0" w:color="auto"/>
                            <w:bottom w:val="none" w:sz="0" w:space="0" w:color="auto"/>
                            <w:right w:val="none" w:sz="0" w:space="0" w:color="auto"/>
                          </w:divBdr>
                          <w:divsChild>
                            <w:div w:id="559294385">
                              <w:marLeft w:val="0"/>
                              <w:marRight w:val="0"/>
                              <w:marTop w:val="0"/>
                              <w:marBottom w:val="0"/>
                              <w:divBdr>
                                <w:top w:val="none" w:sz="0" w:space="0" w:color="auto"/>
                                <w:left w:val="none" w:sz="0" w:space="0" w:color="auto"/>
                                <w:bottom w:val="none" w:sz="0" w:space="0" w:color="auto"/>
                                <w:right w:val="none" w:sz="0" w:space="0" w:color="auto"/>
                              </w:divBdr>
                              <w:divsChild>
                                <w:div w:id="1905527392">
                                  <w:marLeft w:val="0"/>
                                  <w:marRight w:val="0"/>
                                  <w:marTop w:val="0"/>
                                  <w:marBottom w:val="0"/>
                                  <w:divBdr>
                                    <w:top w:val="none" w:sz="0" w:space="0" w:color="auto"/>
                                    <w:left w:val="none" w:sz="0" w:space="0" w:color="auto"/>
                                    <w:bottom w:val="none" w:sz="0" w:space="0" w:color="auto"/>
                                    <w:right w:val="none" w:sz="0" w:space="0" w:color="auto"/>
                                  </w:divBdr>
                                  <w:divsChild>
                                    <w:div w:id="1546327975">
                                      <w:marLeft w:val="0"/>
                                      <w:marRight w:val="0"/>
                                      <w:marTop w:val="0"/>
                                      <w:marBottom w:val="0"/>
                                      <w:divBdr>
                                        <w:top w:val="none" w:sz="0" w:space="0" w:color="auto"/>
                                        <w:left w:val="none" w:sz="0" w:space="0" w:color="auto"/>
                                        <w:bottom w:val="none" w:sz="0" w:space="0" w:color="auto"/>
                                        <w:right w:val="none" w:sz="0" w:space="0" w:color="auto"/>
                                      </w:divBdr>
                                      <w:divsChild>
                                        <w:div w:id="152373791">
                                          <w:marLeft w:val="0"/>
                                          <w:marRight w:val="0"/>
                                          <w:marTop w:val="0"/>
                                          <w:marBottom w:val="0"/>
                                          <w:divBdr>
                                            <w:top w:val="none" w:sz="0" w:space="0" w:color="auto"/>
                                            <w:left w:val="none" w:sz="0" w:space="0" w:color="auto"/>
                                            <w:bottom w:val="none" w:sz="0" w:space="0" w:color="auto"/>
                                            <w:right w:val="none" w:sz="0" w:space="0" w:color="auto"/>
                                          </w:divBdr>
                                          <w:divsChild>
                                            <w:div w:id="1052583786">
                                              <w:marLeft w:val="0"/>
                                              <w:marRight w:val="0"/>
                                              <w:marTop w:val="0"/>
                                              <w:marBottom w:val="0"/>
                                              <w:divBdr>
                                                <w:top w:val="none" w:sz="0" w:space="0" w:color="auto"/>
                                                <w:left w:val="none" w:sz="0" w:space="0" w:color="auto"/>
                                                <w:bottom w:val="none" w:sz="0" w:space="0" w:color="auto"/>
                                                <w:right w:val="none" w:sz="0" w:space="0" w:color="auto"/>
                                              </w:divBdr>
                                            </w:div>
                                            <w:div w:id="6746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3501D-68A6-4A2E-8BA4-0701388F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Pages>
  <Words>617</Words>
  <Characters>3397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Exemple de délibération de l’organe délibérant</vt:lpstr>
    </vt:vector>
  </TitlesOfParts>
  <Company>Maison des Communes de Vendée</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délibération de l’organe délibérant</dc:title>
  <dc:creator>Sylvie AMIAUD</dc:creator>
  <cp:lastModifiedBy>Anne-Laure CADIOU - CDG - Maison des Communes de la Vendée</cp:lastModifiedBy>
  <cp:revision>48</cp:revision>
  <cp:lastPrinted>2021-10-18T08:46:00Z</cp:lastPrinted>
  <dcterms:created xsi:type="dcterms:W3CDTF">2024-03-05T13:24:00Z</dcterms:created>
  <dcterms:modified xsi:type="dcterms:W3CDTF">2026-04-23T10:06:00Z</dcterms:modified>
</cp:coreProperties>
</file>