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8F0D" w14:textId="5551E691" w:rsidR="00AB0FD6" w:rsidRPr="00F9311D" w:rsidRDefault="007A429E" w:rsidP="007A429E">
      <w:pPr>
        <w:pStyle w:val="Titre3"/>
        <w:spacing w:before="0" w:after="0"/>
        <w:jc w:val="center"/>
        <w:rPr>
          <w:rFonts w:ascii="Tahoma" w:hAnsi="Tahoma" w:cs="Tahoma"/>
          <w:b w:val="0"/>
          <w:bCs w:val="0"/>
          <w:sz w:val="36"/>
          <w:szCs w:val="20"/>
        </w:rPr>
      </w:pPr>
      <w:r>
        <w:rPr>
          <w:rFonts w:ascii="Tahoma" w:hAnsi="Tahoma" w:cs="Tahoma"/>
          <w:b w:val="0"/>
          <w:bCs w:val="0"/>
          <w:sz w:val="36"/>
          <w:szCs w:val="20"/>
        </w:rPr>
        <w:t xml:space="preserve">MODELE DE </w:t>
      </w:r>
      <w:r w:rsidR="0070447D">
        <w:rPr>
          <w:rFonts w:ascii="Tahoma" w:hAnsi="Tahoma" w:cs="Tahoma"/>
          <w:b w:val="0"/>
          <w:bCs w:val="0"/>
          <w:sz w:val="36"/>
          <w:szCs w:val="20"/>
        </w:rPr>
        <w:t>DELIBERATION</w:t>
      </w:r>
    </w:p>
    <w:p w14:paraId="5B61BBAA" w14:textId="68BDFE36" w:rsidR="00AB0FD6" w:rsidRPr="00E83D2C" w:rsidRDefault="00571C03" w:rsidP="00AB0FD6">
      <w:pPr>
        <w:pStyle w:val="Titre3"/>
        <w:spacing w:before="0" w:after="0"/>
        <w:jc w:val="center"/>
        <w:rPr>
          <w:rFonts w:ascii="Futura Lt BT" w:hAnsi="Futura Lt BT"/>
          <w:b w:val="0"/>
          <w:i/>
          <w:spacing w:val="-6"/>
          <w:sz w:val="22"/>
          <w:szCs w:val="22"/>
        </w:rPr>
      </w:pPr>
      <w:r w:rsidRPr="00E83D2C">
        <w:rPr>
          <w:rFonts w:ascii="Futura Lt BT" w:hAnsi="Futura Lt BT"/>
          <w:b w:val="0"/>
          <w:i/>
          <w:spacing w:val="-6"/>
          <w:sz w:val="22"/>
          <w:szCs w:val="22"/>
        </w:rPr>
        <w:t xml:space="preserve">Communes, établissements publics </w:t>
      </w:r>
      <w:r w:rsidR="00E83D2C" w:rsidRPr="00E83D2C">
        <w:rPr>
          <w:rFonts w:ascii="Futura Lt BT" w:hAnsi="Futura Lt BT"/>
          <w:b w:val="0"/>
          <w:i/>
          <w:spacing w:val="-6"/>
          <w:sz w:val="22"/>
          <w:szCs w:val="22"/>
        </w:rPr>
        <w:t>territoriaux</w:t>
      </w:r>
      <w:r w:rsidRPr="00E83D2C">
        <w:rPr>
          <w:rFonts w:ascii="Futura Lt BT" w:hAnsi="Futura Lt BT"/>
          <w:b w:val="0"/>
          <w:i/>
          <w:spacing w:val="-6"/>
          <w:sz w:val="22"/>
          <w:szCs w:val="22"/>
        </w:rPr>
        <w:t xml:space="preserve"> n’assurant pas la gestion d’une structure médico</w:t>
      </w:r>
      <w:r w:rsidR="00093340" w:rsidRPr="00E83D2C">
        <w:rPr>
          <w:rFonts w:ascii="Futura Lt BT" w:hAnsi="Futura Lt BT"/>
          <w:b w:val="0"/>
          <w:i/>
          <w:spacing w:val="-6"/>
          <w:sz w:val="22"/>
          <w:szCs w:val="22"/>
        </w:rPr>
        <w:t>-</w:t>
      </w:r>
      <w:r w:rsidRPr="00E83D2C">
        <w:rPr>
          <w:rFonts w:ascii="Futura Lt BT" w:hAnsi="Futura Lt BT"/>
          <w:b w:val="0"/>
          <w:i/>
          <w:spacing w:val="-6"/>
          <w:sz w:val="22"/>
          <w:szCs w:val="22"/>
        </w:rPr>
        <w:t xml:space="preserve">sociale, établissements publics de coopération intercommunale de 1 à 29 </w:t>
      </w:r>
      <w:r w:rsidR="00E83D2C" w:rsidRPr="00E83D2C">
        <w:rPr>
          <w:rFonts w:ascii="Futura Lt BT" w:hAnsi="Futura Lt BT"/>
          <w:b w:val="0"/>
          <w:i/>
          <w:spacing w:val="-6"/>
          <w:sz w:val="22"/>
          <w:szCs w:val="22"/>
        </w:rPr>
        <w:t xml:space="preserve">agents affiliés à la </w:t>
      </w:r>
      <w:r w:rsidRPr="00E83D2C">
        <w:rPr>
          <w:rFonts w:ascii="Futura Lt BT" w:hAnsi="Futura Lt BT"/>
          <w:b w:val="0"/>
          <w:i/>
          <w:spacing w:val="-6"/>
          <w:sz w:val="22"/>
          <w:szCs w:val="22"/>
        </w:rPr>
        <w:t>CNRACL ou détachés.</w:t>
      </w:r>
    </w:p>
    <w:p w14:paraId="4F694FB5" w14:textId="77777777" w:rsidR="00571C03" w:rsidRPr="00E83D2C" w:rsidRDefault="00571C03" w:rsidP="00571C03">
      <w:pPr>
        <w:rPr>
          <w:spacing w:val="-6"/>
        </w:rPr>
      </w:pPr>
    </w:p>
    <w:p w14:paraId="1623C2A0" w14:textId="4CBBAE64" w:rsidR="00AB0FD6" w:rsidRPr="005C2A26" w:rsidRDefault="00AB0FD6" w:rsidP="00AB0FD6">
      <w:pPr>
        <w:pStyle w:val="Titre3"/>
        <w:pBdr>
          <w:top w:val="double" w:sz="4" w:space="1" w:color="auto"/>
          <w:bottom w:val="single" w:sz="24" w:space="1" w:color="auto"/>
        </w:pBdr>
        <w:spacing w:before="0" w:after="0"/>
        <w:jc w:val="center"/>
        <w:rPr>
          <w:rFonts w:ascii="Tahoma" w:hAnsi="Tahoma" w:cs="Tahoma"/>
          <w:b w:val="0"/>
          <w:bCs w:val="0"/>
          <w:sz w:val="28"/>
          <w:szCs w:val="28"/>
        </w:rPr>
      </w:pPr>
      <w:r w:rsidRPr="005C2A26">
        <w:rPr>
          <w:rFonts w:ascii="Tahoma" w:hAnsi="Tahoma" w:cs="Tahoma"/>
          <w:b w:val="0"/>
          <w:bCs w:val="0"/>
          <w:sz w:val="28"/>
          <w:szCs w:val="28"/>
        </w:rPr>
        <w:t>ASSURANCES DES RISQUES STATUTAIRES</w:t>
      </w:r>
      <w:r w:rsidR="005F281E">
        <w:rPr>
          <w:rFonts w:ascii="Tahoma" w:hAnsi="Tahoma" w:cs="Tahoma"/>
          <w:b w:val="0"/>
          <w:bCs w:val="0"/>
          <w:sz w:val="28"/>
          <w:szCs w:val="28"/>
        </w:rPr>
        <w:t xml:space="preserve"> DU PERSONNEL</w:t>
      </w:r>
    </w:p>
    <w:p w14:paraId="74EE2EDE" w14:textId="77777777" w:rsidR="00AB0FD6" w:rsidRPr="005C2A26" w:rsidRDefault="00AB0FD6" w:rsidP="00AB0FD6">
      <w:pPr>
        <w:pStyle w:val="Titre3"/>
        <w:pBdr>
          <w:top w:val="double" w:sz="4" w:space="1" w:color="auto"/>
          <w:bottom w:val="single" w:sz="24" w:space="1" w:color="auto"/>
        </w:pBdr>
        <w:spacing w:before="0" w:after="0"/>
        <w:jc w:val="center"/>
        <w:rPr>
          <w:rFonts w:ascii="Tahoma" w:hAnsi="Tahoma" w:cs="Tahoma"/>
          <w:b w:val="0"/>
          <w:bCs w:val="0"/>
          <w:sz w:val="28"/>
          <w:szCs w:val="28"/>
        </w:rPr>
      </w:pPr>
      <w:r w:rsidRPr="005C2A26">
        <w:rPr>
          <w:rFonts w:ascii="Tahoma" w:hAnsi="Tahoma" w:cs="Tahoma"/>
          <w:b w:val="0"/>
          <w:bCs w:val="0"/>
          <w:sz w:val="28"/>
          <w:szCs w:val="28"/>
        </w:rPr>
        <w:t>CONTRAT GROUPE PROPOSE PAR LE CENTRE DE GESTION</w:t>
      </w:r>
    </w:p>
    <w:p w14:paraId="7088E412" w14:textId="77777777" w:rsidR="00AB0FD6" w:rsidRPr="00A85C5F" w:rsidRDefault="00AB0FD6" w:rsidP="00AB0FD6">
      <w:pPr>
        <w:spacing w:line="240" w:lineRule="exact"/>
        <w:jc w:val="both"/>
        <w:rPr>
          <w:rFonts w:ascii="Tahoma" w:hAnsi="Tahoma" w:cs="Tahoma"/>
          <w:sz w:val="20"/>
          <w:szCs w:val="20"/>
        </w:rPr>
      </w:pPr>
    </w:p>
    <w:p w14:paraId="4EA27642" w14:textId="77777777"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Le Maire (Le Président) expose :</w:t>
      </w:r>
    </w:p>
    <w:p w14:paraId="499F9539" w14:textId="77777777" w:rsidR="00571C03" w:rsidRPr="00093340" w:rsidRDefault="00571C03" w:rsidP="00571C03">
      <w:pPr>
        <w:spacing w:line="240" w:lineRule="exact"/>
        <w:jc w:val="both"/>
        <w:rPr>
          <w:rFonts w:ascii="Futura Lt BT" w:hAnsi="Futura Lt BT"/>
          <w:sz w:val="22"/>
          <w:szCs w:val="22"/>
        </w:rPr>
      </w:pPr>
    </w:p>
    <w:p w14:paraId="0A2C7DFB" w14:textId="5344640F"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 xml:space="preserve">Les dispositions statutaires (loi n° 84-53 du 26 janvier 1984 modifiée) applicables aux fonctionnaires territoriaux affiliés à la CNRACL confèrent à ces derniers des droits au maintien de tout ou partie de leur traitement en cas </w:t>
      </w:r>
      <w:r w:rsidR="00CF7DB4">
        <w:rPr>
          <w:rFonts w:ascii="Futura Lt BT" w:hAnsi="Futura Lt BT"/>
          <w:sz w:val="22"/>
          <w:szCs w:val="22"/>
        </w:rPr>
        <w:t>de congés pour raison de santé (maladie, accident du travail, maladie professionnelle, maternité/paternité),</w:t>
      </w:r>
      <w:r w:rsidRPr="00093340">
        <w:rPr>
          <w:rFonts w:ascii="Futura Lt BT" w:hAnsi="Futura Lt BT"/>
          <w:sz w:val="22"/>
          <w:szCs w:val="22"/>
        </w:rPr>
        <w:t xml:space="preserve"> ainsi qu’au versement d’un capital décès. Les agents relevant de l’IRCANTEC (titulaires non affiliées à la CNRACL et non titulaires) bénéficient également, sous certaines conditions, d’un régime de protection sociale dérogatoire de droit commun (décret du 15 février 1988).</w:t>
      </w:r>
    </w:p>
    <w:p w14:paraId="67E9CA97" w14:textId="77777777" w:rsidR="00571C03" w:rsidRPr="00093340" w:rsidRDefault="00571C03" w:rsidP="00571C03">
      <w:pPr>
        <w:spacing w:line="240" w:lineRule="exact"/>
        <w:jc w:val="both"/>
        <w:rPr>
          <w:rFonts w:ascii="Futura Lt BT" w:hAnsi="Futura Lt BT"/>
          <w:sz w:val="22"/>
          <w:szCs w:val="22"/>
        </w:rPr>
      </w:pPr>
    </w:p>
    <w:p w14:paraId="0F0DFCD8" w14:textId="77777777"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Afin d’éviter que ces dépenses obligatoires soient supportées par la collectivité (</w:t>
      </w:r>
      <w:r w:rsidRPr="00093340">
        <w:rPr>
          <w:rFonts w:ascii="Futura Lt BT" w:hAnsi="Futura Lt BT"/>
          <w:i/>
          <w:sz w:val="22"/>
          <w:szCs w:val="22"/>
        </w:rPr>
        <w:t>l’établissement</w:t>
      </w:r>
      <w:r w:rsidRPr="00093340">
        <w:rPr>
          <w:rFonts w:ascii="Futura Lt BT" w:hAnsi="Futura Lt BT"/>
          <w:sz w:val="22"/>
          <w:szCs w:val="22"/>
        </w:rPr>
        <w:t>) employeur, il est recommandé de souscrire une assurance spécifique couvrant ces risques statutaires.</w:t>
      </w:r>
    </w:p>
    <w:p w14:paraId="26A992DB" w14:textId="77777777" w:rsidR="00571C03" w:rsidRPr="00093340" w:rsidRDefault="00571C03" w:rsidP="00571C03">
      <w:pPr>
        <w:spacing w:line="240" w:lineRule="exact"/>
        <w:jc w:val="both"/>
        <w:rPr>
          <w:rFonts w:ascii="Futura Lt BT" w:hAnsi="Futura Lt BT"/>
          <w:sz w:val="22"/>
          <w:szCs w:val="22"/>
        </w:rPr>
      </w:pPr>
    </w:p>
    <w:p w14:paraId="5273B1BA" w14:textId="5CFA3CD6" w:rsidR="00571C03" w:rsidRDefault="00571C03" w:rsidP="00093340">
      <w:pPr>
        <w:spacing w:line="240" w:lineRule="exact"/>
        <w:jc w:val="both"/>
        <w:rPr>
          <w:rFonts w:ascii="Tahoma" w:hAnsi="Tahoma"/>
          <w:sz w:val="20"/>
          <w:szCs w:val="20"/>
        </w:rPr>
      </w:pPr>
      <w:r w:rsidRPr="00093340">
        <w:rPr>
          <w:rFonts w:ascii="Futura Lt BT" w:hAnsi="Futura Lt BT"/>
          <w:sz w:val="22"/>
          <w:szCs w:val="22"/>
        </w:rPr>
        <w:t>Depuis la transposition de la directive européenne n° 92/50/CEE du 18 juin 1992 en droit français (décret du 27 février 1998), les contrats d’assurance sont soumis au code des marchés publics. Dans ce cadre et en application des dispositions de l’article 26 de la loi n° 84-53 du 26 janvier 1984 et du décret n° 86-552 du 14 mars 1986, le Centre de Gestion de la Vendée, mandaté par un certain nombre de collectivités, a conclu avec C.N.P. Assurances, un contrat groupe « Assurance des risques statutaires » par capitalisation et d’une durée de quatre (4) ans (du 1</w:t>
      </w:r>
      <w:r w:rsidRPr="00093340">
        <w:rPr>
          <w:rFonts w:ascii="Futura Lt BT" w:hAnsi="Futura Lt BT"/>
          <w:sz w:val="22"/>
          <w:szCs w:val="22"/>
          <w:vertAlign w:val="superscript"/>
        </w:rPr>
        <w:t>er</w:t>
      </w:r>
      <w:r w:rsidRPr="00093340">
        <w:rPr>
          <w:rFonts w:ascii="Futura Lt BT" w:hAnsi="Futura Lt BT"/>
          <w:sz w:val="22"/>
          <w:szCs w:val="22"/>
        </w:rPr>
        <w:t xml:space="preserve"> janvier 20</w:t>
      </w:r>
      <w:r w:rsidR="00CF7DB4">
        <w:rPr>
          <w:rFonts w:ascii="Futura Lt BT" w:hAnsi="Futura Lt BT"/>
          <w:sz w:val="22"/>
          <w:szCs w:val="22"/>
        </w:rPr>
        <w:t xml:space="preserve">22 </w:t>
      </w:r>
      <w:r w:rsidRPr="00093340">
        <w:rPr>
          <w:rFonts w:ascii="Futura Lt BT" w:hAnsi="Futura Lt BT"/>
          <w:sz w:val="22"/>
          <w:szCs w:val="22"/>
        </w:rPr>
        <w:t>au 31 décembre 202</w:t>
      </w:r>
      <w:r w:rsidR="00CF7DB4">
        <w:rPr>
          <w:rFonts w:ascii="Futura Lt BT" w:hAnsi="Futura Lt BT"/>
          <w:sz w:val="22"/>
          <w:szCs w:val="22"/>
        </w:rPr>
        <w:t>5</w:t>
      </w:r>
      <w:r w:rsidR="00093340">
        <w:rPr>
          <w:rFonts w:ascii="Futura Lt BT" w:hAnsi="Futura Lt BT"/>
          <w:sz w:val="22"/>
          <w:szCs w:val="22"/>
        </w:rPr>
        <w:t>)</w:t>
      </w:r>
      <w:r w:rsidR="00007AAB">
        <w:rPr>
          <w:rFonts w:ascii="Futura Lt BT" w:hAnsi="Futura Lt BT"/>
          <w:sz w:val="22"/>
          <w:szCs w:val="22"/>
        </w:rPr>
        <w:t xml:space="preserve">, </w:t>
      </w:r>
      <w:r w:rsidR="00007AAB" w:rsidRPr="00007AAB">
        <w:rPr>
          <w:rFonts w:ascii="Futura Lt BT" w:hAnsi="Futura Lt BT"/>
          <w:sz w:val="22"/>
          <w:szCs w:val="22"/>
        </w:rPr>
        <w:t xml:space="preserve">auquel toute collectivité ou établissement public rattaché de moins de 30 agents </w:t>
      </w:r>
      <w:r w:rsidR="000F2F9B">
        <w:rPr>
          <w:rFonts w:ascii="Futura Lt BT" w:hAnsi="Futura Lt BT"/>
          <w:sz w:val="22"/>
          <w:szCs w:val="22"/>
        </w:rPr>
        <w:t xml:space="preserve">affiliés à la </w:t>
      </w:r>
      <w:r w:rsidR="00007AAB" w:rsidRPr="00007AAB">
        <w:rPr>
          <w:rFonts w:ascii="Futura Lt BT" w:hAnsi="Futura Lt BT"/>
          <w:sz w:val="22"/>
          <w:szCs w:val="22"/>
        </w:rPr>
        <w:t>CNRACL peut adhérer</w:t>
      </w:r>
      <w:r w:rsidR="00007AAB">
        <w:rPr>
          <w:rFonts w:ascii="Tahoma" w:hAnsi="Tahoma"/>
          <w:sz w:val="20"/>
          <w:szCs w:val="20"/>
        </w:rPr>
        <w:t>.</w:t>
      </w:r>
    </w:p>
    <w:p w14:paraId="5241DEEE" w14:textId="0A6A4084" w:rsidR="000502D4" w:rsidRPr="000502D4" w:rsidRDefault="000502D4" w:rsidP="00093340">
      <w:pPr>
        <w:spacing w:line="240" w:lineRule="exact"/>
        <w:jc w:val="both"/>
        <w:rPr>
          <w:rFonts w:ascii="Futura Lt BT" w:hAnsi="Futura Lt BT"/>
          <w:sz w:val="22"/>
          <w:szCs w:val="22"/>
        </w:rPr>
      </w:pPr>
      <w:bookmarkStart w:id="0" w:name="_Hlk77863983"/>
      <w:r w:rsidRPr="000502D4">
        <w:rPr>
          <w:rFonts w:ascii="Futura Lt BT" w:hAnsi="Futura Lt BT"/>
          <w:sz w:val="22"/>
          <w:szCs w:val="22"/>
        </w:rPr>
        <w:t>Les taux de cotisation proposés par l’assureur s’applique</w:t>
      </w:r>
      <w:r w:rsidR="000F2F9B">
        <w:rPr>
          <w:rFonts w:ascii="Futura Lt BT" w:hAnsi="Futura Lt BT"/>
          <w:sz w:val="22"/>
          <w:szCs w:val="22"/>
        </w:rPr>
        <w:t>nt</w:t>
      </w:r>
      <w:r w:rsidRPr="000502D4">
        <w:rPr>
          <w:rFonts w:ascii="Futura Lt BT" w:hAnsi="Futura Lt BT"/>
          <w:sz w:val="22"/>
          <w:szCs w:val="22"/>
        </w:rPr>
        <w:t xml:space="preserve"> sur la masse salariale</w:t>
      </w:r>
      <w:r w:rsidR="008856A3">
        <w:rPr>
          <w:rFonts w:ascii="Futura Lt BT" w:hAnsi="Futura Lt BT"/>
          <w:sz w:val="22"/>
          <w:szCs w:val="22"/>
        </w:rPr>
        <w:t xml:space="preserve"> </w:t>
      </w:r>
      <w:bookmarkStart w:id="1" w:name="_Hlk77866055"/>
      <w:r w:rsidR="008856A3">
        <w:rPr>
          <w:rFonts w:ascii="Futura Lt BT" w:hAnsi="Futura Lt BT"/>
          <w:sz w:val="22"/>
          <w:szCs w:val="22"/>
        </w:rPr>
        <w:t xml:space="preserve">et, le cas échéant aux charges patronales, </w:t>
      </w:r>
      <w:bookmarkEnd w:id="1"/>
      <w:r w:rsidRPr="000502D4">
        <w:rPr>
          <w:rFonts w:ascii="Futura Lt BT" w:hAnsi="Futura Lt BT"/>
          <w:sz w:val="22"/>
          <w:szCs w:val="22"/>
        </w:rPr>
        <w:t xml:space="preserve">définie comme l’assiste de cotisation </w:t>
      </w:r>
      <w:r>
        <w:rPr>
          <w:rFonts w:ascii="Futura Lt BT" w:hAnsi="Futura Lt BT"/>
          <w:sz w:val="22"/>
          <w:szCs w:val="22"/>
        </w:rPr>
        <w:t xml:space="preserve">et </w:t>
      </w:r>
      <w:r w:rsidRPr="000502D4">
        <w:rPr>
          <w:rFonts w:ascii="Futura Lt BT" w:hAnsi="Futura Lt BT"/>
          <w:sz w:val="22"/>
          <w:szCs w:val="22"/>
        </w:rPr>
        <w:t xml:space="preserve">s’entend hors frais de gestion. </w:t>
      </w:r>
      <w:r w:rsidR="008856A3">
        <w:rPr>
          <w:rFonts w:ascii="Futura Lt BT" w:hAnsi="Futura Lt BT"/>
          <w:sz w:val="22"/>
          <w:szCs w:val="22"/>
        </w:rPr>
        <w:t>Via une convention d’assistance et de gestion, le</w:t>
      </w:r>
      <w:r w:rsidRPr="000502D4">
        <w:rPr>
          <w:rFonts w:ascii="Futura Lt BT" w:hAnsi="Futura Lt BT"/>
          <w:sz w:val="22"/>
          <w:szCs w:val="22"/>
        </w:rPr>
        <w:t xml:space="preserve"> Centre de Gestion </w:t>
      </w:r>
      <w:r>
        <w:rPr>
          <w:rFonts w:ascii="Futura Lt BT" w:hAnsi="Futura Lt BT"/>
          <w:sz w:val="22"/>
          <w:szCs w:val="22"/>
        </w:rPr>
        <w:t>propose de réaliser</w:t>
      </w:r>
      <w:r w:rsidR="007A429E">
        <w:rPr>
          <w:rFonts w:ascii="Futura Lt BT" w:hAnsi="Futura Lt BT"/>
          <w:sz w:val="22"/>
          <w:szCs w:val="22"/>
        </w:rPr>
        <w:t>,</w:t>
      </w:r>
      <w:r>
        <w:rPr>
          <w:rFonts w:ascii="Futura Lt BT" w:hAnsi="Futura Lt BT"/>
          <w:sz w:val="22"/>
          <w:szCs w:val="22"/>
        </w:rPr>
        <w:t xml:space="preserve"> pour le compte de la collectivité</w:t>
      </w:r>
      <w:r w:rsidR="007A429E">
        <w:rPr>
          <w:rFonts w:ascii="Futura Lt BT" w:hAnsi="Futura Lt BT"/>
          <w:sz w:val="22"/>
          <w:szCs w:val="22"/>
        </w:rPr>
        <w:t>,</w:t>
      </w:r>
      <w:r>
        <w:rPr>
          <w:rFonts w:ascii="Futura Lt BT" w:hAnsi="Futura Lt BT"/>
          <w:sz w:val="22"/>
          <w:szCs w:val="22"/>
        </w:rPr>
        <w:t xml:space="preserve"> la gestion du contrat et des sinistres auprès de l’assureur.</w:t>
      </w:r>
    </w:p>
    <w:bookmarkEnd w:id="0"/>
    <w:p w14:paraId="3B760210" w14:textId="77777777" w:rsidR="00571C03" w:rsidRPr="000502D4" w:rsidRDefault="00571C03" w:rsidP="00571C03">
      <w:pPr>
        <w:rPr>
          <w:rFonts w:ascii="Futura Lt BT" w:hAnsi="Futura Lt BT"/>
          <w:sz w:val="22"/>
          <w:szCs w:val="22"/>
        </w:rPr>
      </w:pPr>
    </w:p>
    <w:p w14:paraId="393A0351" w14:textId="60B7BA56" w:rsidR="00571C03" w:rsidRPr="00093340" w:rsidRDefault="00571C03" w:rsidP="00571C03">
      <w:pPr>
        <w:spacing w:line="240" w:lineRule="exact"/>
        <w:jc w:val="both"/>
        <w:rPr>
          <w:rFonts w:ascii="Futura Lt BT" w:hAnsi="Futura Lt BT" w:cs="Tahoma"/>
          <w:sz w:val="22"/>
          <w:szCs w:val="22"/>
        </w:rPr>
      </w:pPr>
      <w:r w:rsidRPr="00906D64">
        <w:rPr>
          <w:rFonts w:ascii="Tahoma" w:hAnsi="Tahoma" w:cs="Tahoma"/>
          <w:b/>
          <w:sz w:val="20"/>
          <w:szCs w:val="20"/>
        </w:rPr>
        <w:t>I</w:t>
      </w:r>
      <w:r w:rsidRPr="00906D64">
        <w:rPr>
          <w:rFonts w:ascii="Tahoma" w:hAnsi="Tahoma" w:cs="Tahoma"/>
          <w:sz w:val="20"/>
          <w:szCs w:val="20"/>
        </w:rPr>
        <w:t xml:space="preserve"> - </w:t>
      </w:r>
      <w:r w:rsidRPr="00093340">
        <w:rPr>
          <w:rFonts w:ascii="Futura Lt BT" w:hAnsi="Futura Lt BT"/>
          <w:sz w:val="22"/>
          <w:szCs w:val="22"/>
        </w:rPr>
        <w:t xml:space="preserve">Le Maire (Le Président) vous </w:t>
      </w:r>
      <w:r w:rsidRPr="00093340">
        <w:rPr>
          <w:rFonts w:ascii="Futura Lt BT" w:hAnsi="Futura Lt BT" w:cs="Tahoma"/>
          <w:sz w:val="22"/>
          <w:szCs w:val="22"/>
        </w:rPr>
        <w:t xml:space="preserve">propose de souscrire pour le personnel de la collectivité </w:t>
      </w:r>
      <w:r w:rsidRPr="00093340">
        <w:rPr>
          <w:rFonts w:ascii="Futura Lt BT" w:hAnsi="Futura Lt BT" w:cs="Tahoma"/>
          <w:i/>
          <w:sz w:val="22"/>
          <w:szCs w:val="22"/>
        </w:rPr>
        <w:t>(l’établissement</w:t>
      </w:r>
      <w:r w:rsidRPr="00093340">
        <w:rPr>
          <w:rFonts w:ascii="Futura Lt BT" w:hAnsi="Futura Lt BT" w:cs="Tahoma"/>
          <w:sz w:val="22"/>
          <w:szCs w:val="22"/>
        </w:rPr>
        <w:t xml:space="preserve">), comptant moins de 30 agents </w:t>
      </w:r>
      <w:r w:rsidR="000F2F9B">
        <w:rPr>
          <w:rFonts w:ascii="Futura Lt BT" w:hAnsi="Futura Lt BT" w:cs="Tahoma"/>
          <w:sz w:val="22"/>
          <w:szCs w:val="22"/>
        </w:rPr>
        <w:t xml:space="preserve">affiliés à la </w:t>
      </w:r>
      <w:r w:rsidRPr="00093340">
        <w:rPr>
          <w:rFonts w:ascii="Futura Lt BT" w:hAnsi="Futura Lt BT" w:cs="Tahoma"/>
          <w:sz w:val="22"/>
          <w:szCs w:val="22"/>
        </w:rPr>
        <w:t>CNRACL au 1</w:t>
      </w:r>
      <w:r w:rsidRPr="00093340">
        <w:rPr>
          <w:rFonts w:ascii="Futura Lt BT" w:hAnsi="Futura Lt BT" w:cs="Tahoma"/>
          <w:sz w:val="22"/>
          <w:szCs w:val="22"/>
          <w:vertAlign w:val="superscript"/>
        </w:rPr>
        <w:t>er</w:t>
      </w:r>
      <w:r w:rsidRPr="00093340">
        <w:rPr>
          <w:rFonts w:ascii="Futura Lt BT" w:hAnsi="Futura Lt BT" w:cs="Tahoma"/>
          <w:sz w:val="22"/>
          <w:szCs w:val="22"/>
        </w:rPr>
        <w:t xml:space="preserve"> janvier 20</w:t>
      </w:r>
      <w:r w:rsidR="00CF7DB4">
        <w:rPr>
          <w:rFonts w:ascii="Futura Lt BT" w:hAnsi="Futura Lt BT" w:cs="Tahoma"/>
          <w:sz w:val="22"/>
          <w:szCs w:val="22"/>
        </w:rPr>
        <w:t>21</w:t>
      </w:r>
      <w:r w:rsidRPr="00093340">
        <w:rPr>
          <w:rFonts w:ascii="Futura Lt BT" w:hAnsi="Futura Lt BT" w:cs="Tahoma"/>
          <w:sz w:val="22"/>
          <w:szCs w:val="22"/>
        </w:rPr>
        <w:t>, aux garanties telles que définies dans le contrat groupe et aux conditions suivantes </w:t>
      </w:r>
      <w:r w:rsidR="000F2F9B">
        <w:rPr>
          <w:rFonts w:ascii="Futura Lt BT" w:hAnsi="Futura Lt BT" w:cs="Tahoma"/>
          <w:sz w:val="22"/>
          <w:szCs w:val="22"/>
        </w:rPr>
        <w:t>à prise d’effet au 1</w:t>
      </w:r>
      <w:r w:rsidR="000F2F9B" w:rsidRPr="000F2F9B">
        <w:rPr>
          <w:rFonts w:ascii="Futura Lt BT" w:hAnsi="Futura Lt BT" w:cs="Tahoma"/>
          <w:sz w:val="22"/>
          <w:szCs w:val="22"/>
          <w:vertAlign w:val="superscript"/>
        </w:rPr>
        <w:t>er</w:t>
      </w:r>
      <w:r w:rsidR="000F2F9B">
        <w:rPr>
          <w:rFonts w:ascii="Futura Lt BT" w:hAnsi="Futura Lt BT" w:cs="Tahoma"/>
          <w:sz w:val="22"/>
          <w:szCs w:val="22"/>
        </w:rPr>
        <w:t xml:space="preserve"> janvier 2022 </w:t>
      </w:r>
      <w:r w:rsidRPr="00093340">
        <w:rPr>
          <w:rFonts w:ascii="Futura Lt BT" w:hAnsi="Futura Lt BT" w:cs="Tahoma"/>
          <w:sz w:val="22"/>
          <w:szCs w:val="22"/>
        </w:rPr>
        <w:t>:</w:t>
      </w:r>
    </w:p>
    <w:p w14:paraId="019E1CA9" w14:textId="77777777" w:rsidR="00571C03" w:rsidRPr="00906D64" w:rsidRDefault="00571C03" w:rsidP="00571C03">
      <w:pPr>
        <w:spacing w:line="240" w:lineRule="exact"/>
        <w:jc w:val="both"/>
        <w:rPr>
          <w:rFonts w:ascii="Tahoma" w:hAnsi="Tahoma" w:cs="Tahoma"/>
          <w:sz w:val="20"/>
          <w:szCs w:val="20"/>
        </w:rPr>
      </w:pPr>
    </w:p>
    <w:p w14:paraId="29BE37E4" w14:textId="77777777" w:rsidR="00571C03" w:rsidRPr="00093340" w:rsidRDefault="00571C03" w:rsidP="00571C03">
      <w:pPr>
        <w:pStyle w:val="Titre1"/>
        <w:rPr>
          <w:rFonts w:ascii="Futura Lt BT" w:hAnsi="Futura Lt BT" w:cs="Tahoma"/>
          <w:i/>
          <w:color w:val="FF0000"/>
          <w:sz w:val="22"/>
          <w:szCs w:val="22"/>
        </w:rPr>
      </w:pPr>
      <w:r w:rsidRPr="00093340">
        <w:rPr>
          <w:rFonts w:ascii="Futura Lt BT" w:hAnsi="Futura Lt BT" w:cs="Tahoma"/>
          <w:sz w:val="22"/>
          <w:szCs w:val="22"/>
        </w:rPr>
        <w:t xml:space="preserve">I-1 </w:t>
      </w:r>
      <w:r w:rsidRPr="00FE11EB">
        <w:rPr>
          <w:rFonts w:ascii="Futura Lt BT" w:hAnsi="Futura Lt BT" w:cs="Tahoma"/>
          <w:sz w:val="22"/>
          <w:szCs w:val="22"/>
          <w:u w:val="single"/>
        </w:rPr>
        <w:t>POUR LES AGENTS AFFILIES A LA CNRACL</w:t>
      </w:r>
      <w:r w:rsidRPr="00093340">
        <w:rPr>
          <w:rFonts w:ascii="Futura Lt BT" w:hAnsi="Futura Lt BT" w:cs="Tahoma"/>
          <w:sz w:val="22"/>
          <w:szCs w:val="22"/>
        </w:rPr>
        <w:t xml:space="preserve"> (</w:t>
      </w:r>
      <w:r w:rsidRPr="00093340">
        <w:rPr>
          <w:rFonts w:ascii="Futura Lt BT" w:hAnsi="Futura Lt BT" w:cs="Tahoma"/>
          <w:i/>
          <w:sz w:val="22"/>
          <w:szCs w:val="22"/>
        </w:rPr>
        <w:t>au choix de l’Assemblée</w:t>
      </w:r>
      <w:r w:rsidR="00D768A5" w:rsidRPr="00093340">
        <w:rPr>
          <w:rFonts w:ascii="Futura Lt BT" w:hAnsi="Futura Lt BT" w:cs="Tahoma"/>
          <w:i/>
          <w:sz w:val="22"/>
          <w:szCs w:val="22"/>
        </w:rPr>
        <w:t xml:space="preserve"> Délibérante</w:t>
      </w:r>
      <w:r w:rsidRPr="00093340">
        <w:rPr>
          <w:rFonts w:ascii="Futura Lt BT" w:hAnsi="Futura Lt BT" w:cs="Tahoma"/>
          <w:i/>
          <w:sz w:val="22"/>
          <w:szCs w:val="22"/>
        </w:rPr>
        <w:t xml:space="preserve">) </w:t>
      </w:r>
      <w:r w:rsidRPr="00A94F89">
        <w:rPr>
          <w:rFonts w:ascii="Futura Lt BT" w:hAnsi="Futura Lt BT" w:cs="Tahoma"/>
          <w:i/>
          <w:color w:val="FF0000"/>
          <w:sz w:val="22"/>
          <w:szCs w:val="22"/>
          <w:highlight w:val="lightGray"/>
        </w:rPr>
        <w:t>bloc à supprimer si non retenu</w:t>
      </w:r>
    </w:p>
    <w:p w14:paraId="0172FE06" w14:textId="20C6D094" w:rsidR="00571C03" w:rsidRPr="00093340"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 xml:space="preserve">La couverture retenue est une garantie tous risques (maladie ordinaire, longue maladie, maladie longue durée, maternité, paternité, adoption, </w:t>
      </w:r>
      <w:r w:rsidR="00CF7DB4">
        <w:rPr>
          <w:rFonts w:ascii="Futura Lt BT" w:hAnsi="Futura Lt BT" w:cs="Tahoma"/>
          <w:sz w:val="22"/>
          <w:szCs w:val="22"/>
        </w:rPr>
        <w:t>Congés d’Invalidité Temporaire I</w:t>
      </w:r>
      <w:r w:rsidRPr="00093340">
        <w:rPr>
          <w:rFonts w:ascii="Futura Lt BT" w:hAnsi="Futura Lt BT" w:cs="Tahoma"/>
          <w:sz w:val="22"/>
          <w:szCs w:val="22"/>
        </w:rPr>
        <w:t xml:space="preserve">mputable au </w:t>
      </w:r>
      <w:r w:rsidR="00CF7DB4">
        <w:rPr>
          <w:rFonts w:ascii="Futura Lt BT" w:hAnsi="Futura Lt BT" w:cs="Tahoma"/>
          <w:sz w:val="22"/>
          <w:szCs w:val="22"/>
        </w:rPr>
        <w:t>S</w:t>
      </w:r>
      <w:r w:rsidRPr="00093340">
        <w:rPr>
          <w:rFonts w:ascii="Futura Lt BT" w:hAnsi="Futura Lt BT" w:cs="Tahoma"/>
          <w:sz w:val="22"/>
          <w:szCs w:val="22"/>
        </w:rPr>
        <w:t>ervice</w:t>
      </w:r>
      <w:r w:rsidR="00CF7DB4">
        <w:rPr>
          <w:rFonts w:ascii="Futura Lt BT" w:hAnsi="Futura Lt BT" w:cs="Tahoma"/>
          <w:sz w:val="22"/>
          <w:szCs w:val="22"/>
        </w:rPr>
        <w:t xml:space="preserve"> (AT/MP)</w:t>
      </w:r>
      <w:r w:rsidRPr="00093340">
        <w:rPr>
          <w:rFonts w:ascii="Futura Lt BT" w:hAnsi="Futura Lt BT" w:cs="Tahoma"/>
          <w:sz w:val="22"/>
          <w:szCs w:val="22"/>
        </w:rPr>
        <w:t xml:space="preserve"> et décès), à prise d’effet au 1</w:t>
      </w:r>
      <w:r w:rsidRPr="00093340">
        <w:rPr>
          <w:rFonts w:ascii="Futura Lt BT" w:hAnsi="Futura Lt BT" w:cs="Tahoma"/>
          <w:sz w:val="22"/>
          <w:szCs w:val="22"/>
          <w:vertAlign w:val="superscript"/>
        </w:rPr>
        <w:t>er</w:t>
      </w:r>
      <w:r w:rsidRPr="00093340">
        <w:rPr>
          <w:rFonts w:ascii="Futura Lt BT" w:hAnsi="Futura Lt BT" w:cs="Tahoma"/>
          <w:sz w:val="22"/>
          <w:szCs w:val="22"/>
        </w:rPr>
        <w:t xml:space="preserve"> janvier 20</w:t>
      </w:r>
      <w:r w:rsidR="00CF7DB4">
        <w:rPr>
          <w:rFonts w:ascii="Futura Lt BT" w:hAnsi="Futura Lt BT" w:cs="Tahoma"/>
          <w:sz w:val="22"/>
          <w:szCs w:val="22"/>
        </w:rPr>
        <w:t>22</w:t>
      </w:r>
      <w:r w:rsidRPr="00093340">
        <w:rPr>
          <w:rFonts w:ascii="Futura Lt BT" w:hAnsi="Futura Lt BT" w:cs="Tahoma"/>
          <w:sz w:val="22"/>
          <w:szCs w:val="22"/>
        </w:rPr>
        <w:t>, avec une franchise au choix de quinze (15) jours ou de trente (30) jours fermes en maladie ordinaire.</w:t>
      </w:r>
    </w:p>
    <w:p w14:paraId="3387E324" w14:textId="77777777" w:rsidR="00571C03" w:rsidRPr="00093340" w:rsidRDefault="00571C03" w:rsidP="00571C03">
      <w:pPr>
        <w:spacing w:line="240" w:lineRule="exact"/>
        <w:jc w:val="both"/>
        <w:rPr>
          <w:rFonts w:ascii="Futura Lt BT" w:hAnsi="Futura Lt BT" w:cs="Tahoma"/>
          <w:sz w:val="22"/>
          <w:szCs w:val="22"/>
        </w:rPr>
      </w:pPr>
    </w:p>
    <w:p w14:paraId="7F21ABB0" w14:textId="2C651638" w:rsidR="00571C03" w:rsidRPr="00093340"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Le taux de cotisation</w:t>
      </w:r>
      <w:r w:rsidR="00FE11EB">
        <w:rPr>
          <w:rFonts w:ascii="Futura Lt BT" w:hAnsi="Futura Lt BT" w:cs="Tahoma"/>
          <w:sz w:val="22"/>
          <w:szCs w:val="22"/>
        </w:rPr>
        <w:t xml:space="preserve"> pour l’assureur</w:t>
      </w:r>
      <w:r w:rsidRPr="00093340">
        <w:rPr>
          <w:rFonts w:ascii="Futura Lt BT" w:hAnsi="Futura Lt BT" w:cs="Tahoma"/>
          <w:sz w:val="22"/>
          <w:szCs w:val="22"/>
        </w:rPr>
        <w:t>, hors frais de gestion</w:t>
      </w:r>
      <w:r w:rsidR="00FE11EB">
        <w:rPr>
          <w:rFonts w:ascii="Futura Lt BT" w:hAnsi="Futura Lt BT" w:cs="Tahoma"/>
          <w:sz w:val="22"/>
          <w:szCs w:val="22"/>
        </w:rPr>
        <w:t xml:space="preserve">, </w:t>
      </w:r>
      <w:r w:rsidRPr="00093340">
        <w:rPr>
          <w:rFonts w:ascii="Futura Lt BT" w:hAnsi="Futura Lt BT" w:cs="Tahoma"/>
          <w:sz w:val="22"/>
          <w:szCs w:val="22"/>
        </w:rPr>
        <w:t>appliqué à l’assiste de cotisation s'élève à (</w:t>
      </w:r>
      <w:r w:rsidRPr="00093340">
        <w:rPr>
          <w:rFonts w:ascii="Futura Lt BT" w:hAnsi="Futura Lt BT" w:cs="Tahoma"/>
          <w:i/>
          <w:sz w:val="22"/>
          <w:szCs w:val="22"/>
        </w:rPr>
        <w:t>choisir la formule retenue par l’Assemblée</w:t>
      </w:r>
      <w:r w:rsidRPr="00093340">
        <w:rPr>
          <w:rFonts w:ascii="Futura Lt BT" w:hAnsi="Futura Lt BT" w:cs="Tahoma"/>
          <w:sz w:val="22"/>
          <w:szCs w:val="22"/>
        </w:rPr>
        <w:t>) :</w:t>
      </w:r>
    </w:p>
    <w:p w14:paraId="49C47732" w14:textId="77777777" w:rsidR="00571C03" w:rsidRPr="00093340" w:rsidRDefault="00571C03" w:rsidP="00571C03">
      <w:pPr>
        <w:spacing w:line="240" w:lineRule="exact"/>
        <w:jc w:val="both"/>
        <w:rPr>
          <w:rFonts w:ascii="Futura Lt BT" w:hAnsi="Futura Lt BT" w:cs="Tahoma"/>
          <w:sz w:val="22"/>
          <w:szCs w:val="22"/>
        </w:rPr>
      </w:pPr>
    </w:p>
    <w:p w14:paraId="111DA789" w14:textId="5DF63391" w:rsidR="00571C03" w:rsidRPr="00093340" w:rsidRDefault="00571C03" w:rsidP="00571C03">
      <w:pPr>
        <w:spacing w:before="120" w:line="240" w:lineRule="exact"/>
        <w:ind w:left="851" w:hanging="425"/>
        <w:jc w:val="both"/>
        <w:rPr>
          <w:rFonts w:ascii="Futura Lt BT" w:hAnsi="Futura Lt BT" w:cs="Tahoma"/>
          <w:sz w:val="22"/>
          <w:szCs w:val="22"/>
        </w:rPr>
      </w:pPr>
      <w:r w:rsidRPr="00093340">
        <w:rPr>
          <w:rFonts w:ascii="Futura Lt BT" w:hAnsi="Futura Lt BT" w:cs="Tahoma"/>
          <w:sz w:val="22"/>
          <w:szCs w:val="22"/>
        </w:rPr>
        <w:fldChar w:fldCharType="begin">
          <w:ffData>
            <w:name w:val="CaseACocher1"/>
            <w:enabled/>
            <w:calcOnExit w:val="0"/>
            <w:checkBox>
              <w:sizeAuto/>
              <w:default w:val="0"/>
            </w:checkBox>
          </w:ffData>
        </w:fldChar>
      </w:r>
      <w:r w:rsidRPr="00093340">
        <w:rPr>
          <w:rFonts w:ascii="Futura Lt BT" w:hAnsi="Futura Lt BT" w:cs="Tahoma"/>
          <w:sz w:val="22"/>
          <w:szCs w:val="22"/>
        </w:rPr>
        <w:instrText xml:space="preserve"> FORMCHECKBOX </w:instrText>
      </w:r>
      <w:r w:rsidR="00167D52">
        <w:rPr>
          <w:rFonts w:ascii="Futura Lt BT" w:hAnsi="Futura Lt BT" w:cs="Tahoma"/>
          <w:sz w:val="22"/>
          <w:szCs w:val="22"/>
        </w:rPr>
      </w:r>
      <w:r w:rsidR="00167D52">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Pr="00093340">
        <w:rPr>
          <w:rFonts w:ascii="Futura Lt BT" w:hAnsi="Futura Lt BT"/>
          <w:b/>
          <w:sz w:val="22"/>
          <w:szCs w:val="22"/>
        </w:rPr>
        <w:t xml:space="preserve">Cinq virgule </w:t>
      </w:r>
      <w:r w:rsidR="00CF7DB4">
        <w:rPr>
          <w:rFonts w:ascii="Futura Lt BT" w:hAnsi="Futura Lt BT"/>
          <w:b/>
          <w:sz w:val="22"/>
          <w:szCs w:val="22"/>
        </w:rPr>
        <w:t>dix</w:t>
      </w:r>
      <w:r w:rsidRPr="00093340">
        <w:rPr>
          <w:rFonts w:ascii="Futura Lt BT" w:hAnsi="Futura Lt BT"/>
          <w:b/>
          <w:sz w:val="22"/>
          <w:szCs w:val="22"/>
        </w:rPr>
        <w:t xml:space="preserve"> pour cent (5,</w:t>
      </w:r>
      <w:r w:rsidR="00CF7DB4">
        <w:rPr>
          <w:rFonts w:ascii="Futura Lt BT" w:hAnsi="Futura Lt BT"/>
          <w:b/>
          <w:sz w:val="22"/>
          <w:szCs w:val="22"/>
        </w:rPr>
        <w:t>10</w:t>
      </w:r>
      <w:r w:rsidRPr="00093340">
        <w:rPr>
          <w:rFonts w:ascii="Futura Lt BT" w:hAnsi="Futura Lt BT"/>
          <w:b/>
          <w:sz w:val="22"/>
          <w:szCs w:val="22"/>
        </w:rPr>
        <w:t xml:space="preserve"> %) avec une franchise de quinze (15) jours fermes en maladie ordinaire</w:t>
      </w:r>
      <w:r w:rsidRPr="00093340">
        <w:rPr>
          <w:rFonts w:ascii="Futura Lt BT" w:hAnsi="Futura Lt BT" w:cs="Tahoma"/>
          <w:b/>
          <w:sz w:val="22"/>
          <w:szCs w:val="22"/>
        </w:rPr>
        <w:t xml:space="preserve"> </w:t>
      </w:r>
    </w:p>
    <w:p w14:paraId="39B0FB9A" w14:textId="6D06DC44" w:rsidR="00571C03" w:rsidRPr="00093340" w:rsidRDefault="00571C03" w:rsidP="00571C03">
      <w:pPr>
        <w:spacing w:before="120" w:line="240" w:lineRule="exact"/>
        <w:ind w:left="851" w:hanging="494"/>
        <w:jc w:val="both"/>
        <w:rPr>
          <w:rFonts w:ascii="Futura Lt BT" w:hAnsi="Futura Lt BT"/>
          <w:b/>
          <w:sz w:val="22"/>
          <w:szCs w:val="22"/>
        </w:rPr>
      </w:pPr>
      <w:r w:rsidRPr="00093340">
        <w:rPr>
          <w:rFonts w:ascii="Futura Lt BT" w:hAnsi="Futura Lt BT" w:cs="Tahoma"/>
          <w:sz w:val="22"/>
          <w:szCs w:val="22"/>
        </w:rPr>
        <w:t xml:space="preserve"> </w:t>
      </w:r>
      <w:r w:rsidRPr="00093340">
        <w:rPr>
          <w:rFonts w:ascii="Futura Lt BT" w:hAnsi="Futura Lt BT" w:cs="Tahoma"/>
          <w:sz w:val="22"/>
          <w:szCs w:val="22"/>
        </w:rPr>
        <w:fldChar w:fldCharType="begin">
          <w:ffData>
            <w:name w:val="CaseACocher2"/>
            <w:enabled/>
            <w:calcOnExit w:val="0"/>
            <w:checkBox>
              <w:sizeAuto/>
              <w:default w:val="0"/>
            </w:checkBox>
          </w:ffData>
        </w:fldChar>
      </w:r>
      <w:r w:rsidRPr="00093340">
        <w:rPr>
          <w:rFonts w:ascii="Futura Lt BT" w:hAnsi="Futura Lt BT" w:cs="Tahoma"/>
          <w:sz w:val="22"/>
          <w:szCs w:val="22"/>
        </w:rPr>
        <w:instrText xml:space="preserve"> FORMCHECKBOX </w:instrText>
      </w:r>
      <w:r w:rsidR="00167D52">
        <w:rPr>
          <w:rFonts w:ascii="Futura Lt BT" w:hAnsi="Futura Lt BT" w:cs="Tahoma"/>
          <w:sz w:val="22"/>
          <w:szCs w:val="22"/>
        </w:rPr>
      </w:r>
      <w:r w:rsidR="00167D52">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Pr="00093340">
        <w:rPr>
          <w:rFonts w:ascii="Futura Lt BT" w:hAnsi="Futura Lt BT"/>
          <w:b/>
          <w:sz w:val="22"/>
          <w:szCs w:val="22"/>
        </w:rPr>
        <w:t>Quatre virgule soixante-</w:t>
      </w:r>
      <w:r w:rsidR="007A429E">
        <w:rPr>
          <w:rFonts w:ascii="Futura Lt BT" w:hAnsi="Futura Lt BT"/>
          <w:b/>
          <w:sz w:val="22"/>
          <w:szCs w:val="22"/>
        </w:rPr>
        <w:t>huit</w:t>
      </w:r>
      <w:r w:rsidRPr="00093340">
        <w:rPr>
          <w:rFonts w:ascii="Futura Lt BT" w:hAnsi="Futura Lt BT"/>
          <w:b/>
          <w:sz w:val="22"/>
          <w:szCs w:val="22"/>
        </w:rPr>
        <w:t xml:space="preserve"> pour cent (4,6</w:t>
      </w:r>
      <w:r w:rsidR="007A429E">
        <w:rPr>
          <w:rFonts w:ascii="Futura Lt BT" w:hAnsi="Futura Lt BT"/>
          <w:b/>
          <w:sz w:val="22"/>
          <w:szCs w:val="22"/>
        </w:rPr>
        <w:t>8</w:t>
      </w:r>
      <w:r w:rsidRPr="00093340">
        <w:rPr>
          <w:rFonts w:ascii="Futura Lt BT" w:hAnsi="Futura Lt BT"/>
          <w:b/>
          <w:sz w:val="22"/>
          <w:szCs w:val="22"/>
        </w:rPr>
        <w:t xml:space="preserve"> %) avec une franchise de trente (30) jours fermes en maladie ordinaire</w:t>
      </w:r>
    </w:p>
    <w:p w14:paraId="55B10BB3" w14:textId="77777777" w:rsidR="00571C03" w:rsidRPr="00093340" w:rsidRDefault="00571C03" w:rsidP="00571C03">
      <w:pPr>
        <w:spacing w:line="240" w:lineRule="exact"/>
        <w:jc w:val="both"/>
        <w:rPr>
          <w:rFonts w:ascii="Futura Lt BT" w:hAnsi="Futura Lt BT" w:cs="Tahoma"/>
          <w:sz w:val="22"/>
          <w:szCs w:val="22"/>
        </w:rPr>
      </w:pPr>
    </w:p>
    <w:p w14:paraId="041ABA2F" w14:textId="11532B87" w:rsidR="00571C03" w:rsidRPr="00093340" w:rsidRDefault="00571C03" w:rsidP="00571C03">
      <w:pPr>
        <w:spacing w:line="240" w:lineRule="exact"/>
        <w:jc w:val="both"/>
        <w:rPr>
          <w:rFonts w:ascii="Futura Lt BT" w:hAnsi="Futura Lt BT" w:cs="Tahoma"/>
          <w:sz w:val="22"/>
          <w:szCs w:val="22"/>
        </w:rPr>
      </w:pPr>
      <w:bookmarkStart w:id="2" w:name="_Hlk77864484"/>
      <w:r w:rsidRPr="00093340">
        <w:rPr>
          <w:rFonts w:ascii="Futura Lt BT" w:hAnsi="Futura Lt BT" w:cs="Tahoma"/>
          <w:b/>
          <w:sz w:val="22"/>
          <w:szCs w:val="22"/>
        </w:rPr>
        <w:t>Le taux est garanti pendant toute la durée du contrat (du 1</w:t>
      </w:r>
      <w:r w:rsidRPr="00093340">
        <w:rPr>
          <w:rFonts w:ascii="Futura Lt BT" w:hAnsi="Futura Lt BT" w:cs="Tahoma"/>
          <w:b/>
          <w:sz w:val="22"/>
          <w:szCs w:val="22"/>
          <w:vertAlign w:val="superscript"/>
        </w:rPr>
        <w:t>er</w:t>
      </w:r>
      <w:r w:rsidRPr="00093340">
        <w:rPr>
          <w:rFonts w:ascii="Futura Lt BT" w:hAnsi="Futura Lt BT" w:cs="Tahoma"/>
          <w:b/>
          <w:sz w:val="22"/>
          <w:szCs w:val="22"/>
        </w:rPr>
        <w:t xml:space="preserve"> janvier 20</w:t>
      </w:r>
      <w:r w:rsidR="00CF7DB4">
        <w:rPr>
          <w:rFonts w:ascii="Futura Lt BT" w:hAnsi="Futura Lt BT" w:cs="Tahoma"/>
          <w:b/>
          <w:sz w:val="22"/>
          <w:szCs w:val="22"/>
        </w:rPr>
        <w:t>22</w:t>
      </w:r>
      <w:r w:rsidRPr="00093340">
        <w:rPr>
          <w:rFonts w:ascii="Futura Lt BT" w:hAnsi="Futura Lt BT" w:cs="Tahoma"/>
          <w:b/>
          <w:sz w:val="22"/>
          <w:szCs w:val="22"/>
        </w:rPr>
        <w:t xml:space="preserve"> au 31 décembre 202</w:t>
      </w:r>
      <w:r w:rsidR="00CF7DB4">
        <w:rPr>
          <w:rFonts w:ascii="Futura Lt BT" w:hAnsi="Futura Lt BT" w:cs="Tahoma"/>
          <w:b/>
          <w:sz w:val="22"/>
          <w:szCs w:val="22"/>
        </w:rPr>
        <w:t>5</w:t>
      </w:r>
      <w:r w:rsidRPr="00093340">
        <w:rPr>
          <w:rFonts w:ascii="Futura Lt BT" w:hAnsi="Futura Lt BT" w:cs="Tahoma"/>
          <w:b/>
          <w:sz w:val="22"/>
          <w:szCs w:val="22"/>
        </w:rPr>
        <w:t>)</w:t>
      </w:r>
      <w:r w:rsidR="00CF7DB4">
        <w:rPr>
          <w:rFonts w:ascii="Futura Lt BT" w:hAnsi="Futura Lt BT" w:cs="Tahoma"/>
          <w:b/>
          <w:sz w:val="22"/>
          <w:szCs w:val="22"/>
        </w:rPr>
        <w:t xml:space="preserve">, avec une faculté de résiliation </w:t>
      </w:r>
      <w:r w:rsidR="00287136">
        <w:rPr>
          <w:rFonts w:ascii="Futura Lt BT" w:hAnsi="Futura Lt BT" w:cs="Tahoma"/>
          <w:b/>
          <w:sz w:val="22"/>
          <w:szCs w:val="22"/>
        </w:rPr>
        <w:t>de chacune des</w:t>
      </w:r>
      <w:r w:rsidR="00CF7DB4">
        <w:rPr>
          <w:rFonts w:ascii="Futura Lt BT" w:hAnsi="Futura Lt BT" w:cs="Tahoma"/>
          <w:b/>
          <w:sz w:val="22"/>
          <w:szCs w:val="22"/>
        </w:rPr>
        <w:t xml:space="preserve"> parties</w:t>
      </w:r>
      <w:r w:rsidR="000502D4">
        <w:rPr>
          <w:rFonts w:ascii="Futura Lt BT" w:hAnsi="Futura Lt BT" w:cs="Tahoma"/>
          <w:b/>
          <w:sz w:val="22"/>
          <w:szCs w:val="22"/>
        </w:rPr>
        <w:t xml:space="preserve"> à la date anniversaire.</w:t>
      </w:r>
    </w:p>
    <w:bookmarkEnd w:id="2"/>
    <w:p w14:paraId="10653C9F" w14:textId="77777777" w:rsidR="00571C03" w:rsidRPr="00093340" w:rsidRDefault="00571C03" w:rsidP="00571C03">
      <w:pPr>
        <w:spacing w:line="240" w:lineRule="exact"/>
        <w:jc w:val="both"/>
        <w:rPr>
          <w:rFonts w:ascii="Futura Lt BT" w:hAnsi="Futura Lt BT" w:cs="Tahoma"/>
          <w:sz w:val="22"/>
          <w:szCs w:val="22"/>
        </w:rPr>
      </w:pPr>
    </w:p>
    <w:p w14:paraId="5B0A437C" w14:textId="69DB8BEA" w:rsidR="000502D4"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L’assiette de cotisation est composée du Traitement Brut Indiciaire, de la Nouvelle Bonification Indiciaire</w:t>
      </w:r>
      <w:r w:rsidR="005F281E">
        <w:rPr>
          <w:rFonts w:ascii="Futura Lt BT" w:hAnsi="Futura Lt BT" w:cs="Tahoma"/>
          <w:sz w:val="22"/>
          <w:szCs w:val="22"/>
        </w:rPr>
        <w:t xml:space="preserve"> et</w:t>
      </w:r>
      <w:r w:rsidRPr="00093340">
        <w:rPr>
          <w:rFonts w:ascii="Futura Lt BT" w:hAnsi="Futura Lt BT" w:cs="Tahoma"/>
          <w:sz w:val="22"/>
          <w:szCs w:val="22"/>
        </w:rPr>
        <w:t xml:space="preserve"> du Supplément Familial de Traitement</w:t>
      </w:r>
      <w:r w:rsidR="000502D4">
        <w:rPr>
          <w:rFonts w:ascii="Futura Lt BT" w:hAnsi="Futura Lt BT" w:cs="Tahoma"/>
          <w:sz w:val="22"/>
          <w:szCs w:val="22"/>
        </w:rPr>
        <w:t>.</w:t>
      </w:r>
    </w:p>
    <w:p w14:paraId="16D3654C" w14:textId="20652804" w:rsidR="00571C03" w:rsidRPr="000502D4" w:rsidRDefault="000502D4" w:rsidP="00571C03">
      <w:pPr>
        <w:spacing w:line="240" w:lineRule="exact"/>
        <w:jc w:val="both"/>
        <w:rPr>
          <w:rFonts w:ascii="Futura Lt BT" w:hAnsi="Futura Lt BT" w:cs="Tahoma"/>
          <w:i/>
          <w:sz w:val="22"/>
          <w:szCs w:val="22"/>
          <w:highlight w:val="lightGray"/>
        </w:rPr>
      </w:pPr>
      <w:bookmarkStart w:id="3" w:name="_Hlk77864374"/>
      <w:r>
        <w:rPr>
          <w:rFonts w:ascii="Futura Lt BT" w:hAnsi="Futura Lt BT" w:cs="Tahoma"/>
          <w:sz w:val="22"/>
          <w:szCs w:val="22"/>
        </w:rPr>
        <w:lastRenderedPageBreak/>
        <w:t>Il est possible d’élargir la couverture financière en ayant recours à l’une des options suivantes</w:t>
      </w:r>
      <w:r w:rsidR="00571C03" w:rsidRPr="00093340">
        <w:rPr>
          <w:rFonts w:ascii="Futura Lt BT" w:hAnsi="Futura Lt BT" w:cs="Tahoma"/>
          <w:sz w:val="22"/>
          <w:szCs w:val="22"/>
        </w:rPr>
        <w:t xml:space="preserve"> </w:t>
      </w:r>
      <w:r w:rsidR="00571C03" w:rsidRPr="00533B6D">
        <w:rPr>
          <w:rFonts w:ascii="Futura Lt BT" w:hAnsi="Futura Lt BT" w:cs="Tahoma"/>
          <w:i/>
          <w:color w:val="FF0000"/>
          <w:sz w:val="22"/>
          <w:szCs w:val="22"/>
          <w:highlight w:val="lightGray"/>
        </w:rPr>
        <w:t>(</w:t>
      </w:r>
      <w:r w:rsidR="00533B6D" w:rsidRPr="00533B6D">
        <w:rPr>
          <w:rFonts w:ascii="Futura Lt BT" w:hAnsi="Futura Lt BT" w:cs="Tahoma"/>
          <w:i/>
          <w:color w:val="FF0000"/>
          <w:sz w:val="22"/>
          <w:szCs w:val="22"/>
          <w:highlight w:val="lightGray"/>
        </w:rPr>
        <w:t>éléments</w:t>
      </w:r>
      <w:r w:rsidRPr="00533B6D">
        <w:rPr>
          <w:rFonts w:ascii="Futura Lt BT" w:hAnsi="Futura Lt BT" w:cs="Tahoma"/>
          <w:i/>
          <w:color w:val="FF0000"/>
          <w:sz w:val="22"/>
          <w:szCs w:val="22"/>
          <w:highlight w:val="lightGray"/>
        </w:rPr>
        <w:t xml:space="preserve"> à supprimer si non retenu, sinon </w:t>
      </w:r>
      <w:r w:rsidR="00571C03" w:rsidRPr="00533B6D">
        <w:rPr>
          <w:rFonts w:ascii="Futura Lt BT" w:hAnsi="Futura Lt BT" w:cs="Tahoma"/>
          <w:i/>
          <w:color w:val="FF0000"/>
          <w:sz w:val="22"/>
          <w:szCs w:val="22"/>
          <w:highlight w:val="lightGray"/>
        </w:rPr>
        <w:t>choisir la formule retenue par l’Assemblée</w:t>
      </w:r>
      <w:r w:rsidR="00DD4E56" w:rsidRPr="00533B6D">
        <w:rPr>
          <w:rFonts w:ascii="Futura Lt BT" w:hAnsi="Futura Lt BT" w:cs="Tahoma"/>
          <w:i/>
          <w:color w:val="FF0000"/>
          <w:sz w:val="22"/>
          <w:szCs w:val="22"/>
          <w:highlight w:val="lightGray"/>
        </w:rPr>
        <w:t xml:space="preserve"> Délibérante</w:t>
      </w:r>
      <w:r w:rsidR="00571C03" w:rsidRPr="00533B6D">
        <w:rPr>
          <w:rFonts w:ascii="Futura Lt BT" w:hAnsi="Futura Lt BT" w:cs="Tahoma"/>
          <w:i/>
          <w:color w:val="FF0000"/>
          <w:sz w:val="22"/>
          <w:szCs w:val="22"/>
          <w:highlight w:val="lightGray"/>
        </w:rPr>
        <w:t>)</w:t>
      </w:r>
      <w:r w:rsidR="00571C03" w:rsidRPr="000502D4">
        <w:rPr>
          <w:rFonts w:ascii="Futura Lt BT" w:hAnsi="Futura Lt BT" w:cs="Tahoma"/>
          <w:i/>
          <w:sz w:val="22"/>
          <w:szCs w:val="22"/>
          <w:highlight w:val="lightGray"/>
        </w:rPr>
        <w:t xml:space="preserve"> : </w:t>
      </w:r>
    </w:p>
    <w:bookmarkEnd w:id="3"/>
    <w:p w14:paraId="46E1DDAA" w14:textId="77777777" w:rsidR="00571C03" w:rsidRPr="00093340" w:rsidRDefault="00571C03" w:rsidP="00571C03">
      <w:pPr>
        <w:spacing w:line="240" w:lineRule="exact"/>
        <w:jc w:val="both"/>
        <w:rPr>
          <w:rFonts w:ascii="Futura Lt BT" w:hAnsi="Futura Lt BT" w:cs="Tahoma"/>
          <w:sz w:val="22"/>
          <w:szCs w:val="22"/>
        </w:rPr>
      </w:pPr>
    </w:p>
    <w:p w14:paraId="6201A06B" w14:textId="62B9531F" w:rsidR="00571C03" w:rsidRPr="00093340" w:rsidRDefault="00571C03" w:rsidP="00533B6D">
      <w:pPr>
        <w:spacing w:before="120" w:line="240" w:lineRule="exact"/>
        <w:ind w:left="709" w:hanging="352"/>
        <w:jc w:val="both"/>
        <w:rPr>
          <w:rFonts w:ascii="Futura Lt BT" w:hAnsi="Futura Lt BT" w:cs="Tahoma"/>
          <w:sz w:val="22"/>
          <w:szCs w:val="22"/>
        </w:rPr>
      </w:pPr>
      <w:r w:rsidRPr="00093340">
        <w:rPr>
          <w:rFonts w:ascii="Futura Lt BT" w:hAnsi="Futura Lt BT" w:cs="Tahoma"/>
          <w:sz w:val="22"/>
          <w:szCs w:val="22"/>
        </w:rPr>
        <w:fldChar w:fldCharType="begin">
          <w:ffData>
            <w:name w:val="CaseACocher2"/>
            <w:enabled/>
            <w:calcOnExit w:val="0"/>
            <w:checkBox>
              <w:sizeAuto/>
              <w:default w:val="0"/>
            </w:checkBox>
          </w:ffData>
        </w:fldChar>
      </w:r>
      <w:r w:rsidRPr="00093340">
        <w:rPr>
          <w:rFonts w:ascii="Futura Lt BT" w:hAnsi="Futura Lt BT" w:cs="Tahoma"/>
          <w:sz w:val="22"/>
          <w:szCs w:val="22"/>
        </w:rPr>
        <w:instrText xml:space="preserve"> FORMCHECKBOX </w:instrText>
      </w:r>
      <w:r w:rsidR="00167D52">
        <w:rPr>
          <w:rFonts w:ascii="Futura Lt BT" w:hAnsi="Futura Lt BT" w:cs="Tahoma"/>
          <w:sz w:val="22"/>
          <w:szCs w:val="22"/>
        </w:rPr>
      </w:r>
      <w:r w:rsidR="00167D52">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00B04473">
        <w:rPr>
          <w:rFonts w:ascii="Futura Lt BT" w:hAnsi="Futura Lt BT" w:cs="Tahoma"/>
          <w:sz w:val="22"/>
          <w:szCs w:val="22"/>
        </w:rPr>
        <w:t xml:space="preserve">couverture de </w:t>
      </w:r>
      <w:r w:rsidRPr="00093340">
        <w:rPr>
          <w:rFonts w:ascii="Futura Lt BT" w:hAnsi="Futura Lt BT" w:cs="Tahoma"/>
          <w:sz w:val="22"/>
          <w:szCs w:val="22"/>
        </w:rPr>
        <w:t>la</w:t>
      </w:r>
      <w:r w:rsidRPr="00093340">
        <w:rPr>
          <w:rFonts w:ascii="Futura Lt BT" w:hAnsi="Futura Lt BT" w:cs="Tahoma"/>
          <w:b/>
          <w:sz w:val="22"/>
          <w:szCs w:val="22"/>
        </w:rPr>
        <w:t xml:space="preserve"> moitié des charges patronales</w:t>
      </w:r>
      <w:r w:rsidRPr="00093340">
        <w:rPr>
          <w:rFonts w:ascii="Futura Lt BT" w:hAnsi="Futura Lt BT" w:cs="Tahoma"/>
          <w:sz w:val="22"/>
          <w:szCs w:val="22"/>
        </w:rPr>
        <w:t xml:space="preserve"> (soit un taux de 25 % de la masse salariale déclar</w:t>
      </w:r>
      <w:r w:rsidR="00D768A5" w:rsidRPr="00093340">
        <w:rPr>
          <w:rFonts w:ascii="Futura Lt BT" w:hAnsi="Futura Lt BT" w:cs="Tahoma"/>
          <w:sz w:val="22"/>
          <w:szCs w:val="22"/>
        </w:rPr>
        <w:t>ée</w:t>
      </w:r>
      <w:r w:rsidRPr="00093340">
        <w:rPr>
          <w:rFonts w:ascii="Futura Lt BT" w:hAnsi="Futura Lt BT" w:cs="Tahoma"/>
          <w:sz w:val="22"/>
          <w:szCs w:val="22"/>
        </w:rPr>
        <w:t xml:space="preserve"> lors de l’appel de prime)</w:t>
      </w:r>
    </w:p>
    <w:p w14:paraId="737404A8" w14:textId="645B8FE9" w:rsidR="00571C03" w:rsidRPr="00093340" w:rsidRDefault="00571C03" w:rsidP="00533B6D">
      <w:pPr>
        <w:spacing w:before="120" w:line="240" w:lineRule="exact"/>
        <w:ind w:left="709" w:hanging="349"/>
        <w:jc w:val="both"/>
        <w:rPr>
          <w:rFonts w:ascii="Futura Lt BT" w:hAnsi="Futura Lt BT" w:cs="Tahoma"/>
          <w:sz w:val="22"/>
          <w:szCs w:val="22"/>
        </w:rPr>
      </w:pPr>
      <w:r w:rsidRPr="00093340">
        <w:rPr>
          <w:rFonts w:ascii="Futura Lt BT" w:hAnsi="Futura Lt BT" w:cs="Tahoma"/>
          <w:sz w:val="22"/>
          <w:szCs w:val="22"/>
        </w:rPr>
        <w:fldChar w:fldCharType="begin">
          <w:ffData>
            <w:name w:val="CaseACocher3"/>
            <w:enabled/>
            <w:calcOnExit w:val="0"/>
            <w:checkBox>
              <w:sizeAuto/>
              <w:default w:val="0"/>
            </w:checkBox>
          </w:ffData>
        </w:fldChar>
      </w:r>
      <w:r w:rsidRPr="00093340">
        <w:rPr>
          <w:rFonts w:ascii="Futura Lt BT" w:hAnsi="Futura Lt BT" w:cs="Tahoma"/>
          <w:sz w:val="22"/>
          <w:szCs w:val="22"/>
        </w:rPr>
        <w:instrText xml:space="preserve"> FORMCHECKBOX </w:instrText>
      </w:r>
      <w:r w:rsidR="00167D52">
        <w:rPr>
          <w:rFonts w:ascii="Futura Lt BT" w:hAnsi="Futura Lt BT" w:cs="Tahoma"/>
          <w:sz w:val="22"/>
          <w:szCs w:val="22"/>
        </w:rPr>
      </w:r>
      <w:r w:rsidR="00167D52">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00B04473">
        <w:rPr>
          <w:rFonts w:ascii="Futura Lt BT" w:hAnsi="Futura Lt BT" w:cs="Tahoma"/>
          <w:sz w:val="22"/>
          <w:szCs w:val="22"/>
        </w:rPr>
        <w:t xml:space="preserve">couverture de </w:t>
      </w:r>
      <w:r w:rsidRPr="00093340">
        <w:rPr>
          <w:rFonts w:ascii="Futura Lt BT" w:hAnsi="Futura Lt BT" w:cs="Tahoma"/>
          <w:sz w:val="22"/>
          <w:szCs w:val="22"/>
        </w:rPr>
        <w:t>la</w:t>
      </w:r>
      <w:r w:rsidRPr="00093340">
        <w:rPr>
          <w:rFonts w:ascii="Futura Lt BT" w:hAnsi="Futura Lt BT" w:cs="Tahoma"/>
          <w:b/>
          <w:sz w:val="22"/>
          <w:szCs w:val="22"/>
        </w:rPr>
        <w:t xml:space="preserve"> totalité des charges patronales</w:t>
      </w:r>
      <w:r w:rsidRPr="00093340">
        <w:rPr>
          <w:rFonts w:ascii="Futura Lt BT" w:hAnsi="Futura Lt BT" w:cs="Tahoma"/>
          <w:sz w:val="22"/>
          <w:szCs w:val="22"/>
        </w:rPr>
        <w:t xml:space="preserve"> (soit un taux de 50 % de la masse salariale déclar</w:t>
      </w:r>
      <w:r w:rsidR="00D768A5" w:rsidRPr="00093340">
        <w:rPr>
          <w:rFonts w:ascii="Futura Lt BT" w:hAnsi="Futura Lt BT" w:cs="Tahoma"/>
          <w:sz w:val="22"/>
          <w:szCs w:val="22"/>
        </w:rPr>
        <w:t>ée</w:t>
      </w:r>
      <w:r w:rsidRPr="00093340">
        <w:rPr>
          <w:rFonts w:ascii="Futura Lt BT" w:hAnsi="Futura Lt BT" w:cs="Tahoma"/>
          <w:sz w:val="22"/>
          <w:szCs w:val="22"/>
        </w:rPr>
        <w:t xml:space="preserve"> lors de l’appel de prime)</w:t>
      </w:r>
    </w:p>
    <w:p w14:paraId="44E38E6D" w14:textId="77777777" w:rsidR="00571C03" w:rsidRDefault="00571C03" w:rsidP="00571C03">
      <w:pPr>
        <w:spacing w:line="240" w:lineRule="exact"/>
        <w:jc w:val="both"/>
        <w:rPr>
          <w:rFonts w:ascii="Tahoma" w:hAnsi="Tahoma" w:cs="Tahoma"/>
          <w:sz w:val="20"/>
          <w:szCs w:val="20"/>
        </w:rPr>
      </w:pPr>
    </w:p>
    <w:p w14:paraId="68DBCCED" w14:textId="77777777" w:rsidR="00571C03" w:rsidRDefault="00571C03" w:rsidP="00571C03">
      <w:pPr>
        <w:spacing w:line="240" w:lineRule="exact"/>
        <w:jc w:val="both"/>
        <w:rPr>
          <w:rFonts w:ascii="Tahoma" w:hAnsi="Tahoma" w:cs="Tahoma"/>
          <w:sz w:val="20"/>
          <w:szCs w:val="20"/>
        </w:rPr>
      </w:pPr>
    </w:p>
    <w:p w14:paraId="53519E6D" w14:textId="77777777" w:rsidR="00571C03" w:rsidRPr="00093340" w:rsidRDefault="00571C03" w:rsidP="00571C03">
      <w:pPr>
        <w:spacing w:line="240" w:lineRule="exact"/>
        <w:jc w:val="both"/>
        <w:rPr>
          <w:rFonts w:ascii="Futura Lt BT" w:hAnsi="Futura Lt BT" w:cs="Tahoma"/>
          <w:sz w:val="22"/>
          <w:szCs w:val="22"/>
        </w:rPr>
      </w:pPr>
    </w:p>
    <w:p w14:paraId="7D379EE0" w14:textId="77777777" w:rsidR="00571C03" w:rsidRPr="00093340" w:rsidRDefault="00571C03" w:rsidP="00571C03">
      <w:pPr>
        <w:pStyle w:val="Titre1"/>
        <w:rPr>
          <w:rFonts w:ascii="Futura Lt BT" w:hAnsi="Futura Lt BT" w:cs="Tahoma"/>
          <w:i/>
          <w:color w:val="FF0000"/>
          <w:sz w:val="22"/>
          <w:szCs w:val="22"/>
        </w:rPr>
      </w:pPr>
      <w:r w:rsidRPr="00093340">
        <w:rPr>
          <w:rFonts w:ascii="Futura Lt BT" w:hAnsi="Futura Lt BT" w:cs="Tahoma"/>
          <w:sz w:val="22"/>
          <w:szCs w:val="22"/>
        </w:rPr>
        <w:t xml:space="preserve">I-2 </w:t>
      </w:r>
      <w:r w:rsidRPr="00FE11EB">
        <w:rPr>
          <w:rFonts w:ascii="Futura Lt BT" w:hAnsi="Futura Lt BT" w:cs="Tahoma"/>
          <w:sz w:val="22"/>
          <w:szCs w:val="22"/>
          <w:u w:val="single"/>
        </w:rPr>
        <w:t>POUR LES AGENTS AFFILIES A L’IRCANTEC</w:t>
      </w:r>
      <w:r w:rsidRPr="00093340">
        <w:rPr>
          <w:rFonts w:ascii="Futura Lt BT" w:hAnsi="Futura Lt BT" w:cs="Tahoma"/>
          <w:sz w:val="22"/>
          <w:szCs w:val="22"/>
        </w:rPr>
        <w:t xml:space="preserve"> (</w:t>
      </w:r>
      <w:r w:rsidRPr="00093340">
        <w:rPr>
          <w:rFonts w:ascii="Futura Lt BT" w:hAnsi="Futura Lt BT" w:cs="Tahoma"/>
          <w:i/>
          <w:sz w:val="22"/>
          <w:szCs w:val="22"/>
        </w:rPr>
        <w:t>au choix de l’Assemblée</w:t>
      </w:r>
      <w:r w:rsidR="00DD4E56" w:rsidRPr="00093340">
        <w:rPr>
          <w:rFonts w:ascii="Futura Lt BT" w:hAnsi="Futura Lt BT" w:cs="Tahoma"/>
          <w:i/>
          <w:sz w:val="22"/>
          <w:szCs w:val="22"/>
        </w:rPr>
        <w:t xml:space="preserve"> Délibérante</w:t>
      </w:r>
      <w:r w:rsidRPr="00093340">
        <w:rPr>
          <w:rFonts w:ascii="Futura Lt BT" w:hAnsi="Futura Lt BT" w:cs="Tahoma"/>
          <w:sz w:val="22"/>
          <w:szCs w:val="22"/>
        </w:rPr>
        <w:t xml:space="preserve">) </w:t>
      </w:r>
      <w:r w:rsidRPr="00A94F89">
        <w:rPr>
          <w:rFonts w:ascii="Futura Lt BT" w:hAnsi="Futura Lt BT" w:cs="Tahoma"/>
          <w:i/>
          <w:color w:val="FF0000"/>
          <w:sz w:val="22"/>
          <w:szCs w:val="22"/>
          <w:highlight w:val="lightGray"/>
        </w:rPr>
        <w:t>bloc à supprimer si non retenu</w:t>
      </w:r>
    </w:p>
    <w:p w14:paraId="59D6EB10" w14:textId="4228ECF0" w:rsidR="00571C03" w:rsidRPr="00093340" w:rsidRDefault="00571C03" w:rsidP="00571C03">
      <w:pPr>
        <w:spacing w:line="240" w:lineRule="exact"/>
        <w:jc w:val="both"/>
        <w:rPr>
          <w:rFonts w:ascii="Futura Lt BT" w:hAnsi="Futura Lt BT" w:cs="Tahoma"/>
          <w:sz w:val="22"/>
          <w:szCs w:val="22"/>
        </w:rPr>
      </w:pPr>
      <w:r w:rsidRPr="00093340">
        <w:rPr>
          <w:rFonts w:ascii="Futura Lt BT" w:hAnsi="Futura Lt BT" w:cs="Tahoma"/>
          <w:sz w:val="22"/>
          <w:szCs w:val="22"/>
        </w:rPr>
        <w:t>La couverture retenue est une garantie tous risques (maladie ordinaire, grave maladie, maternité accident du travail et maladie professionnelle), à prise d’effet au 1</w:t>
      </w:r>
      <w:r w:rsidRPr="00093340">
        <w:rPr>
          <w:rFonts w:ascii="Futura Lt BT" w:hAnsi="Futura Lt BT" w:cs="Tahoma"/>
          <w:sz w:val="22"/>
          <w:szCs w:val="22"/>
          <w:vertAlign w:val="superscript"/>
        </w:rPr>
        <w:t>er</w:t>
      </w:r>
      <w:r w:rsidRPr="00093340">
        <w:rPr>
          <w:rFonts w:ascii="Futura Lt BT" w:hAnsi="Futura Lt BT" w:cs="Tahoma"/>
          <w:sz w:val="22"/>
          <w:szCs w:val="22"/>
        </w:rPr>
        <w:t xml:space="preserve"> janvier 20</w:t>
      </w:r>
      <w:r w:rsidR="000502D4">
        <w:rPr>
          <w:rFonts w:ascii="Futura Lt BT" w:hAnsi="Futura Lt BT" w:cs="Tahoma"/>
          <w:sz w:val="22"/>
          <w:szCs w:val="22"/>
        </w:rPr>
        <w:t>22</w:t>
      </w:r>
      <w:r w:rsidRPr="00093340">
        <w:rPr>
          <w:rFonts w:ascii="Futura Lt BT" w:hAnsi="Futura Lt BT" w:cs="Tahoma"/>
          <w:sz w:val="22"/>
          <w:szCs w:val="22"/>
        </w:rPr>
        <w:t>, avec une franchise de quinze (15) jours en maladie ordinaire.</w:t>
      </w:r>
    </w:p>
    <w:p w14:paraId="2504B009" w14:textId="77777777" w:rsidR="00571C03" w:rsidRPr="00093340" w:rsidRDefault="00571C03" w:rsidP="00571C03">
      <w:pPr>
        <w:spacing w:line="240" w:lineRule="exact"/>
        <w:jc w:val="both"/>
        <w:rPr>
          <w:rFonts w:ascii="Futura Lt BT" w:hAnsi="Futura Lt BT" w:cs="Tahoma"/>
          <w:sz w:val="22"/>
          <w:szCs w:val="22"/>
        </w:rPr>
      </w:pPr>
    </w:p>
    <w:p w14:paraId="4AFFC1CF" w14:textId="565F61AD" w:rsidR="00B04473" w:rsidRPr="00533B6D" w:rsidRDefault="00571C03" w:rsidP="00571C03">
      <w:pPr>
        <w:spacing w:line="240" w:lineRule="exact"/>
        <w:jc w:val="both"/>
        <w:rPr>
          <w:rFonts w:ascii="Futura Lt BT" w:hAnsi="Futura Lt BT" w:cs="Tahoma"/>
          <w:b/>
          <w:sz w:val="22"/>
          <w:szCs w:val="22"/>
        </w:rPr>
      </w:pPr>
      <w:r w:rsidRPr="00533B6D">
        <w:rPr>
          <w:rFonts w:ascii="Futura Lt BT" w:hAnsi="Futura Lt BT" w:cs="Tahoma"/>
          <w:b/>
          <w:sz w:val="22"/>
          <w:szCs w:val="22"/>
        </w:rPr>
        <w:t xml:space="preserve">Le taux de cotisation pour l’assureur, hors frais de gestion, </w:t>
      </w:r>
      <w:r w:rsidR="00533B6D" w:rsidRPr="00533B6D">
        <w:rPr>
          <w:rFonts w:ascii="Futura Lt BT" w:hAnsi="Futura Lt BT" w:cs="Tahoma"/>
          <w:b/>
          <w:sz w:val="22"/>
          <w:szCs w:val="22"/>
        </w:rPr>
        <w:t xml:space="preserve">appliqué à l’assiette de cotisation </w:t>
      </w:r>
      <w:r w:rsidRPr="00533B6D">
        <w:rPr>
          <w:rFonts w:ascii="Futura Lt BT" w:hAnsi="Futura Lt BT" w:cs="Tahoma"/>
          <w:b/>
          <w:sz w:val="22"/>
          <w:szCs w:val="22"/>
        </w:rPr>
        <w:t xml:space="preserve">s’élève à un virgule </w:t>
      </w:r>
      <w:r w:rsidR="000502D4" w:rsidRPr="00533B6D">
        <w:rPr>
          <w:rFonts w:ascii="Futura Lt BT" w:hAnsi="Futura Lt BT" w:cs="Tahoma"/>
          <w:b/>
          <w:sz w:val="22"/>
          <w:szCs w:val="22"/>
        </w:rPr>
        <w:t>quinze</w:t>
      </w:r>
      <w:r w:rsidRPr="00533B6D">
        <w:rPr>
          <w:rFonts w:ascii="Futura Lt BT" w:hAnsi="Futura Lt BT" w:cs="Tahoma"/>
          <w:b/>
          <w:sz w:val="22"/>
          <w:szCs w:val="22"/>
        </w:rPr>
        <w:t xml:space="preserve"> pour cent (1,</w:t>
      </w:r>
      <w:r w:rsidR="000502D4" w:rsidRPr="00533B6D">
        <w:rPr>
          <w:rFonts w:ascii="Futura Lt BT" w:hAnsi="Futura Lt BT" w:cs="Tahoma"/>
          <w:b/>
          <w:sz w:val="22"/>
          <w:szCs w:val="22"/>
        </w:rPr>
        <w:t>1</w:t>
      </w:r>
      <w:r w:rsidRPr="00533B6D">
        <w:rPr>
          <w:rFonts w:ascii="Futura Lt BT" w:hAnsi="Futura Lt BT" w:cs="Tahoma"/>
          <w:b/>
          <w:sz w:val="22"/>
          <w:szCs w:val="22"/>
        </w:rPr>
        <w:t>5 %)</w:t>
      </w:r>
      <w:r w:rsidR="00B04473" w:rsidRPr="00533B6D">
        <w:rPr>
          <w:rFonts w:ascii="Futura Lt BT" w:hAnsi="Futura Lt BT" w:cs="Tahoma"/>
          <w:b/>
          <w:sz w:val="22"/>
          <w:szCs w:val="22"/>
        </w:rPr>
        <w:t>.</w:t>
      </w:r>
    </w:p>
    <w:p w14:paraId="4ED4963F" w14:textId="77777777" w:rsidR="00167D52" w:rsidRPr="00EA0A27" w:rsidRDefault="00167D52" w:rsidP="00167D52">
      <w:pPr>
        <w:spacing w:line="240" w:lineRule="exact"/>
        <w:jc w:val="both"/>
        <w:rPr>
          <w:rFonts w:ascii="Futura Lt BT" w:hAnsi="Futura Lt BT"/>
          <w:b/>
          <w:iCs/>
          <w:sz w:val="22"/>
          <w:szCs w:val="22"/>
        </w:rPr>
      </w:pPr>
      <w:r>
        <w:rPr>
          <w:rFonts w:ascii="Futura Lt BT" w:hAnsi="Futura Lt BT"/>
          <w:b/>
          <w:iCs/>
          <w:sz w:val="22"/>
          <w:szCs w:val="22"/>
        </w:rPr>
        <w:t>Le</w:t>
      </w:r>
      <w:r w:rsidRPr="00EA0A27">
        <w:rPr>
          <w:rFonts w:ascii="Futura Lt BT" w:hAnsi="Futura Lt BT"/>
          <w:b/>
          <w:iCs/>
          <w:sz w:val="22"/>
          <w:szCs w:val="22"/>
        </w:rPr>
        <w:t xml:space="preserve"> taux est garanti durant les deux premières années (2022 et 2023), puis révisable, en fonction de l’évolution de la sinistralité </w:t>
      </w:r>
      <w:r>
        <w:rPr>
          <w:rFonts w:ascii="Futura Lt BT" w:hAnsi="Futura Lt BT"/>
          <w:b/>
          <w:iCs/>
          <w:sz w:val="22"/>
          <w:szCs w:val="22"/>
        </w:rPr>
        <w:t>jusqu’en</w:t>
      </w:r>
      <w:r w:rsidRPr="00EA0A27">
        <w:rPr>
          <w:rFonts w:ascii="Futura Lt BT" w:hAnsi="Futura Lt BT"/>
          <w:b/>
          <w:iCs/>
          <w:sz w:val="22"/>
          <w:szCs w:val="22"/>
        </w:rPr>
        <w:t xml:space="preserve"> juillet 2023, pour une prise d’effet au 1</w:t>
      </w:r>
      <w:r w:rsidRPr="00EA0A27">
        <w:rPr>
          <w:rFonts w:ascii="Futura Lt BT" w:hAnsi="Futura Lt BT"/>
          <w:b/>
          <w:iCs/>
          <w:sz w:val="22"/>
          <w:szCs w:val="22"/>
          <w:vertAlign w:val="superscript"/>
        </w:rPr>
        <w:t>er</w:t>
      </w:r>
      <w:r w:rsidRPr="00EA0A27">
        <w:rPr>
          <w:rFonts w:ascii="Futura Lt BT" w:hAnsi="Futura Lt BT"/>
          <w:b/>
          <w:iCs/>
          <w:sz w:val="22"/>
          <w:szCs w:val="22"/>
        </w:rPr>
        <w:t xml:space="preserve"> janvier 2024. </w:t>
      </w:r>
      <w:r w:rsidRPr="00EA0A27">
        <w:rPr>
          <w:rFonts w:ascii="Futura Lt BT" w:hAnsi="Futura Lt BT" w:cs="Tahoma"/>
          <w:b/>
          <w:sz w:val="22"/>
          <w:szCs w:val="22"/>
        </w:rPr>
        <w:t xml:space="preserve">Les deux parties conservent leur faculté de résiliation à </w:t>
      </w:r>
      <w:r>
        <w:rPr>
          <w:rFonts w:ascii="Futura Lt BT" w:hAnsi="Futura Lt BT" w:cs="Tahoma"/>
          <w:b/>
          <w:sz w:val="22"/>
          <w:szCs w:val="22"/>
        </w:rPr>
        <w:t>chaque</w:t>
      </w:r>
      <w:r w:rsidRPr="00EA0A27">
        <w:rPr>
          <w:rFonts w:ascii="Futura Lt BT" w:hAnsi="Futura Lt BT" w:cs="Tahoma"/>
          <w:b/>
          <w:sz w:val="22"/>
          <w:szCs w:val="22"/>
        </w:rPr>
        <w:t xml:space="preserve"> date anniversaire.</w:t>
      </w:r>
    </w:p>
    <w:p w14:paraId="191521EA" w14:textId="77777777" w:rsidR="00B04473" w:rsidRDefault="00B04473" w:rsidP="00571C03">
      <w:pPr>
        <w:spacing w:line="240" w:lineRule="exact"/>
        <w:jc w:val="both"/>
        <w:rPr>
          <w:rFonts w:ascii="Futura Lt BT" w:hAnsi="Futura Lt BT" w:cs="Tahoma"/>
          <w:sz w:val="22"/>
          <w:szCs w:val="22"/>
        </w:rPr>
      </w:pPr>
    </w:p>
    <w:p w14:paraId="69D63B51" w14:textId="280F8A19" w:rsidR="00FE11EB" w:rsidRDefault="00B04473" w:rsidP="000502D4">
      <w:pPr>
        <w:spacing w:line="240" w:lineRule="exact"/>
        <w:jc w:val="both"/>
        <w:rPr>
          <w:rFonts w:ascii="Futura Lt BT" w:hAnsi="Futura Lt BT" w:cs="Tahoma"/>
          <w:sz w:val="22"/>
          <w:szCs w:val="22"/>
        </w:rPr>
      </w:pPr>
      <w:bookmarkStart w:id="4" w:name="_Hlk77865695"/>
      <w:r w:rsidRPr="00093340">
        <w:rPr>
          <w:rFonts w:ascii="Futura Lt BT" w:hAnsi="Futura Lt BT" w:cs="Tahoma"/>
          <w:sz w:val="22"/>
          <w:szCs w:val="22"/>
        </w:rPr>
        <w:t>L’assiette de cotisation est composée du Traitement Brut Indiciaire, de la Nouvelle Bonification Indiciaire</w:t>
      </w:r>
      <w:r>
        <w:rPr>
          <w:rFonts w:ascii="Futura Lt BT" w:hAnsi="Futura Lt BT" w:cs="Tahoma"/>
          <w:sz w:val="22"/>
          <w:szCs w:val="22"/>
        </w:rPr>
        <w:t xml:space="preserve"> et</w:t>
      </w:r>
      <w:r w:rsidRPr="00093340">
        <w:rPr>
          <w:rFonts w:ascii="Futura Lt BT" w:hAnsi="Futura Lt BT" w:cs="Tahoma"/>
          <w:sz w:val="22"/>
          <w:szCs w:val="22"/>
        </w:rPr>
        <w:t xml:space="preserve"> du Supplément Familial de Traitement</w:t>
      </w:r>
      <w:bookmarkStart w:id="5" w:name="_Hlk77864559"/>
      <w:r>
        <w:rPr>
          <w:rFonts w:ascii="Futura Lt BT" w:hAnsi="Futura Lt BT" w:cs="Tahoma"/>
          <w:sz w:val="22"/>
          <w:szCs w:val="22"/>
        </w:rPr>
        <w:t>.</w:t>
      </w:r>
    </w:p>
    <w:bookmarkEnd w:id="4"/>
    <w:p w14:paraId="7E398E6C" w14:textId="4C80995A" w:rsidR="000502D4" w:rsidRPr="000502D4" w:rsidRDefault="000502D4" w:rsidP="000502D4">
      <w:pPr>
        <w:spacing w:line="240" w:lineRule="exact"/>
        <w:jc w:val="both"/>
        <w:rPr>
          <w:rFonts w:ascii="Futura Lt BT" w:hAnsi="Futura Lt BT" w:cs="Tahoma"/>
          <w:i/>
          <w:sz w:val="22"/>
          <w:szCs w:val="22"/>
          <w:highlight w:val="lightGray"/>
        </w:rPr>
      </w:pPr>
      <w:r>
        <w:rPr>
          <w:rFonts w:ascii="Futura Lt BT" w:hAnsi="Futura Lt BT" w:cs="Tahoma"/>
          <w:sz w:val="22"/>
          <w:szCs w:val="22"/>
        </w:rPr>
        <w:t>Il est possible d’élargir la couverture financière en ayant recours à l’options suivantes</w:t>
      </w:r>
      <w:r w:rsidRPr="00093340">
        <w:rPr>
          <w:rFonts w:ascii="Futura Lt BT" w:hAnsi="Futura Lt BT" w:cs="Tahoma"/>
          <w:sz w:val="22"/>
          <w:szCs w:val="22"/>
        </w:rPr>
        <w:t xml:space="preserve"> </w:t>
      </w:r>
      <w:r w:rsidRPr="00533B6D">
        <w:rPr>
          <w:rFonts w:ascii="Futura Lt BT" w:hAnsi="Futura Lt BT" w:cs="Tahoma"/>
          <w:i/>
          <w:color w:val="FF0000"/>
          <w:sz w:val="22"/>
          <w:szCs w:val="22"/>
          <w:highlight w:val="lightGray"/>
        </w:rPr>
        <w:t>(</w:t>
      </w:r>
      <w:r w:rsidR="00533B6D" w:rsidRPr="00533B6D">
        <w:rPr>
          <w:rFonts w:ascii="Futura Lt BT" w:hAnsi="Futura Lt BT" w:cs="Tahoma"/>
          <w:i/>
          <w:color w:val="FF0000"/>
          <w:sz w:val="22"/>
          <w:szCs w:val="22"/>
          <w:highlight w:val="lightGray"/>
        </w:rPr>
        <w:t>éléments</w:t>
      </w:r>
      <w:r w:rsidRPr="00533B6D">
        <w:rPr>
          <w:rFonts w:ascii="Futura Lt BT" w:hAnsi="Futura Lt BT" w:cs="Tahoma"/>
          <w:i/>
          <w:color w:val="FF0000"/>
          <w:sz w:val="22"/>
          <w:szCs w:val="22"/>
          <w:highlight w:val="lightGray"/>
        </w:rPr>
        <w:t xml:space="preserve"> à supprimer si non retenu)</w:t>
      </w:r>
      <w:r w:rsidRPr="000502D4">
        <w:rPr>
          <w:rFonts w:ascii="Futura Lt BT" w:hAnsi="Futura Lt BT" w:cs="Tahoma"/>
          <w:i/>
          <w:sz w:val="22"/>
          <w:szCs w:val="22"/>
          <w:highlight w:val="lightGray"/>
        </w:rPr>
        <w:t xml:space="preserve"> : </w:t>
      </w:r>
    </w:p>
    <w:bookmarkEnd w:id="5"/>
    <w:p w14:paraId="4F2F9C83" w14:textId="77777777" w:rsidR="000502D4" w:rsidRDefault="000502D4" w:rsidP="00571C03">
      <w:pPr>
        <w:spacing w:line="240" w:lineRule="exact"/>
        <w:jc w:val="both"/>
        <w:rPr>
          <w:rFonts w:ascii="Futura Lt BT" w:hAnsi="Futura Lt BT" w:cs="Tahoma"/>
          <w:sz w:val="22"/>
          <w:szCs w:val="22"/>
        </w:rPr>
      </w:pPr>
    </w:p>
    <w:p w14:paraId="40047BE7" w14:textId="6DDD96FE" w:rsidR="00571C03" w:rsidRPr="00093340" w:rsidRDefault="00571C03" w:rsidP="00533B6D">
      <w:pPr>
        <w:spacing w:before="120" w:line="240" w:lineRule="exact"/>
        <w:ind w:left="709" w:hanging="349"/>
        <w:jc w:val="both"/>
        <w:rPr>
          <w:rFonts w:ascii="Futura Lt BT" w:hAnsi="Futura Lt BT" w:cs="Tahoma"/>
          <w:sz w:val="22"/>
          <w:szCs w:val="22"/>
        </w:rPr>
      </w:pPr>
      <w:r w:rsidRPr="00093340">
        <w:rPr>
          <w:rFonts w:ascii="Futura Lt BT" w:hAnsi="Futura Lt BT" w:cs="Tahoma"/>
          <w:sz w:val="22"/>
          <w:szCs w:val="22"/>
        </w:rPr>
        <w:fldChar w:fldCharType="begin">
          <w:ffData>
            <w:name w:val="CaseACocher3"/>
            <w:enabled/>
            <w:calcOnExit w:val="0"/>
            <w:checkBox>
              <w:sizeAuto/>
              <w:default w:val="0"/>
            </w:checkBox>
          </w:ffData>
        </w:fldChar>
      </w:r>
      <w:r w:rsidRPr="00093340">
        <w:rPr>
          <w:rFonts w:ascii="Futura Lt BT" w:hAnsi="Futura Lt BT" w:cs="Tahoma"/>
          <w:sz w:val="22"/>
          <w:szCs w:val="22"/>
        </w:rPr>
        <w:instrText xml:space="preserve"> FORMCHECKBOX </w:instrText>
      </w:r>
      <w:r w:rsidR="00167D52">
        <w:rPr>
          <w:rFonts w:ascii="Futura Lt BT" w:hAnsi="Futura Lt BT" w:cs="Tahoma"/>
          <w:sz w:val="22"/>
          <w:szCs w:val="22"/>
        </w:rPr>
      </w:r>
      <w:r w:rsidR="00167D52">
        <w:rPr>
          <w:rFonts w:ascii="Futura Lt BT" w:hAnsi="Futura Lt BT" w:cs="Tahoma"/>
          <w:sz w:val="22"/>
          <w:szCs w:val="22"/>
        </w:rPr>
        <w:fldChar w:fldCharType="separate"/>
      </w:r>
      <w:r w:rsidRPr="00093340">
        <w:rPr>
          <w:rFonts w:ascii="Futura Lt BT" w:hAnsi="Futura Lt BT" w:cs="Tahoma"/>
          <w:sz w:val="22"/>
          <w:szCs w:val="22"/>
        </w:rPr>
        <w:fldChar w:fldCharType="end"/>
      </w:r>
      <w:r w:rsidRPr="00093340">
        <w:rPr>
          <w:rFonts w:ascii="Futura Lt BT" w:hAnsi="Futura Lt BT" w:cs="Tahoma"/>
          <w:sz w:val="22"/>
          <w:szCs w:val="22"/>
        </w:rPr>
        <w:t xml:space="preserve"> </w:t>
      </w:r>
      <w:r w:rsidR="00B04473">
        <w:rPr>
          <w:rFonts w:ascii="Futura Lt BT" w:hAnsi="Futura Lt BT" w:cs="Tahoma"/>
          <w:sz w:val="22"/>
          <w:szCs w:val="22"/>
        </w:rPr>
        <w:t xml:space="preserve">couverture de </w:t>
      </w:r>
      <w:r w:rsidRPr="00093340">
        <w:rPr>
          <w:rFonts w:ascii="Futura Lt BT" w:hAnsi="Futura Lt BT" w:cs="Tahoma"/>
          <w:sz w:val="22"/>
          <w:szCs w:val="22"/>
        </w:rPr>
        <w:t>la</w:t>
      </w:r>
      <w:r w:rsidRPr="000502D4">
        <w:rPr>
          <w:rFonts w:ascii="Futura Lt BT" w:hAnsi="Futura Lt BT" w:cs="Tahoma"/>
          <w:sz w:val="22"/>
          <w:szCs w:val="22"/>
        </w:rPr>
        <w:t xml:space="preserve"> totalité des charges patronales</w:t>
      </w:r>
      <w:r w:rsidRPr="00093340">
        <w:rPr>
          <w:rFonts w:ascii="Futura Lt BT" w:hAnsi="Futura Lt BT" w:cs="Tahoma"/>
          <w:sz w:val="22"/>
          <w:szCs w:val="22"/>
        </w:rPr>
        <w:t xml:space="preserve"> (soit un taux de 35 % de la masse salariale déclar</w:t>
      </w:r>
      <w:r w:rsidR="00D768A5" w:rsidRPr="00093340">
        <w:rPr>
          <w:rFonts w:ascii="Futura Lt BT" w:hAnsi="Futura Lt BT" w:cs="Tahoma"/>
          <w:sz w:val="22"/>
          <w:szCs w:val="22"/>
        </w:rPr>
        <w:t>ée</w:t>
      </w:r>
      <w:r w:rsidRPr="00093340">
        <w:rPr>
          <w:rFonts w:ascii="Futura Lt BT" w:hAnsi="Futura Lt BT" w:cs="Tahoma"/>
          <w:sz w:val="22"/>
          <w:szCs w:val="22"/>
        </w:rPr>
        <w:t xml:space="preserve"> lors de l’appel de prime).</w:t>
      </w:r>
    </w:p>
    <w:p w14:paraId="071233A6" w14:textId="452BFF39" w:rsidR="00571C03" w:rsidRDefault="00571C03" w:rsidP="00571C03">
      <w:pPr>
        <w:spacing w:line="240" w:lineRule="exact"/>
        <w:jc w:val="both"/>
        <w:rPr>
          <w:rFonts w:ascii="Futura Lt BT" w:hAnsi="Futura Lt BT" w:cs="Tahoma"/>
          <w:sz w:val="22"/>
          <w:szCs w:val="22"/>
        </w:rPr>
      </w:pPr>
    </w:p>
    <w:p w14:paraId="43EB024D" w14:textId="77777777" w:rsidR="00B04473" w:rsidRDefault="00B04473" w:rsidP="00571C03">
      <w:pPr>
        <w:spacing w:line="240" w:lineRule="exact"/>
        <w:jc w:val="both"/>
        <w:rPr>
          <w:rFonts w:ascii="Futura Lt BT" w:hAnsi="Futura Lt BT" w:cs="Tahoma"/>
          <w:sz w:val="22"/>
          <w:szCs w:val="22"/>
        </w:rPr>
      </w:pPr>
    </w:p>
    <w:p w14:paraId="15BF5A64" w14:textId="2F9A1533" w:rsidR="00571C03" w:rsidRPr="00B04473" w:rsidRDefault="00571C03" w:rsidP="00B04473">
      <w:pPr>
        <w:spacing w:line="240" w:lineRule="exact"/>
        <w:jc w:val="both"/>
        <w:rPr>
          <w:rFonts w:ascii="Futura Lt BT" w:hAnsi="Futura Lt BT" w:cs="Tahoma"/>
          <w:sz w:val="22"/>
          <w:szCs w:val="22"/>
        </w:rPr>
      </w:pPr>
      <w:r w:rsidRPr="00093340">
        <w:rPr>
          <w:rFonts w:ascii="Futura Lt BT" w:hAnsi="Futura Lt BT" w:cs="Tahoma"/>
          <w:b/>
          <w:sz w:val="22"/>
          <w:szCs w:val="22"/>
        </w:rPr>
        <w:t>II</w:t>
      </w:r>
      <w:r w:rsidRPr="00093340">
        <w:rPr>
          <w:rFonts w:ascii="Futura Lt BT" w:hAnsi="Futura Lt BT" w:cs="Tahoma"/>
          <w:sz w:val="22"/>
          <w:szCs w:val="22"/>
        </w:rPr>
        <w:t xml:space="preserve">- Le Maire (Le Président) vous propose de confier au Centre de Gestion de la Vendée, par voie de convention, </w:t>
      </w:r>
      <w:r w:rsidRPr="00093340">
        <w:rPr>
          <w:rFonts w:ascii="Futura Lt BT" w:hAnsi="Futura Lt BT" w:cs="Tahoma"/>
          <w:b/>
          <w:sz w:val="22"/>
          <w:szCs w:val="22"/>
        </w:rPr>
        <w:t>la gestion dudit contrat :</w:t>
      </w:r>
    </w:p>
    <w:p w14:paraId="68FB7043" w14:textId="3DDB8681" w:rsidR="00571C03" w:rsidRPr="00093340" w:rsidRDefault="00571C03" w:rsidP="00571C03">
      <w:pPr>
        <w:spacing w:before="120" w:after="120" w:line="240" w:lineRule="exact"/>
        <w:jc w:val="both"/>
        <w:rPr>
          <w:rFonts w:ascii="Futura Lt BT" w:hAnsi="Futura Lt BT" w:cs="Tahoma"/>
          <w:b/>
          <w:sz w:val="22"/>
          <w:szCs w:val="22"/>
        </w:rPr>
      </w:pPr>
      <w:r w:rsidRPr="00093340">
        <w:rPr>
          <w:rFonts w:ascii="Futura Lt BT" w:hAnsi="Futura Lt BT" w:cs="Tahoma"/>
          <w:b/>
          <w:sz w:val="22"/>
          <w:szCs w:val="22"/>
        </w:rPr>
        <w:t>pour les agents affiliés à la CNRACL, au taux de zéro virgule douze pour cent (0,12 %)</w:t>
      </w:r>
      <w:r w:rsidR="00B04473">
        <w:rPr>
          <w:rFonts w:ascii="Futura Lt BT" w:hAnsi="Futura Lt BT" w:cs="Tahoma"/>
          <w:b/>
          <w:sz w:val="22"/>
          <w:szCs w:val="22"/>
        </w:rPr>
        <w:t xml:space="preserve"> </w:t>
      </w:r>
      <w:r w:rsidR="00B04473">
        <w:rPr>
          <w:rFonts w:ascii="Futura Lt BT" w:hAnsi="Futura Lt BT" w:cs="Tahoma"/>
          <w:sz w:val="22"/>
          <w:szCs w:val="22"/>
        </w:rPr>
        <w:t>appliqué</w:t>
      </w:r>
      <w:r w:rsidR="00B04473" w:rsidRPr="00EA0A27">
        <w:rPr>
          <w:rFonts w:ascii="Futura Lt BT" w:hAnsi="Futura Lt BT" w:cs="Tahoma"/>
          <w:sz w:val="22"/>
          <w:szCs w:val="22"/>
        </w:rPr>
        <w:t xml:space="preserve"> </w:t>
      </w:r>
      <w:r w:rsidR="00B04473">
        <w:rPr>
          <w:rFonts w:ascii="Futura Lt BT" w:hAnsi="Futura Lt BT" w:cs="Tahoma"/>
          <w:sz w:val="22"/>
          <w:szCs w:val="22"/>
        </w:rPr>
        <w:t>à l’assiette</w:t>
      </w:r>
      <w:r w:rsidR="00B04473" w:rsidRPr="00EA0A27">
        <w:rPr>
          <w:rFonts w:ascii="Futura Lt BT" w:hAnsi="Futura Lt BT" w:cs="Tahoma"/>
          <w:sz w:val="22"/>
          <w:szCs w:val="22"/>
        </w:rPr>
        <w:t xml:space="preserve"> de cotisation arrêtées ci-avant</w:t>
      </w:r>
      <w:r w:rsidR="00B04473">
        <w:rPr>
          <w:rFonts w:ascii="Futura Lt BT" w:hAnsi="Futura Lt BT" w:cs="Tahoma"/>
          <w:sz w:val="22"/>
          <w:szCs w:val="22"/>
        </w:rPr>
        <w:t> ;</w:t>
      </w:r>
    </w:p>
    <w:p w14:paraId="110EB48D" w14:textId="29C3E0E6" w:rsidR="00571C03" w:rsidRPr="00093340" w:rsidRDefault="00571C03" w:rsidP="00571C03">
      <w:pPr>
        <w:spacing w:before="120" w:after="120" w:line="240" w:lineRule="exact"/>
        <w:jc w:val="both"/>
        <w:rPr>
          <w:rFonts w:ascii="Futura Lt BT" w:hAnsi="Futura Lt BT" w:cs="Tahoma"/>
          <w:b/>
          <w:sz w:val="22"/>
          <w:szCs w:val="22"/>
        </w:rPr>
      </w:pPr>
      <w:r w:rsidRPr="00093340">
        <w:rPr>
          <w:rFonts w:ascii="Futura Lt BT" w:hAnsi="Futura Lt BT" w:cs="Tahoma"/>
          <w:b/>
          <w:sz w:val="22"/>
          <w:szCs w:val="22"/>
        </w:rPr>
        <w:t>pour les agents affiliés à l’IRCANTEC, au taux de zéro virgule zéro cinq pour cent (0,05 %)</w:t>
      </w:r>
      <w:r w:rsidR="00B04473">
        <w:rPr>
          <w:rFonts w:ascii="Futura Lt BT" w:hAnsi="Futura Lt BT" w:cs="Tahoma"/>
          <w:b/>
          <w:sz w:val="22"/>
          <w:szCs w:val="22"/>
        </w:rPr>
        <w:t xml:space="preserve"> </w:t>
      </w:r>
      <w:r w:rsidR="00B04473">
        <w:rPr>
          <w:rFonts w:ascii="Futura Lt BT" w:hAnsi="Futura Lt BT" w:cs="Tahoma"/>
          <w:sz w:val="22"/>
          <w:szCs w:val="22"/>
        </w:rPr>
        <w:t>appliqué</w:t>
      </w:r>
      <w:r w:rsidR="00B04473" w:rsidRPr="00EA0A27">
        <w:rPr>
          <w:rFonts w:ascii="Futura Lt BT" w:hAnsi="Futura Lt BT" w:cs="Tahoma"/>
          <w:sz w:val="22"/>
          <w:szCs w:val="22"/>
        </w:rPr>
        <w:t xml:space="preserve"> </w:t>
      </w:r>
      <w:r w:rsidR="00B04473">
        <w:rPr>
          <w:rFonts w:ascii="Futura Lt BT" w:hAnsi="Futura Lt BT" w:cs="Tahoma"/>
          <w:sz w:val="22"/>
          <w:szCs w:val="22"/>
        </w:rPr>
        <w:t>à l’assiette</w:t>
      </w:r>
      <w:r w:rsidR="00B04473" w:rsidRPr="00EA0A27">
        <w:rPr>
          <w:rFonts w:ascii="Futura Lt BT" w:hAnsi="Futura Lt BT" w:cs="Tahoma"/>
          <w:sz w:val="22"/>
          <w:szCs w:val="22"/>
        </w:rPr>
        <w:t xml:space="preserve"> de cotisation arrêtées ci-avant</w:t>
      </w:r>
      <w:r w:rsidR="00B04473">
        <w:rPr>
          <w:rFonts w:ascii="Futura Lt BT" w:hAnsi="Futura Lt BT" w:cs="Tahoma"/>
          <w:sz w:val="22"/>
          <w:szCs w:val="22"/>
        </w:rPr>
        <w:t>.</w:t>
      </w:r>
    </w:p>
    <w:p w14:paraId="7C314283" w14:textId="77777777" w:rsidR="00571C03" w:rsidRPr="00093340" w:rsidRDefault="00571C03" w:rsidP="00571C03">
      <w:pPr>
        <w:spacing w:line="240" w:lineRule="exact"/>
        <w:jc w:val="both"/>
        <w:rPr>
          <w:rFonts w:ascii="Futura Lt BT" w:hAnsi="Futura Lt BT" w:cs="Tahoma"/>
          <w:sz w:val="22"/>
          <w:szCs w:val="22"/>
        </w:rPr>
      </w:pPr>
    </w:p>
    <w:p w14:paraId="08D18BC3" w14:textId="77777777" w:rsidR="00571C03" w:rsidRPr="00093340" w:rsidRDefault="00571C03" w:rsidP="00571C03">
      <w:pPr>
        <w:spacing w:line="240" w:lineRule="exact"/>
        <w:jc w:val="both"/>
        <w:rPr>
          <w:rFonts w:ascii="Futura Lt BT" w:hAnsi="Futura Lt BT" w:cs="Tahoma"/>
          <w:sz w:val="22"/>
          <w:szCs w:val="22"/>
        </w:rPr>
      </w:pPr>
    </w:p>
    <w:p w14:paraId="69EB682B" w14:textId="77777777" w:rsidR="00571C03" w:rsidRPr="00093340" w:rsidRDefault="00571C03" w:rsidP="00571C03">
      <w:pPr>
        <w:spacing w:line="240" w:lineRule="exact"/>
        <w:jc w:val="both"/>
        <w:rPr>
          <w:rFonts w:ascii="Futura Lt BT" w:hAnsi="Futura Lt BT"/>
          <w:sz w:val="22"/>
          <w:szCs w:val="22"/>
        </w:rPr>
      </w:pPr>
      <w:r w:rsidRPr="00093340">
        <w:rPr>
          <w:rFonts w:ascii="Futura Lt BT" w:hAnsi="Futura Lt BT"/>
          <w:sz w:val="22"/>
          <w:szCs w:val="22"/>
        </w:rPr>
        <w:t>Après en avoir délibéré, par</w:t>
      </w:r>
      <w:r w:rsidRPr="00093340">
        <w:rPr>
          <w:rFonts w:ascii="Futura Lt BT" w:hAnsi="Futura Lt BT"/>
          <w:sz w:val="22"/>
          <w:szCs w:val="22"/>
        </w:rPr>
        <w:fldChar w:fldCharType="begin">
          <w:ffData>
            <w:name w:val="Texte1"/>
            <w:enabled/>
            <w:calcOnExit w:val="0"/>
            <w:textInput/>
          </w:ffData>
        </w:fldChar>
      </w:r>
      <w:r w:rsidRPr="00093340">
        <w:rPr>
          <w:rFonts w:ascii="Futura Lt BT" w:hAnsi="Futura Lt BT"/>
          <w:sz w:val="22"/>
          <w:szCs w:val="22"/>
        </w:rPr>
        <w:instrText xml:space="preserve"> FORMTEXT </w:instrText>
      </w:r>
      <w:r w:rsidRPr="00093340">
        <w:rPr>
          <w:rFonts w:ascii="Futura Lt BT" w:hAnsi="Futura Lt BT"/>
          <w:sz w:val="22"/>
          <w:szCs w:val="22"/>
        </w:rPr>
      </w:r>
      <w:r w:rsidRPr="00093340">
        <w:rPr>
          <w:rFonts w:ascii="Futura Lt BT" w:hAnsi="Futura Lt BT"/>
          <w:sz w:val="22"/>
          <w:szCs w:val="22"/>
        </w:rPr>
        <w:fldChar w:fldCharType="separate"/>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noProof/>
          <w:sz w:val="22"/>
          <w:szCs w:val="22"/>
        </w:rPr>
        <w:t> </w:t>
      </w:r>
      <w:r w:rsidRPr="00093340">
        <w:rPr>
          <w:rFonts w:ascii="Futura Lt BT" w:hAnsi="Futura Lt BT"/>
          <w:sz w:val="22"/>
          <w:szCs w:val="22"/>
        </w:rPr>
        <w:fldChar w:fldCharType="end"/>
      </w:r>
      <w:r w:rsidRPr="00093340">
        <w:rPr>
          <w:rFonts w:ascii="Futura Lt BT" w:hAnsi="Futura Lt BT"/>
          <w:sz w:val="22"/>
          <w:szCs w:val="22"/>
        </w:rPr>
        <w:t>, le Conseil Municipal (</w:t>
      </w:r>
      <w:r w:rsidRPr="00093340">
        <w:rPr>
          <w:rFonts w:ascii="Futura Lt BT" w:hAnsi="Futura Lt BT"/>
          <w:i/>
          <w:sz w:val="22"/>
          <w:szCs w:val="22"/>
        </w:rPr>
        <w:t>Conseil Communautaire, Comité syndicale, …</w:t>
      </w:r>
      <w:r w:rsidRPr="00093340">
        <w:rPr>
          <w:rFonts w:ascii="Futura Lt BT" w:hAnsi="Futura Lt BT"/>
          <w:sz w:val="22"/>
          <w:szCs w:val="22"/>
        </w:rPr>
        <w:t>) adopte les propositions ci-dessus et autorise le Maire (</w:t>
      </w:r>
      <w:r w:rsidRPr="00093340">
        <w:rPr>
          <w:rFonts w:ascii="Futura Lt BT" w:hAnsi="Futura Lt BT"/>
          <w:i/>
          <w:sz w:val="22"/>
          <w:szCs w:val="22"/>
        </w:rPr>
        <w:t>Le Président</w:t>
      </w:r>
      <w:r w:rsidRPr="00093340">
        <w:rPr>
          <w:rFonts w:ascii="Futura Lt BT" w:hAnsi="Futura Lt BT"/>
          <w:sz w:val="22"/>
          <w:szCs w:val="22"/>
        </w:rPr>
        <w:t>) à signer tous documents relatifs à cette affaire.</w:t>
      </w:r>
    </w:p>
    <w:p w14:paraId="07081988" w14:textId="77777777" w:rsidR="00571C03" w:rsidRPr="00147DD8" w:rsidRDefault="00571C03" w:rsidP="00571C03">
      <w:pPr>
        <w:spacing w:line="240" w:lineRule="exact"/>
        <w:jc w:val="both"/>
        <w:rPr>
          <w:rFonts w:ascii="Tahoma" w:hAnsi="Tahoma" w:cs="Tahoma"/>
          <w:sz w:val="20"/>
          <w:szCs w:val="20"/>
        </w:rPr>
      </w:pPr>
    </w:p>
    <w:p w14:paraId="5CC83D10" w14:textId="77777777" w:rsidR="00AB0FD6" w:rsidRDefault="00AB0FD6" w:rsidP="00AB0FD6">
      <w:pPr>
        <w:rPr>
          <w:rFonts w:ascii="Tahoma" w:hAnsi="Tahoma" w:cs="Tahoma"/>
          <w:sz w:val="20"/>
          <w:szCs w:val="20"/>
        </w:rPr>
      </w:pPr>
    </w:p>
    <w:p w14:paraId="08DB73AB" w14:textId="77777777" w:rsidR="00262D0F" w:rsidRPr="00147DD8" w:rsidRDefault="00262D0F" w:rsidP="00AB0FD6">
      <w:pPr>
        <w:spacing w:line="240" w:lineRule="exact"/>
        <w:jc w:val="both"/>
        <w:rPr>
          <w:rFonts w:ascii="Tahoma" w:hAnsi="Tahoma" w:cs="Tahoma"/>
          <w:sz w:val="20"/>
          <w:szCs w:val="20"/>
        </w:rPr>
      </w:pPr>
    </w:p>
    <w:sectPr w:rsidR="00262D0F" w:rsidRPr="00147DD8" w:rsidSect="00093340">
      <w:footerReference w:type="default" r:id="rId7"/>
      <w:pgSz w:w="11906" w:h="16838"/>
      <w:pgMar w:top="851" w:right="1134" w:bottom="993" w:left="1418"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25C31" w14:textId="77777777" w:rsidR="00D41958" w:rsidRDefault="00D41958">
      <w:r>
        <w:separator/>
      </w:r>
    </w:p>
  </w:endnote>
  <w:endnote w:type="continuationSeparator" w:id="0">
    <w:p w14:paraId="5A8C8006" w14:textId="77777777" w:rsidR="00D41958" w:rsidRDefault="00D41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8C48" w14:textId="77777777" w:rsidR="00AB0FD6" w:rsidRDefault="00AB0FD6" w:rsidP="00470263">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A94F89">
      <w:rPr>
        <w:rStyle w:val="Numrodepage"/>
        <w:noProof/>
      </w:rPr>
      <w:t>2</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0521" w14:textId="77777777" w:rsidR="00D41958" w:rsidRDefault="00D41958">
      <w:r>
        <w:separator/>
      </w:r>
    </w:p>
  </w:footnote>
  <w:footnote w:type="continuationSeparator" w:id="0">
    <w:p w14:paraId="591A95C1" w14:textId="77777777" w:rsidR="00D41958" w:rsidRDefault="00D41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60"/>
      </v:shape>
    </w:pict>
  </w:numPicBullet>
  <w:abstractNum w:abstractNumId="0" w15:restartNumberingAfterBreak="0">
    <w:nsid w:val="003118DF"/>
    <w:multiLevelType w:val="hybridMultilevel"/>
    <w:tmpl w:val="979CE6C8"/>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3F2DB3"/>
    <w:multiLevelType w:val="hybridMultilevel"/>
    <w:tmpl w:val="B0AC678A"/>
    <w:lvl w:ilvl="0" w:tplc="A95A826C">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437FD"/>
    <w:multiLevelType w:val="hybridMultilevel"/>
    <w:tmpl w:val="3E7ED92A"/>
    <w:lvl w:ilvl="0" w:tplc="040C0005">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AF87D2B"/>
    <w:multiLevelType w:val="hybridMultilevel"/>
    <w:tmpl w:val="66F65E7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4780F"/>
    <w:multiLevelType w:val="multilevel"/>
    <w:tmpl w:val="0FE87ECE"/>
    <w:lvl w:ilvl="0">
      <w:start w:val="1"/>
      <w:numFmt w:val="decimal"/>
      <w:pStyle w:val="Outl1"/>
      <w:suff w:val="space"/>
      <w:lvlText w:val="%1."/>
      <w:lvlJc w:val="left"/>
      <w:pPr>
        <w:ind w:left="360" w:hanging="360"/>
      </w:pPr>
      <w:rPr>
        <w:rFonts w:ascii="Comic Sans MS" w:hAnsi="Comic Sans MS" w:hint="default"/>
        <w:sz w:val="28"/>
      </w:rPr>
    </w:lvl>
    <w:lvl w:ilvl="1">
      <w:start w:val="1"/>
      <w:numFmt w:val="decimal"/>
      <w:pStyle w:val="Outl11"/>
      <w:suff w:val="space"/>
      <w:lvlText w:val="%1.%2"/>
      <w:lvlJc w:val="left"/>
      <w:pPr>
        <w:ind w:left="792" w:hanging="432"/>
      </w:pPr>
      <w:rPr>
        <w:rFonts w:ascii="Britannic Bold" w:hAnsi="Britannic Bold" w:hint="default"/>
        <w:sz w:val="24"/>
      </w:rPr>
    </w:lvl>
    <w:lvl w:ilvl="2">
      <w:start w:val="1"/>
      <w:numFmt w:val="upperLetter"/>
      <w:pStyle w:val="OutlA"/>
      <w:suff w:val="space"/>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105E04"/>
    <w:multiLevelType w:val="hybridMultilevel"/>
    <w:tmpl w:val="25DA8E42"/>
    <w:lvl w:ilvl="0" w:tplc="46AC8A9E">
      <w:start w:val="1"/>
      <w:numFmt w:val="decimal"/>
      <w:lvlText w:val="%1.1"/>
      <w:lvlJc w:val="left"/>
      <w:pPr>
        <w:tabs>
          <w:tab w:val="num" w:pos="144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6" w15:restartNumberingAfterBreak="0">
    <w:nsid w:val="25DA5D37"/>
    <w:multiLevelType w:val="multilevel"/>
    <w:tmpl w:val="42482026"/>
    <w:lvl w:ilvl="0">
      <w:start w:val="1"/>
      <w:numFmt w:val="decimal"/>
      <w:lvlText w:val="%1."/>
      <w:lvlJc w:val="left"/>
      <w:pPr>
        <w:tabs>
          <w:tab w:val="num" w:pos="360"/>
        </w:tabs>
        <w:ind w:left="360" w:hanging="360"/>
      </w:pPr>
      <w:rPr>
        <w:rFonts w:ascii="Britannic Bold" w:hAnsi="Britannic Bold" w:hint="default"/>
        <w:sz w:val="28"/>
      </w:rPr>
    </w:lvl>
    <w:lvl w:ilvl="1">
      <w:start w:val="1"/>
      <w:numFmt w:val="decimal"/>
      <w:suff w:val="space"/>
      <w:lvlText w:val="%1.%2"/>
      <w:lvlJc w:val="left"/>
      <w:pPr>
        <w:ind w:left="792" w:hanging="432"/>
      </w:pPr>
      <w:rPr>
        <w:rFonts w:ascii="Britannic Bold" w:hAnsi="Britannic Bold" w:hint="default"/>
        <w:sz w:val="24"/>
      </w:rPr>
    </w:lvl>
    <w:lvl w:ilvl="2">
      <w:start w:val="1"/>
      <w:numFmt w:val="upperLetter"/>
      <w:suff w:val="nothing"/>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C212D5E"/>
    <w:multiLevelType w:val="hybridMultilevel"/>
    <w:tmpl w:val="03C4D088"/>
    <w:lvl w:ilvl="0" w:tplc="FA88CBF4">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F12D03"/>
    <w:multiLevelType w:val="hybridMultilevel"/>
    <w:tmpl w:val="3E34A820"/>
    <w:lvl w:ilvl="0" w:tplc="040C0001">
      <w:start w:val="1"/>
      <w:numFmt w:val="bullet"/>
      <w:lvlText w:val=""/>
      <w:lvlJc w:val="left"/>
      <w:pPr>
        <w:tabs>
          <w:tab w:val="num" w:pos="720"/>
        </w:tabs>
        <w:ind w:left="720" w:hanging="360"/>
      </w:pPr>
      <w:rPr>
        <w:rFonts w:ascii="Symbol" w:hAnsi="Symbol"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72567"/>
    <w:multiLevelType w:val="hybridMultilevel"/>
    <w:tmpl w:val="1664473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425DD6"/>
    <w:multiLevelType w:val="multilevel"/>
    <w:tmpl w:val="C3C4C02C"/>
    <w:lvl w:ilvl="0">
      <w:start w:val="1"/>
      <w:numFmt w:val="decimal"/>
      <w:lvlText w:val="%1."/>
      <w:lvlJc w:val="left"/>
      <w:pPr>
        <w:tabs>
          <w:tab w:val="num" w:pos="357"/>
        </w:tabs>
        <w:ind w:left="357" w:hanging="360"/>
      </w:pPr>
      <w:rPr>
        <w:rFonts w:ascii="Britannic Bold" w:hAnsi="Britannic Bold" w:hint="default"/>
        <w:sz w:val="28"/>
      </w:rPr>
    </w:lvl>
    <w:lvl w:ilvl="1">
      <w:start w:val="1"/>
      <w:numFmt w:val="decimal"/>
      <w:suff w:val="space"/>
      <w:lvlText w:val="%1.%2"/>
      <w:lvlJc w:val="left"/>
      <w:pPr>
        <w:ind w:left="789" w:hanging="432"/>
      </w:pPr>
      <w:rPr>
        <w:rFonts w:ascii="Britannic Bold" w:hAnsi="Britannic Bold" w:hint="default"/>
        <w:sz w:val="24"/>
      </w:rPr>
    </w:lvl>
    <w:lvl w:ilvl="2">
      <w:start w:val="1"/>
      <w:numFmt w:val="upperLetter"/>
      <w:suff w:val="space"/>
      <w:lvlText w:val="%3- "/>
      <w:lvlJc w:val="left"/>
      <w:pPr>
        <w:ind w:left="1221" w:hanging="504"/>
      </w:pPr>
      <w:rPr>
        <w:rFonts w:ascii="Comic Sans MS" w:hAnsi="Comic Sans MS" w:hint="default"/>
        <w:b w:val="0"/>
        <w:i w:val="0"/>
        <w:sz w:val="24"/>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11" w15:restartNumberingAfterBreak="0">
    <w:nsid w:val="40E8545C"/>
    <w:multiLevelType w:val="hybridMultilevel"/>
    <w:tmpl w:val="4DDC6C28"/>
    <w:lvl w:ilvl="0" w:tplc="0C3246BE">
      <w:start w:val="1"/>
      <w:numFmt w:val="bullet"/>
      <w:lvlText w:val="-"/>
      <w:lvlJc w:val="left"/>
      <w:pPr>
        <w:tabs>
          <w:tab w:val="num" w:pos="1770"/>
        </w:tabs>
        <w:ind w:left="1770" w:hanging="360"/>
      </w:pPr>
      <w:rPr>
        <w:rFonts w:ascii="Tahoma" w:eastAsia="Times New Roman" w:hAnsi="Tahoma" w:cs="Tahoma"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2" w15:restartNumberingAfterBreak="0">
    <w:nsid w:val="52AD79FB"/>
    <w:multiLevelType w:val="hybridMultilevel"/>
    <w:tmpl w:val="DB3C4B5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8E101D"/>
    <w:multiLevelType w:val="hybridMultilevel"/>
    <w:tmpl w:val="38C6975C"/>
    <w:lvl w:ilvl="0" w:tplc="077C7A3E">
      <w:start w:val="125"/>
      <w:numFmt w:val="bullet"/>
      <w:lvlText w:val="-"/>
      <w:lvlJc w:val="left"/>
      <w:pPr>
        <w:tabs>
          <w:tab w:val="num" w:pos="780"/>
        </w:tabs>
        <w:ind w:left="780" w:hanging="42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2E091C"/>
    <w:multiLevelType w:val="singleLevel"/>
    <w:tmpl w:val="5810C670"/>
    <w:lvl w:ilvl="0">
      <w:start w:val="21"/>
      <w:numFmt w:val="bullet"/>
      <w:lvlText w:val="-"/>
      <w:lvlJc w:val="left"/>
      <w:pPr>
        <w:tabs>
          <w:tab w:val="num" w:pos="1494"/>
        </w:tabs>
        <w:ind w:left="1494" w:hanging="360"/>
      </w:pPr>
      <w:rPr>
        <w:rFonts w:ascii="Times New Roman" w:hAnsi="Times New Roman" w:hint="default"/>
      </w:rPr>
    </w:lvl>
  </w:abstractNum>
  <w:abstractNum w:abstractNumId="15" w15:restartNumberingAfterBreak="0">
    <w:nsid w:val="65CE619A"/>
    <w:multiLevelType w:val="multilevel"/>
    <w:tmpl w:val="02E8F7EC"/>
    <w:lvl w:ilvl="0">
      <w:start w:val="1"/>
      <w:numFmt w:val="decimal"/>
      <w:suff w:val="space"/>
      <w:lvlText w:val="%1."/>
      <w:lvlJc w:val="left"/>
      <w:pPr>
        <w:ind w:left="360" w:hanging="360"/>
      </w:pPr>
      <w:rPr>
        <w:rFonts w:ascii="Comic Sans MS" w:hAnsi="Comic Sans MS" w:hint="default"/>
        <w:sz w:val="28"/>
      </w:rPr>
    </w:lvl>
    <w:lvl w:ilvl="1">
      <w:start w:val="1"/>
      <w:numFmt w:val="decimal"/>
      <w:suff w:val="space"/>
      <w:lvlText w:val="%1.%2"/>
      <w:lvlJc w:val="left"/>
      <w:pPr>
        <w:ind w:left="792" w:hanging="432"/>
      </w:pPr>
      <w:rPr>
        <w:rFonts w:ascii="Britannic Bold" w:hAnsi="Britannic Bold" w:hint="default"/>
        <w:sz w:val="24"/>
      </w:rPr>
    </w:lvl>
    <w:lvl w:ilvl="2">
      <w:start w:val="1"/>
      <w:numFmt w:val="upperLetter"/>
      <w:suff w:val="space"/>
      <w:lvlText w:val="%3- "/>
      <w:lvlJc w:val="left"/>
      <w:pPr>
        <w:ind w:left="1224" w:hanging="504"/>
      </w:pPr>
      <w:rPr>
        <w:rFonts w:ascii="Comic Sans MS" w:hAnsi="Comic Sans MS"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5C85D17"/>
    <w:multiLevelType w:val="hybridMultilevel"/>
    <w:tmpl w:val="4C9A3976"/>
    <w:lvl w:ilvl="0" w:tplc="6F46552A">
      <w:start w:val="1"/>
      <w:numFmt w:val="decimal"/>
      <w:lvlText w:val="%1.1"/>
      <w:lvlJc w:val="left"/>
      <w:pPr>
        <w:tabs>
          <w:tab w:val="num" w:pos="144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 w15:restartNumberingAfterBreak="0">
    <w:nsid w:val="7F3A3152"/>
    <w:multiLevelType w:val="hybridMultilevel"/>
    <w:tmpl w:val="CD5838B0"/>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0"/>
  </w:num>
  <w:num w:numId="6">
    <w:abstractNumId w:val="6"/>
  </w:num>
  <w:num w:numId="7">
    <w:abstractNumId w:val="6"/>
  </w:num>
  <w:num w:numId="8">
    <w:abstractNumId w:val="6"/>
  </w:num>
  <w:num w:numId="9">
    <w:abstractNumId w:val="6"/>
  </w:num>
  <w:num w:numId="10">
    <w:abstractNumId w:val="10"/>
  </w:num>
  <w:num w:numId="11">
    <w:abstractNumId w:val="6"/>
  </w:num>
  <w:num w:numId="12">
    <w:abstractNumId w:val="6"/>
  </w:num>
  <w:num w:numId="13">
    <w:abstractNumId w:val="6"/>
  </w:num>
  <w:num w:numId="14">
    <w:abstractNumId w:val="5"/>
  </w:num>
  <w:num w:numId="15">
    <w:abstractNumId w:val="16"/>
  </w:num>
  <w:num w:numId="16">
    <w:abstractNumId w:val="10"/>
  </w:num>
  <w:num w:numId="17">
    <w:abstractNumId w:val="10"/>
  </w:num>
  <w:num w:numId="18">
    <w:abstractNumId w:val="15"/>
  </w:num>
  <w:num w:numId="19">
    <w:abstractNumId w:val="10"/>
  </w:num>
  <w:num w:numId="20">
    <w:abstractNumId w:val="10"/>
  </w:num>
  <w:num w:numId="21">
    <w:abstractNumId w:val="10"/>
  </w:num>
  <w:num w:numId="22">
    <w:abstractNumId w:val="10"/>
  </w:num>
  <w:num w:numId="23">
    <w:abstractNumId w:val="10"/>
  </w:num>
  <w:num w:numId="24">
    <w:abstractNumId w:val="15"/>
  </w:num>
  <w:num w:numId="25">
    <w:abstractNumId w:val="4"/>
  </w:num>
  <w:num w:numId="26">
    <w:abstractNumId w:val="4"/>
  </w:num>
  <w:num w:numId="27">
    <w:abstractNumId w:val="4"/>
  </w:num>
  <w:num w:numId="28">
    <w:abstractNumId w:val="4"/>
  </w:num>
  <w:num w:numId="29">
    <w:abstractNumId w:val="13"/>
  </w:num>
  <w:num w:numId="30">
    <w:abstractNumId w:val="0"/>
  </w:num>
  <w:num w:numId="31">
    <w:abstractNumId w:val="8"/>
  </w:num>
  <w:num w:numId="3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
  </w:num>
  <w:num w:numId="35">
    <w:abstractNumId w:val="1"/>
  </w:num>
  <w:num w:numId="36">
    <w:abstractNumId w:val="12"/>
  </w:num>
  <w:num w:numId="37">
    <w:abstractNumId w:val="3"/>
  </w:num>
  <w:num w:numId="38">
    <w:abstractNumId w:val="17"/>
  </w:num>
  <w:num w:numId="39">
    <w:abstractNumId w:val="1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054D"/>
    <w:rsid w:val="00007AAB"/>
    <w:rsid w:val="00014C37"/>
    <w:rsid w:val="00027B08"/>
    <w:rsid w:val="00033DFE"/>
    <w:rsid w:val="00045F33"/>
    <w:rsid w:val="000502D4"/>
    <w:rsid w:val="00060C11"/>
    <w:rsid w:val="00065091"/>
    <w:rsid w:val="000727A2"/>
    <w:rsid w:val="00093340"/>
    <w:rsid w:val="000A5368"/>
    <w:rsid w:val="000B75DD"/>
    <w:rsid w:val="000F2F9B"/>
    <w:rsid w:val="000F7315"/>
    <w:rsid w:val="0010762A"/>
    <w:rsid w:val="00164540"/>
    <w:rsid w:val="00167D52"/>
    <w:rsid w:val="001B5888"/>
    <w:rsid w:val="001E75AC"/>
    <w:rsid w:val="00234F2A"/>
    <w:rsid w:val="00262D0F"/>
    <w:rsid w:val="00266936"/>
    <w:rsid w:val="00277B44"/>
    <w:rsid w:val="00287136"/>
    <w:rsid w:val="002C1F81"/>
    <w:rsid w:val="002D6B43"/>
    <w:rsid w:val="002E1ADA"/>
    <w:rsid w:val="002F19BF"/>
    <w:rsid w:val="00307EDB"/>
    <w:rsid w:val="00366BBC"/>
    <w:rsid w:val="0037091E"/>
    <w:rsid w:val="00404C2C"/>
    <w:rsid w:val="00454A3E"/>
    <w:rsid w:val="00470263"/>
    <w:rsid w:val="00485B04"/>
    <w:rsid w:val="00533B6D"/>
    <w:rsid w:val="00535A6A"/>
    <w:rsid w:val="00571C03"/>
    <w:rsid w:val="00576451"/>
    <w:rsid w:val="005772E1"/>
    <w:rsid w:val="0059054D"/>
    <w:rsid w:val="005F281E"/>
    <w:rsid w:val="006340E8"/>
    <w:rsid w:val="00641C9D"/>
    <w:rsid w:val="006C546E"/>
    <w:rsid w:val="006D6E24"/>
    <w:rsid w:val="0070447D"/>
    <w:rsid w:val="00720D23"/>
    <w:rsid w:val="00741B3F"/>
    <w:rsid w:val="007469B9"/>
    <w:rsid w:val="007A1356"/>
    <w:rsid w:val="007A429E"/>
    <w:rsid w:val="007C355B"/>
    <w:rsid w:val="007D7A2B"/>
    <w:rsid w:val="0084141D"/>
    <w:rsid w:val="008856A3"/>
    <w:rsid w:val="00894E86"/>
    <w:rsid w:val="008B4CBF"/>
    <w:rsid w:val="009245E1"/>
    <w:rsid w:val="00954323"/>
    <w:rsid w:val="009643E2"/>
    <w:rsid w:val="0097303F"/>
    <w:rsid w:val="009A0FB9"/>
    <w:rsid w:val="009B52E5"/>
    <w:rsid w:val="00A33BA6"/>
    <w:rsid w:val="00A85C5F"/>
    <w:rsid w:val="00A94F89"/>
    <w:rsid w:val="00AB0FD6"/>
    <w:rsid w:val="00AD7A0F"/>
    <w:rsid w:val="00B00D86"/>
    <w:rsid w:val="00B04473"/>
    <w:rsid w:val="00B4169C"/>
    <w:rsid w:val="00B44D17"/>
    <w:rsid w:val="00B50BB5"/>
    <w:rsid w:val="00B9068F"/>
    <w:rsid w:val="00BA2A92"/>
    <w:rsid w:val="00BE2FFC"/>
    <w:rsid w:val="00BF7573"/>
    <w:rsid w:val="00C24FC5"/>
    <w:rsid w:val="00C359AD"/>
    <w:rsid w:val="00C656A6"/>
    <w:rsid w:val="00C94DF8"/>
    <w:rsid w:val="00CF7DB4"/>
    <w:rsid w:val="00D11FCF"/>
    <w:rsid w:val="00D31C12"/>
    <w:rsid w:val="00D36BE6"/>
    <w:rsid w:val="00D41958"/>
    <w:rsid w:val="00D55315"/>
    <w:rsid w:val="00D758BF"/>
    <w:rsid w:val="00D768A5"/>
    <w:rsid w:val="00D954D0"/>
    <w:rsid w:val="00D956C6"/>
    <w:rsid w:val="00DD4E56"/>
    <w:rsid w:val="00DF4211"/>
    <w:rsid w:val="00E345BC"/>
    <w:rsid w:val="00E36068"/>
    <w:rsid w:val="00E44FCC"/>
    <w:rsid w:val="00E83D2C"/>
    <w:rsid w:val="00ED39DA"/>
    <w:rsid w:val="00F60015"/>
    <w:rsid w:val="00F77F02"/>
    <w:rsid w:val="00F9311D"/>
    <w:rsid w:val="00FC4A18"/>
    <w:rsid w:val="00FC51E8"/>
    <w:rsid w:val="00FE11EB"/>
    <w:rsid w:val="00FE6E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65AF7A9"/>
  <w15:docId w15:val="{5A5A2AD0-C946-4C10-B3C1-FC565FD2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054D"/>
    <w:rPr>
      <w:sz w:val="24"/>
      <w:szCs w:val="24"/>
    </w:rPr>
  </w:style>
  <w:style w:type="paragraph" w:styleId="Titre1">
    <w:name w:val="heading 1"/>
    <w:basedOn w:val="Normal"/>
    <w:next w:val="Normal"/>
    <w:qFormat/>
    <w:rsid w:val="0059054D"/>
    <w:pPr>
      <w:keepNext/>
      <w:outlineLvl w:val="0"/>
    </w:pPr>
    <w:rPr>
      <w:rFonts w:ascii="Arial Black" w:hAnsi="Arial Black"/>
      <w:b/>
      <w:sz w:val="16"/>
    </w:rPr>
  </w:style>
  <w:style w:type="paragraph" w:styleId="Titre2">
    <w:name w:val="heading 2"/>
    <w:basedOn w:val="Normal"/>
    <w:next w:val="Normal"/>
    <w:qFormat/>
    <w:rsid w:val="00A85C5F"/>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9311D"/>
    <w:pPr>
      <w:keepNext/>
      <w:spacing w:before="240" w:after="60"/>
      <w:outlineLvl w:val="2"/>
    </w:pPr>
    <w:rPr>
      <w:rFonts w:ascii="Arial" w:hAnsi="Arial" w:cs="Arial"/>
      <w:b/>
      <w:bCs/>
      <w:sz w:val="26"/>
      <w:szCs w:val="26"/>
    </w:rPr>
  </w:style>
  <w:style w:type="paragraph" w:styleId="Titre5">
    <w:name w:val="heading 5"/>
    <w:basedOn w:val="Normal"/>
    <w:next w:val="Normal"/>
    <w:qFormat/>
    <w:rsid w:val="00A85C5F"/>
    <w:pPr>
      <w:spacing w:before="240" w:after="60"/>
      <w:outlineLvl w:val="4"/>
    </w:pPr>
    <w:rPr>
      <w:b/>
      <w:bCs/>
      <w:i/>
      <w:iCs/>
      <w:sz w:val="26"/>
      <w:szCs w:val="26"/>
    </w:rPr>
  </w:style>
  <w:style w:type="paragraph" w:styleId="Titre6">
    <w:name w:val="heading 6"/>
    <w:basedOn w:val="Normal"/>
    <w:next w:val="Normal"/>
    <w:qFormat/>
    <w:rsid w:val="00A85C5F"/>
    <w:pPr>
      <w:spacing w:before="240" w:after="60"/>
      <w:outlineLvl w:val="5"/>
    </w:pPr>
    <w:rPr>
      <w:b/>
      <w:bCs/>
      <w:sz w:val="22"/>
      <w:szCs w:val="22"/>
    </w:rPr>
  </w:style>
  <w:style w:type="paragraph" w:styleId="Titre7">
    <w:name w:val="heading 7"/>
    <w:basedOn w:val="Normal"/>
    <w:next w:val="Normal"/>
    <w:qFormat/>
    <w:rsid w:val="00A85C5F"/>
    <w:pPr>
      <w:spacing w:before="240" w:after="60"/>
      <w:outlineLvl w:val="6"/>
    </w:pPr>
  </w:style>
  <w:style w:type="paragraph" w:styleId="Titre8">
    <w:name w:val="heading 8"/>
    <w:basedOn w:val="Normal"/>
    <w:next w:val="Normal"/>
    <w:qFormat/>
    <w:rsid w:val="00A85C5F"/>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utl1">
    <w:name w:val="Outl1"/>
    <w:basedOn w:val="Normal"/>
    <w:next w:val="Normal"/>
    <w:pPr>
      <w:numPr>
        <w:numId w:val="26"/>
      </w:numPr>
    </w:pPr>
    <w:rPr>
      <w:rFonts w:ascii="Comic Sans MS" w:hAnsi="Comic Sans MS"/>
      <w:b/>
      <w:caps/>
      <w:sz w:val="28"/>
      <w:lang w:val="de-DE"/>
    </w:rPr>
  </w:style>
  <w:style w:type="paragraph" w:customStyle="1" w:styleId="Outl11">
    <w:name w:val="Outl1.1"/>
    <w:basedOn w:val="Outl1"/>
    <w:next w:val="Normal"/>
    <w:autoRedefine/>
    <w:pPr>
      <w:keepNext/>
      <w:numPr>
        <w:ilvl w:val="1"/>
        <w:numId w:val="27"/>
      </w:numPr>
      <w:spacing w:before="120"/>
    </w:pPr>
    <w:rPr>
      <w:sz w:val="24"/>
    </w:rPr>
  </w:style>
  <w:style w:type="paragraph" w:styleId="Corpsdetexte">
    <w:name w:val="Body Text"/>
    <w:basedOn w:val="Normal"/>
    <w:rPr>
      <w:rFonts w:ascii="Arial" w:hAnsi="Arial"/>
    </w:rPr>
  </w:style>
  <w:style w:type="paragraph" w:customStyle="1" w:styleId="OutlA">
    <w:name w:val="OutlA"/>
    <w:basedOn w:val="Outl11"/>
    <w:next w:val="Normal"/>
    <w:autoRedefine/>
    <w:pPr>
      <w:numPr>
        <w:ilvl w:val="2"/>
        <w:numId w:val="28"/>
      </w:numPr>
    </w:pPr>
    <w:rPr>
      <w:caps w:val="0"/>
    </w:rPr>
  </w:style>
  <w:style w:type="paragraph" w:customStyle="1" w:styleId="OutlTXT">
    <w:name w:val="OutlTXT"/>
    <w:basedOn w:val="Normal"/>
    <w:autoRedefine/>
    <w:pPr>
      <w:spacing w:after="120"/>
      <w:ind w:left="1259"/>
      <w:jc w:val="both"/>
    </w:pPr>
    <w:rPr>
      <w:rFonts w:ascii="Arial" w:hAnsi="Arial"/>
    </w:rPr>
  </w:style>
  <w:style w:type="character" w:styleId="Lienhypertexte">
    <w:name w:val="Hyperlink"/>
    <w:rsid w:val="0059054D"/>
    <w:rPr>
      <w:color w:val="0000FF"/>
      <w:u w:val="single"/>
    </w:rPr>
  </w:style>
  <w:style w:type="paragraph" w:styleId="En-tte">
    <w:name w:val="header"/>
    <w:basedOn w:val="Normal"/>
    <w:rsid w:val="002D6B43"/>
    <w:pPr>
      <w:tabs>
        <w:tab w:val="center" w:pos="4536"/>
        <w:tab w:val="right" w:pos="9072"/>
      </w:tabs>
    </w:pPr>
  </w:style>
  <w:style w:type="paragraph" w:styleId="Pieddepage">
    <w:name w:val="footer"/>
    <w:basedOn w:val="Normal"/>
    <w:rsid w:val="002D6B43"/>
    <w:pPr>
      <w:tabs>
        <w:tab w:val="center" w:pos="4536"/>
        <w:tab w:val="right" w:pos="9072"/>
      </w:tabs>
    </w:pPr>
  </w:style>
  <w:style w:type="character" w:styleId="Numrodepage">
    <w:name w:val="page number"/>
    <w:basedOn w:val="Policepardfaut"/>
    <w:rsid w:val="00FC4A18"/>
  </w:style>
  <w:style w:type="table" w:styleId="Grilledutableau">
    <w:name w:val="Table Grid"/>
    <w:basedOn w:val="TableauNormal"/>
    <w:rsid w:val="00A85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E36068"/>
    <w:pPr>
      <w:spacing w:after="120" w:line="480" w:lineRule="auto"/>
      <w:ind w:left="283"/>
    </w:pPr>
  </w:style>
  <w:style w:type="paragraph" w:styleId="Retraitcorpsdetexte">
    <w:name w:val="Body Text Indent"/>
    <w:basedOn w:val="Normal"/>
    <w:rsid w:val="00894E86"/>
    <w:pPr>
      <w:spacing w:after="120"/>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949</Words>
  <Characters>5222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CONSEIL D’ADMINISTRATION</vt:lpstr>
    </vt:vector>
  </TitlesOfParts>
  <Company>CDG85</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 D’ADMINISTRATION</dc:title>
  <dc:creator>Marie-Christine ARCHAMBAUD</dc:creator>
  <cp:lastModifiedBy>David GARREAU - Maison des Communes de Vendée</cp:lastModifiedBy>
  <cp:revision>9</cp:revision>
  <cp:lastPrinted>2017-07-28T09:05:00Z</cp:lastPrinted>
  <dcterms:created xsi:type="dcterms:W3CDTF">2021-07-22T14:30:00Z</dcterms:created>
  <dcterms:modified xsi:type="dcterms:W3CDTF">2021-07-23T09:07:00Z</dcterms:modified>
</cp:coreProperties>
</file>