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5431" w:rsidRDefault="00C3462D" w:rsidP="00A7264B">
      <w:pPr>
        <w:pStyle w:val="Titre1"/>
        <w:rPr>
          <w:noProof/>
        </w:rPr>
        <w:sectPr w:rsidR="00AA5431" w:rsidSect="00A613EC">
          <w:headerReference w:type="default" r:id="rId8"/>
          <w:footerReference w:type="default" r:id="rId9"/>
          <w:footerReference w:type="first" r:id="rId10"/>
          <w:pgSz w:w="11906" w:h="16838" w:code="9"/>
          <w:pgMar w:top="0" w:right="0" w:bottom="0" w:left="0" w:header="0" w:footer="709" w:gutter="0"/>
          <w:cols w:space="720"/>
          <w:titlePg/>
          <w:rtlGutter/>
        </w:sectPr>
      </w:pPr>
      <w:r>
        <w:rPr>
          <w:noProof/>
        </w:rPr>
        <mc:AlternateContent>
          <mc:Choice Requires="wps">
            <w:drawing>
              <wp:anchor distT="0" distB="0" distL="114300" distR="114300" simplePos="0" relativeHeight="251651072" behindDoc="0" locked="0" layoutInCell="1" allowOverlap="1">
                <wp:simplePos x="0" y="0"/>
                <wp:positionH relativeFrom="column">
                  <wp:posOffset>171450</wp:posOffset>
                </wp:positionH>
                <wp:positionV relativeFrom="paragraph">
                  <wp:posOffset>9489440</wp:posOffset>
                </wp:positionV>
                <wp:extent cx="2489200" cy="1130935"/>
                <wp:effectExtent l="0" t="2540" r="0" b="0"/>
                <wp:wrapThrough wrapText="bothSides">
                  <wp:wrapPolygon edited="0">
                    <wp:start x="0" y="0"/>
                    <wp:lineTo x="21600" y="0"/>
                    <wp:lineTo x="21600" y="21600"/>
                    <wp:lineTo x="0" y="21600"/>
                    <wp:lineTo x="0" y="0"/>
                  </wp:wrapPolygon>
                </wp:wrapThrough>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1130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019" w:rsidRPr="009C45E9" w:rsidRDefault="00817019" w:rsidP="00D45628">
                            <w:pPr>
                              <w:rPr>
                                <w:b/>
                                <w:color w:val="FFFFFF"/>
                              </w:rPr>
                            </w:pPr>
                            <w:r w:rsidRPr="009C45E9">
                              <w:rPr>
                                <w:b/>
                                <w:color w:val="FFFFFF"/>
                              </w:rPr>
                              <w:t>Geneviève Cerf-</w:t>
                            </w:r>
                            <w:proofErr w:type="spellStart"/>
                            <w:r w:rsidRPr="009C45E9">
                              <w:rPr>
                                <w:b/>
                                <w:color w:val="FFFFFF"/>
                              </w:rPr>
                              <w:t>Casau</w:t>
                            </w:r>
                            <w:proofErr w:type="spellEnd"/>
                            <w:r w:rsidRPr="009C45E9">
                              <w:rPr>
                                <w:b/>
                                <w:color w:val="FFFFFF"/>
                              </w:rPr>
                              <w:t xml:space="preserve">, </w:t>
                            </w:r>
                          </w:p>
                          <w:p w:rsidR="00817019" w:rsidRDefault="00817019" w:rsidP="00D45628">
                            <w:pPr>
                              <w:rPr>
                                <w:b/>
                                <w:color w:val="FFFFFF"/>
                              </w:rPr>
                            </w:pPr>
                            <w:r>
                              <w:rPr>
                                <w:b/>
                                <w:color w:val="FFFFFF"/>
                              </w:rPr>
                              <w:t>Myriam Morin-</w:t>
                            </w:r>
                            <w:proofErr w:type="spellStart"/>
                            <w:r>
                              <w:rPr>
                                <w:b/>
                                <w:color w:val="FFFFFF"/>
                              </w:rPr>
                              <w:t>Bargeton</w:t>
                            </w:r>
                            <w:proofErr w:type="spellEnd"/>
                            <w:r>
                              <w:rPr>
                                <w:b/>
                                <w:color w:val="FFFFFF"/>
                              </w:rPr>
                              <w:t xml:space="preserve"> et</w:t>
                            </w:r>
                          </w:p>
                          <w:p w:rsidR="00817019" w:rsidRDefault="00817019" w:rsidP="00D45628">
                            <w:pPr>
                              <w:rPr>
                                <w:b/>
                                <w:color w:val="FFFFFF"/>
                              </w:rPr>
                            </w:pPr>
                            <w:r>
                              <w:rPr>
                                <w:b/>
                                <w:color w:val="FFFFFF"/>
                              </w:rPr>
                              <w:t xml:space="preserve">Judith </w:t>
                            </w:r>
                            <w:proofErr w:type="spellStart"/>
                            <w:r>
                              <w:rPr>
                                <w:b/>
                                <w:color w:val="FFFFFF"/>
                              </w:rPr>
                              <w:t>Mwendo</w:t>
                            </w:r>
                            <w:proofErr w:type="spellEnd"/>
                          </w:p>
                          <w:p w:rsidR="00817019" w:rsidRDefault="00817019" w:rsidP="00D45628">
                            <w:pPr>
                              <w:rPr>
                                <w:b/>
                                <w:color w:val="FFFFFF"/>
                              </w:rPr>
                            </w:pPr>
                            <w:r>
                              <w:rPr>
                                <w:b/>
                                <w:color w:val="FFFFFF"/>
                              </w:rPr>
                              <w:t xml:space="preserve">Département Administration </w:t>
                            </w:r>
                          </w:p>
                          <w:p w:rsidR="00817019" w:rsidRPr="009C45E9" w:rsidRDefault="00817019" w:rsidP="00542AC7">
                            <w:pPr>
                              <w:jc w:val="left"/>
                              <w:rPr>
                                <w:b/>
                                <w:color w:val="FFFFFF"/>
                              </w:rPr>
                            </w:pPr>
                            <w:proofErr w:type="gramStart"/>
                            <w:r>
                              <w:rPr>
                                <w:b/>
                                <w:color w:val="FFFFFF"/>
                              </w:rPr>
                              <w:t>et</w:t>
                            </w:r>
                            <w:proofErr w:type="gramEnd"/>
                            <w:r>
                              <w:rPr>
                                <w:b/>
                                <w:color w:val="FFFFFF"/>
                              </w:rPr>
                              <w:t xml:space="preserve"> gestion communales</w:t>
                            </w:r>
                          </w:p>
                          <w:p w:rsidR="00817019" w:rsidRPr="000A3C84" w:rsidRDefault="00817019" w:rsidP="00D45628">
                            <w:pPr>
                              <w:rPr>
                                <w:b/>
                                <w:color w:val="FFFFFF"/>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3.5pt;margin-top:747.2pt;width:196pt;height:89.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" filled="f" stroked="f">
                <v:textbox inset=",7.2pt,,7.2pt">
                  <w:txbxContent>
                    <w:p w:rsidR="00817019" w:rsidRPr="009C45E9" w:rsidRDefault="00817019" w:rsidP="00D45628">
                      <w:pPr>
                        <w:rPr>
                          <w:b/>
                          <w:color w:val="FFFFFF"/>
                        </w:rPr>
                      </w:pPr>
                      <w:r w:rsidRPr="009C45E9">
                        <w:rPr>
                          <w:b/>
                          <w:color w:val="FFFFFF"/>
                        </w:rPr>
                        <w:t>Geneviève Cerf-</w:t>
                      </w:r>
                      <w:proofErr w:type="spellStart"/>
                      <w:r w:rsidRPr="009C45E9">
                        <w:rPr>
                          <w:b/>
                          <w:color w:val="FFFFFF"/>
                        </w:rPr>
                        <w:t>Casau</w:t>
                      </w:r>
                      <w:proofErr w:type="spellEnd"/>
                      <w:r w:rsidRPr="009C45E9">
                        <w:rPr>
                          <w:b/>
                          <w:color w:val="FFFFFF"/>
                        </w:rPr>
                        <w:t xml:space="preserve">, </w:t>
                      </w:r>
                    </w:p>
                    <w:p w:rsidR="00817019" w:rsidRDefault="00817019" w:rsidP="00D45628">
                      <w:pPr>
                        <w:rPr>
                          <w:b/>
                          <w:color w:val="FFFFFF"/>
                        </w:rPr>
                      </w:pPr>
                      <w:r>
                        <w:rPr>
                          <w:b/>
                          <w:color w:val="FFFFFF"/>
                        </w:rPr>
                        <w:t>Myriam Morin-</w:t>
                      </w:r>
                      <w:proofErr w:type="spellStart"/>
                      <w:r>
                        <w:rPr>
                          <w:b/>
                          <w:color w:val="FFFFFF"/>
                        </w:rPr>
                        <w:t>Bargeton</w:t>
                      </w:r>
                      <w:proofErr w:type="spellEnd"/>
                      <w:r>
                        <w:rPr>
                          <w:b/>
                          <w:color w:val="FFFFFF"/>
                        </w:rPr>
                        <w:t xml:space="preserve"> et</w:t>
                      </w:r>
                    </w:p>
                    <w:p w:rsidR="00817019" w:rsidRDefault="00817019" w:rsidP="00D45628">
                      <w:pPr>
                        <w:rPr>
                          <w:b/>
                          <w:color w:val="FFFFFF"/>
                        </w:rPr>
                      </w:pPr>
                      <w:r>
                        <w:rPr>
                          <w:b/>
                          <w:color w:val="FFFFFF"/>
                        </w:rPr>
                        <w:t xml:space="preserve">Judith </w:t>
                      </w:r>
                      <w:proofErr w:type="spellStart"/>
                      <w:r>
                        <w:rPr>
                          <w:b/>
                          <w:color w:val="FFFFFF"/>
                        </w:rPr>
                        <w:t>Mwendo</w:t>
                      </w:r>
                      <w:proofErr w:type="spellEnd"/>
                    </w:p>
                    <w:p w:rsidR="00817019" w:rsidRDefault="00817019" w:rsidP="00D45628">
                      <w:pPr>
                        <w:rPr>
                          <w:b/>
                          <w:color w:val="FFFFFF"/>
                        </w:rPr>
                      </w:pPr>
                      <w:r>
                        <w:rPr>
                          <w:b/>
                          <w:color w:val="FFFFFF"/>
                        </w:rPr>
                        <w:t xml:space="preserve">Département Administration </w:t>
                      </w:r>
                    </w:p>
                    <w:p w:rsidR="00817019" w:rsidRPr="009C45E9" w:rsidRDefault="00817019" w:rsidP="00542AC7">
                      <w:pPr>
                        <w:jc w:val="left"/>
                        <w:rPr>
                          <w:b/>
                          <w:color w:val="FFFFFF"/>
                        </w:rPr>
                      </w:pPr>
                      <w:proofErr w:type="gramStart"/>
                      <w:r>
                        <w:rPr>
                          <w:b/>
                          <w:color w:val="FFFFFF"/>
                        </w:rPr>
                        <w:t>et</w:t>
                      </w:r>
                      <w:proofErr w:type="gramEnd"/>
                      <w:r>
                        <w:rPr>
                          <w:b/>
                          <w:color w:val="FFFFFF"/>
                        </w:rPr>
                        <w:t xml:space="preserve"> gestion communales</w:t>
                      </w:r>
                    </w:p>
                    <w:p w:rsidR="00817019" w:rsidRPr="000A3C84" w:rsidRDefault="00817019" w:rsidP="00D45628">
                      <w:pPr>
                        <w:rPr>
                          <w:b/>
                          <w:color w:val="FFFFFF"/>
                        </w:rPr>
                      </w:pPr>
                    </w:p>
                  </w:txbxContent>
                </v:textbox>
                <w10:wrap type="through"/>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6124575</wp:posOffset>
                </wp:positionH>
                <wp:positionV relativeFrom="paragraph">
                  <wp:posOffset>10046970</wp:posOffset>
                </wp:positionV>
                <wp:extent cx="1223010" cy="447675"/>
                <wp:effectExtent l="0" t="0" r="0" b="1905"/>
                <wp:wrapTight wrapText="bothSides">
                  <wp:wrapPolygon edited="0">
                    <wp:start x="0" y="0"/>
                    <wp:lineTo x="21600" y="0"/>
                    <wp:lineTo x="21600" y="21600"/>
                    <wp:lineTo x="0" y="21600"/>
                    <wp:lineTo x="0" y="0"/>
                  </wp:wrapPolygon>
                </wp:wrapTight>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019" w:rsidRDefault="00817019" w:rsidP="00AB02C3">
                            <w:pPr>
                              <w:rPr>
                                <w:b/>
                                <w:color w:val="FFFFFF"/>
                              </w:rPr>
                            </w:pPr>
                            <w:r>
                              <w:rPr>
                                <w:b/>
                                <w:color w:val="FFFFFF"/>
                              </w:rPr>
                              <w:t xml:space="preserve">29 avril 2020 </w:t>
                            </w:r>
                          </w:p>
                          <w:p w:rsidR="00817019" w:rsidRPr="003D25BE" w:rsidRDefault="00817019" w:rsidP="00AB02C3">
                            <w:pPr>
                              <w:rPr>
                                <w:b/>
                                <w:color w:val="FFFFFF"/>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482.25pt;margin-top:791.1pt;width:96.3pt;height:3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" filled="f" stroked="f">
                <v:textbox inset=",7.2pt,,7.2pt">
                  <w:txbxContent>
                    <w:p w:rsidR="00817019" w:rsidRDefault="00817019" w:rsidP="00AB02C3">
                      <w:pPr>
                        <w:rPr>
                          <w:b/>
                          <w:color w:val="FFFFFF"/>
                        </w:rPr>
                      </w:pPr>
                      <w:r>
                        <w:rPr>
                          <w:b/>
                          <w:color w:val="FFFFFF"/>
                        </w:rPr>
                        <w:t xml:space="preserve">29 avril 2020 </w:t>
                      </w:r>
                    </w:p>
                    <w:p w:rsidR="00817019" w:rsidRPr="003D25BE" w:rsidRDefault="00817019" w:rsidP="00AB02C3">
                      <w:pPr>
                        <w:rPr>
                          <w:b/>
                          <w:color w:val="FFFFFF"/>
                        </w:rPr>
                      </w:pPr>
                    </w:p>
                  </w:txbxContent>
                </v:textbox>
                <w10:wrap type="tight"/>
              </v:shape>
            </w:pict>
          </mc:Fallback>
        </mc:AlternateContent>
      </w:r>
      <w:r>
        <w:rPr>
          <w:noProof/>
        </w:rPr>
        <w:drawing>
          <wp:inline distT="0" distB="0" distL="0" distR="0">
            <wp:extent cx="7564755" cy="10695940"/>
            <wp:effectExtent l="0" t="0" r="0" b="0"/>
            <wp:docPr id="1" name="Image 1" descr="STATUT ELU LOCAL_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UT ELU LOCAL_B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4755" cy="10695940"/>
                    </a:xfrm>
                    <a:prstGeom prst="rect">
                      <a:avLst/>
                    </a:prstGeom>
                    <a:noFill/>
                    <a:ln>
                      <a:noFill/>
                    </a:ln>
                  </pic:spPr>
                </pic:pic>
              </a:graphicData>
            </a:graphic>
          </wp:inline>
        </w:drawing>
      </w:r>
    </w:p>
    <w:p w:rsidR="001064EF" w:rsidRDefault="001064EF" w:rsidP="001064EF">
      <w:pPr>
        <w:jc w:val="center"/>
        <w:rPr>
          <w:b/>
        </w:rPr>
      </w:pPr>
    </w:p>
    <w:p w:rsidR="007C5693" w:rsidRDefault="007C5693" w:rsidP="001064EF">
      <w:pPr>
        <w:jc w:val="center"/>
        <w:rPr>
          <w:b/>
        </w:rPr>
      </w:pPr>
    </w:p>
    <w:p w:rsidR="007C5693" w:rsidRPr="001064EF" w:rsidRDefault="007C5693" w:rsidP="001064EF">
      <w:pPr>
        <w:jc w:val="center"/>
        <w:rPr>
          <w:b/>
        </w:rPr>
      </w:pPr>
    </w:p>
    <w:p w:rsidR="00BA55EF" w:rsidRDefault="001064EF" w:rsidP="001064EF">
      <w:pPr>
        <w:shd w:val="clear" w:color="auto" w:fill="F3F3F3"/>
        <w:spacing w:before="80" w:after="80" w:line="360" w:lineRule="auto"/>
        <w:rPr>
          <w:b/>
          <w:bCs/>
          <w:color w:val="FF0000"/>
        </w:rPr>
      </w:pPr>
      <w:r w:rsidRPr="001064EF">
        <w:rPr>
          <w:b/>
          <w:bCs/>
          <w:color w:val="333399"/>
        </w:rPr>
        <w:t>Ce document, élaboré par les services de l’AMF en septembre 1995 et diffusé, à cette date, sous forme de brochure à l’ensemble de ses adhérents, est, depuis, régulièrement remis à jour et figure en ligne sur le site Internet de l’AMF (</w:t>
      </w:r>
      <w:hyperlink r:id="rId12" w:history="1">
        <w:r w:rsidRPr="001064EF">
          <w:rPr>
            <w:b/>
            <w:bCs/>
            <w:i/>
            <w:iCs/>
            <w:color w:val="333399"/>
          </w:rPr>
          <w:t>www.amf.asso.fr</w:t>
        </w:r>
      </w:hyperlink>
      <w:r w:rsidRPr="001064EF">
        <w:rPr>
          <w:b/>
          <w:bCs/>
          <w:color w:val="333399"/>
        </w:rPr>
        <w:t xml:space="preserve"> - taper la référence suivante dans la fenêtre de saisie du moteur de recherche</w:t>
      </w:r>
      <w:r w:rsidR="003D3560">
        <w:rPr>
          <w:b/>
          <w:bCs/>
          <w:color w:val="333399"/>
        </w:rPr>
        <w:t> :</w:t>
      </w:r>
      <w:r w:rsidRPr="001064EF">
        <w:rPr>
          <w:b/>
          <w:bCs/>
          <w:color w:val="333399"/>
        </w:rPr>
        <w:t xml:space="preserve"> BW7828</w:t>
      </w:r>
      <w:r w:rsidR="00BA55EF">
        <w:rPr>
          <w:b/>
          <w:bCs/>
          <w:color w:val="333399"/>
        </w:rPr>
        <w:t>)</w:t>
      </w:r>
      <w:r w:rsidRPr="00D60B8F">
        <w:rPr>
          <w:b/>
          <w:bCs/>
          <w:color w:val="333399"/>
        </w:rPr>
        <w:t>.</w:t>
      </w:r>
    </w:p>
    <w:p w:rsidR="001064EF" w:rsidRPr="001064EF" w:rsidRDefault="001064EF" w:rsidP="001064EF">
      <w:pPr>
        <w:shd w:val="clear" w:color="auto" w:fill="F3F3F3"/>
        <w:spacing w:before="80" w:after="80" w:line="360" w:lineRule="auto"/>
        <w:rPr>
          <w:b/>
          <w:bCs/>
          <w:color w:val="333399"/>
        </w:rPr>
      </w:pPr>
    </w:p>
    <w:p w:rsidR="001064EF" w:rsidRPr="001064EF" w:rsidRDefault="001064EF" w:rsidP="001064EF">
      <w:pPr>
        <w:shd w:val="clear" w:color="auto" w:fill="F3F3F3"/>
        <w:spacing w:before="80" w:after="80" w:line="360" w:lineRule="auto"/>
        <w:rPr>
          <w:b/>
          <w:bCs/>
        </w:rPr>
      </w:pPr>
      <w:r w:rsidRPr="001064EF">
        <w:rPr>
          <w:b/>
          <w:bCs/>
          <w:color w:val="333399"/>
        </w:rPr>
        <w:t xml:space="preserve">Il regroupe les dispositions applicables aux maires, adjoints, conseillers </w:t>
      </w:r>
      <w:r w:rsidR="009A1C7E">
        <w:rPr>
          <w:b/>
          <w:bCs/>
          <w:color w:val="333399"/>
        </w:rPr>
        <w:t>municipaux, conseillers départementaux</w:t>
      </w:r>
      <w:r w:rsidRPr="001064EF">
        <w:rPr>
          <w:b/>
          <w:bCs/>
          <w:color w:val="333399"/>
        </w:rPr>
        <w:t xml:space="preserve"> et régionaux ainsi qu’aux présidents, vice-présidents et membres des organes délibérants des EPCI (syndicats de communes, communautés de communes, communautés d’agglomération, communautés urbaines, métropoles).</w:t>
      </w:r>
    </w:p>
    <w:p w:rsidR="001064EF" w:rsidRPr="001064EF" w:rsidRDefault="001064EF" w:rsidP="001064EF">
      <w:pPr>
        <w:rPr>
          <w:b/>
        </w:rPr>
      </w:pPr>
    </w:p>
    <w:p w:rsidR="00AB1A0C" w:rsidRDefault="00AB1A0C" w:rsidP="00AB1A0C">
      <w:pPr>
        <w:shd w:val="clear" w:color="auto" w:fill="F3F3F3"/>
        <w:spacing w:before="80" w:after="80" w:line="360" w:lineRule="auto"/>
        <w:rPr>
          <w:b/>
          <w:bCs/>
          <w:color w:val="FF0000"/>
          <w:u w:val="single"/>
        </w:rPr>
      </w:pPr>
      <w:r>
        <w:rPr>
          <w:b/>
          <w:bCs/>
          <w:color w:val="FF0000"/>
          <w:u w:val="single"/>
        </w:rPr>
        <w:t>Sur ce</w:t>
      </w:r>
      <w:r w:rsidRPr="000305AE">
        <w:rPr>
          <w:b/>
          <w:bCs/>
          <w:color w:val="FF0000"/>
          <w:u w:val="single"/>
        </w:rPr>
        <w:t xml:space="preserve"> document téléchargeable, les nouveautés entre deux</w:t>
      </w:r>
      <w:r>
        <w:rPr>
          <w:b/>
          <w:bCs/>
          <w:color w:val="FF0000"/>
          <w:u w:val="single"/>
        </w:rPr>
        <w:t xml:space="preserve"> versions apparaissent en rouge.</w:t>
      </w:r>
    </w:p>
    <w:p w:rsidR="00AB1A0C" w:rsidRPr="000305AE" w:rsidRDefault="00AB1A0C" w:rsidP="00AB1A0C">
      <w:pPr>
        <w:shd w:val="clear" w:color="auto" w:fill="F3F3F3"/>
        <w:spacing w:before="80" w:after="80" w:line="360" w:lineRule="auto"/>
        <w:rPr>
          <w:b/>
          <w:bCs/>
          <w:color w:val="FF0000"/>
          <w:u w:val="single"/>
        </w:rPr>
      </w:pPr>
      <w:r>
        <w:rPr>
          <w:b/>
          <w:bCs/>
          <w:color w:val="FF0000"/>
          <w:u w:val="single"/>
        </w:rPr>
        <w:t>Les dispositions relatives à la loi Engagement et proximité du 27 décembre 2019 restant encore mal connues, les ajouts qui en résultent restent en rouge dans cette version de mars 2020.</w:t>
      </w:r>
    </w:p>
    <w:p w:rsidR="001064EF" w:rsidRPr="001064EF" w:rsidRDefault="001064EF" w:rsidP="001064EF">
      <w:pPr>
        <w:rPr>
          <w:b/>
        </w:rPr>
      </w:pPr>
    </w:p>
    <w:p w:rsidR="001064EF" w:rsidRDefault="001064EF" w:rsidP="001064EF">
      <w:pPr>
        <w:rPr>
          <w:b/>
        </w:rPr>
      </w:pPr>
    </w:p>
    <w:p w:rsidR="00F802C6" w:rsidRPr="001064EF" w:rsidRDefault="00F802C6" w:rsidP="001064EF">
      <w:pPr>
        <w:rPr>
          <w:b/>
        </w:rPr>
      </w:pPr>
    </w:p>
    <w:p w:rsidR="001064EF" w:rsidRPr="001064EF" w:rsidRDefault="001064EF" w:rsidP="001064EF">
      <w:pPr>
        <w:pBdr>
          <w:top w:val="single" w:sz="4" w:space="1" w:color="auto"/>
          <w:left w:val="single" w:sz="4" w:space="4" w:color="auto"/>
          <w:bottom w:val="single" w:sz="4" w:space="1" w:color="auto"/>
          <w:right w:val="single" w:sz="4" w:space="4" w:color="auto"/>
        </w:pBdr>
        <w:rPr>
          <w:b/>
          <w:szCs w:val="22"/>
        </w:rPr>
      </w:pPr>
    </w:p>
    <w:p w:rsidR="001064EF" w:rsidRPr="001064EF" w:rsidRDefault="001064EF" w:rsidP="001064EF">
      <w:pPr>
        <w:pBdr>
          <w:top w:val="single" w:sz="4" w:space="1" w:color="auto"/>
          <w:left w:val="single" w:sz="4" w:space="4" w:color="auto"/>
          <w:bottom w:val="single" w:sz="4" w:space="1" w:color="auto"/>
          <w:right w:val="single" w:sz="4" w:space="4" w:color="auto"/>
        </w:pBdr>
        <w:rPr>
          <w:b/>
          <w:i/>
          <w:szCs w:val="22"/>
        </w:rPr>
      </w:pPr>
      <w:r w:rsidRPr="001064EF">
        <w:rPr>
          <w:b/>
          <w:i/>
          <w:szCs w:val="22"/>
        </w:rPr>
        <w:t>Nous informons nos lectrices et lecteurs que c’est uniquement par souci de lisibilité que le terme « élu » et le masculin ont été retenus, cette brochure risquant d’être considérablement alourdie par l’utilisation systématique du double genre.</w:t>
      </w:r>
    </w:p>
    <w:p w:rsidR="001064EF" w:rsidRPr="001064EF" w:rsidRDefault="001064EF" w:rsidP="001064EF">
      <w:pPr>
        <w:pBdr>
          <w:top w:val="single" w:sz="4" w:space="1" w:color="auto"/>
          <w:left w:val="single" w:sz="4" w:space="4" w:color="auto"/>
          <w:bottom w:val="single" w:sz="4" w:space="1" w:color="auto"/>
          <w:right w:val="single" w:sz="4" w:space="4" w:color="auto"/>
        </w:pBdr>
        <w:rPr>
          <w:b/>
          <w:i/>
          <w:szCs w:val="22"/>
        </w:rPr>
      </w:pPr>
    </w:p>
    <w:p w:rsidR="001064EF" w:rsidRDefault="000201E9" w:rsidP="001064EF">
      <w:pPr>
        <w:pBdr>
          <w:top w:val="single" w:sz="4" w:space="1" w:color="auto"/>
          <w:left w:val="single" w:sz="4" w:space="4" w:color="auto"/>
          <w:bottom w:val="single" w:sz="4" w:space="1" w:color="auto"/>
          <w:right w:val="single" w:sz="4" w:space="4" w:color="auto"/>
        </w:pBdr>
        <w:rPr>
          <w:b/>
          <w:i/>
          <w:szCs w:val="22"/>
        </w:rPr>
      </w:pPr>
      <w:r>
        <w:rPr>
          <w:b/>
          <w:i/>
          <w:szCs w:val="22"/>
        </w:rPr>
        <w:t>Les rédactrices</w:t>
      </w:r>
    </w:p>
    <w:p w:rsidR="00F802C6" w:rsidRPr="001064EF" w:rsidRDefault="00F802C6" w:rsidP="001064EF">
      <w:pPr>
        <w:pBdr>
          <w:top w:val="single" w:sz="4" w:space="1" w:color="auto"/>
          <w:left w:val="single" w:sz="4" w:space="4" w:color="auto"/>
          <w:bottom w:val="single" w:sz="4" w:space="1" w:color="auto"/>
          <w:right w:val="single" w:sz="4" w:space="4" w:color="auto"/>
        </w:pBdr>
        <w:rPr>
          <w:b/>
          <w:i/>
          <w:szCs w:val="22"/>
        </w:rPr>
      </w:pPr>
    </w:p>
    <w:p w:rsidR="001064EF" w:rsidRPr="001064EF" w:rsidRDefault="001064EF" w:rsidP="001064EF">
      <w:pPr>
        <w:rPr>
          <w:b/>
          <w:sz w:val="28"/>
          <w:szCs w:val="28"/>
        </w:rPr>
      </w:pPr>
    </w:p>
    <w:p w:rsidR="001064EF" w:rsidRPr="001064EF" w:rsidRDefault="001064EF" w:rsidP="001064EF">
      <w:pPr>
        <w:jc w:val="center"/>
        <w:rPr>
          <w:b/>
          <w:sz w:val="16"/>
          <w:szCs w:val="16"/>
        </w:rPr>
      </w:pPr>
      <w:r w:rsidRPr="001064EF">
        <w:rPr>
          <w:b/>
          <w:sz w:val="28"/>
          <w:szCs w:val="28"/>
        </w:rPr>
        <w:br w:type="page"/>
      </w:r>
    </w:p>
    <w:p w:rsidR="001064EF" w:rsidRPr="001064EF" w:rsidRDefault="001064EF" w:rsidP="001064EF">
      <w:pPr>
        <w:keepNext/>
        <w:pBdr>
          <w:top w:val="single" w:sz="4" w:space="1" w:color="333399"/>
          <w:left w:val="single" w:sz="4" w:space="4" w:color="333399"/>
          <w:bottom w:val="single" w:sz="4" w:space="1" w:color="333399"/>
          <w:right w:val="single" w:sz="4" w:space="4" w:color="333399"/>
        </w:pBdr>
        <w:shd w:val="clear" w:color="auto" w:fill="F3F3F3"/>
        <w:jc w:val="center"/>
        <w:outlineLvl w:val="1"/>
        <w:rPr>
          <w:rFonts w:eastAsia="Arial Unicode MS"/>
          <w:b/>
          <w:bCs/>
          <w:sz w:val="16"/>
          <w:szCs w:val="16"/>
        </w:rPr>
      </w:pPr>
    </w:p>
    <w:p w:rsidR="001064EF" w:rsidRDefault="001064EF" w:rsidP="001064EF">
      <w:pPr>
        <w:keepNext/>
        <w:pBdr>
          <w:top w:val="single" w:sz="4" w:space="1" w:color="333399"/>
          <w:left w:val="single" w:sz="4" w:space="4" w:color="333399"/>
          <w:bottom w:val="single" w:sz="4" w:space="1" w:color="333399"/>
          <w:right w:val="single" w:sz="4" w:space="4" w:color="333399"/>
        </w:pBdr>
        <w:shd w:val="clear" w:color="auto" w:fill="F3F3F3"/>
        <w:jc w:val="center"/>
        <w:outlineLvl w:val="1"/>
        <w:rPr>
          <w:rFonts w:eastAsia="Arial Unicode MS"/>
          <w:b/>
          <w:bCs/>
          <w:sz w:val="28"/>
          <w:szCs w:val="20"/>
        </w:rPr>
      </w:pPr>
      <w:r w:rsidRPr="001064EF">
        <w:rPr>
          <w:rFonts w:eastAsia="Arial Unicode MS"/>
          <w:b/>
          <w:bCs/>
          <w:sz w:val="28"/>
          <w:szCs w:val="20"/>
        </w:rPr>
        <w:t xml:space="preserve">S O M </w:t>
      </w:r>
      <w:proofErr w:type="spellStart"/>
      <w:r w:rsidRPr="001064EF">
        <w:rPr>
          <w:rFonts w:eastAsia="Arial Unicode MS"/>
          <w:b/>
          <w:bCs/>
          <w:sz w:val="28"/>
          <w:szCs w:val="20"/>
        </w:rPr>
        <w:t>M</w:t>
      </w:r>
      <w:proofErr w:type="spellEnd"/>
      <w:r w:rsidRPr="001064EF">
        <w:rPr>
          <w:rFonts w:eastAsia="Arial Unicode MS"/>
          <w:b/>
          <w:bCs/>
          <w:sz w:val="28"/>
          <w:szCs w:val="20"/>
        </w:rPr>
        <w:t xml:space="preserve"> A I R E</w:t>
      </w:r>
    </w:p>
    <w:p w:rsidR="00F802C6" w:rsidRPr="001064EF" w:rsidRDefault="00F802C6" w:rsidP="001064EF">
      <w:pPr>
        <w:keepNext/>
        <w:pBdr>
          <w:top w:val="single" w:sz="4" w:space="1" w:color="333399"/>
          <w:left w:val="single" w:sz="4" w:space="4" w:color="333399"/>
          <w:bottom w:val="single" w:sz="4" w:space="1" w:color="333399"/>
          <w:right w:val="single" w:sz="4" w:space="4" w:color="333399"/>
        </w:pBdr>
        <w:shd w:val="clear" w:color="auto" w:fill="F3F3F3"/>
        <w:jc w:val="center"/>
        <w:outlineLvl w:val="1"/>
        <w:rPr>
          <w:rFonts w:eastAsia="Arial Unicode MS"/>
          <w:b/>
          <w:bCs/>
          <w:sz w:val="16"/>
          <w:szCs w:val="16"/>
        </w:rPr>
      </w:pPr>
    </w:p>
    <w:p w:rsidR="001064EF" w:rsidRPr="001064EF" w:rsidRDefault="001064EF" w:rsidP="001064EF">
      <w:pPr>
        <w:rPr>
          <w:bCs/>
          <w:sz w:val="10"/>
          <w:szCs w:val="10"/>
        </w:rPr>
      </w:pPr>
    </w:p>
    <w:p w:rsidR="001064EF" w:rsidRDefault="001064EF" w:rsidP="001064EF">
      <w:pPr>
        <w:rPr>
          <w:bCs/>
          <w:sz w:val="10"/>
          <w:szCs w:val="10"/>
        </w:rPr>
      </w:pPr>
    </w:p>
    <w:p w:rsidR="00126402" w:rsidRDefault="00126402" w:rsidP="001064EF">
      <w:pPr>
        <w:rPr>
          <w:bCs/>
          <w:sz w:val="10"/>
          <w:szCs w:val="10"/>
        </w:rPr>
      </w:pPr>
    </w:p>
    <w:p w:rsidR="00DD0C30" w:rsidRPr="001064EF" w:rsidRDefault="00DD0C30" w:rsidP="001064EF">
      <w:pPr>
        <w:rPr>
          <w:bCs/>
          <w:sz w:val="10"/>
          <w:szCs w:val="10"/>
        </w:rPr>
      </w:pPr>
    </w:p>
    <w:tbl>
      <w:tblPr>
        <w:tblW w:w="0" w:type="auto"/>
        <w:jc w:val="center"/>
        <w:tblCellMar>
          <w:left w:w="70" w:type="dxa"/>
          <w:right w:w="70" w:type="dxa"/>
        </w:tblCellMar>
        <w:tblLook w:val="0000" w:firstRow="0" w:lastRow="0" w:firstColumn="0" w:lastColumn="0" w:noHBand="0" w:noVBand="0"/>
      </w:tblPr>
      <w:tblGrid>
        <w:gridCol w:w="2095"/>
        <w:gridCol w:w="6722"/>
        <w:gridCol w:w="363"/>
      </w:tblGrid>
      <w:tr w:rsidR="00A7069A" w:rsidRPr="00C35575" w:rsidTr="006A50C2">
        <w:trPr>
          <w:cantSplit/>
          <w:jc w:val="center"/>
        </w:trPr>
        <w:tc>
          <w:tcPr>
            <w:tcW w:w="8817" w:type="dxa"/>
            <w:gridSpan w:val="2"/>
          </w:tcPr>
          <w:p w:rsidR="00A7069A" w:rsidRPr="005E7B51" w:rsidRDefault="004D058D" w:rsidP="00A7069A">
            <w:pPr>
              <w:ind w:left="611"/>
              <w:rPr>
                <w:b/>
                <w:bCs/>
                <w:caps/>
                <w:color w:val="FF0000"/>
                <w:u w:val="single"/>
              </w:rPr>
            </w:pPr>
            <w:hyperlink w:anchor="T006" w:history="1">
              <w:r w:rsidR="00A7069A" w:rsidRPr="005E7B51">
                <w:rPr>
                  <w:rStyle w:val="Lienhypertexte"/>
                  <w:b/>
                  <w:bCs/>
                  <w:caps/>
                  <w:color w:val="FF0000"/>
                </w:rPr>
                <w:t>La charte de l'élu local</w:t>
              </w:r>
            </w:hyperlink>
          </w:p>
          <w:p w:rsidR="00A7069A" w:rsidRPr="00A7069A" w:rsidRDefault="00A7069A" w:rsidP="00A7069A">
            <w:pPr>
              <w:ind w:left="611"/>
              <w:rPr>
                <w:bCs/>
                <w:caps/>
                <w:color w:val="FF0000"/>
              </w:rPr>
            </w:pPr>
          </w:p>
        </w:tc>
        <w:tc>
          <w:tcPr>
            <w:tcW w:w="363" w:type="dxa"/>
          </w:tcPr>
          <w:p w:rsidR="00A7069A" w:rsidRPr="00C35575" w:rsidRDefault="002979F7" w:rsidP="001064EF">
            <w:pPr>
              <w:jc w:val="right"/>
              <w:rPr>
                <w:b/>
                <w:color w:val="1F497D"/>
                <w:sz w:val="20"/>
                <w:u w:val="single"/>
              </w:rPr>
            </w:pPr>
            <w:r>
              <w:rPr>
                <w:b/>
                <w:color w:val="1F497D"/>
                <w:sz w:val="20"/>
                <w:u w:val="single"/>
              </w:rPr>
              <w:t>5</w:t>
            </w:r>
          </w:p>
        </w:tc>
      </w:tr>
      <w:tr w:rsidR="00077FAE" w:rsidRPr="00C35575" w:rsidTr="006A50C2">
        <w:trPr>
          <w:cantSplit/>
          <w:jc w:val="center"/>
        </w:trPr>
        <w:tc>
          <w:tcPr>
            <w:tcW w:w="2095" w:type="dxa"/>
          </w:tcPr>
          <w:p w:rsidR="001064EF" w:rsidRPr="004A498D" w:rsidRDefault="001064EF" w:rsidP="001064EF">
            <w:pPr>
              <w:ind w:left="708"/>
              <w:rPr>
                <w:b/>
                <w:color w:val="FF0000"/>
                <w:sz w:val="20"/>
              </w:rPr>
            </w:pPr>
            <w:r w:rsidRPr="004A498D">
              <w:rPr>
                <w:b/>
                <w:color w:val="FF0000"/>
                <w:sz w:val="20"/>
              </w:rPr>
              <w:t>CHAPITRE I</w:t>
            </w:r>
          </w:p>
        </w:tc>
        <w:tc>
          <w:tcPr>
            <w:tcW w:w="6722" w:type="dxa"/>
          </w:tcPr>
          <w:p w:rsidR="001064EF" w:rsidRPr="008414FD" w:rsidRDefault="004D058D" w:rsidP="001064EF">
            <w:pPr>
              <w:rPr>
                <w:b/>
                <w:bCs/>
                <w:caps/>
                <w:color w:val="FF0000"/>
                <w:u w:val="single"/>
              </w:rPr>
            </w:pPr>
            <w:hyperlink w:anchor="T046" w:history="1">
              <w:r w:rsidR="001064EF" w:rsidRPr="008414FD">
                <w:rPr>
                  <w:b/>
                  <w:bCs/>
                  <w:caps/>
                  <w:color w:val="FF0000"/>
                  <w:u w:val="single"/>
                </w:rPr>
                <w:t>LES DECLARATIONS DE PATRIMOINE ET D’INTERETS</w:t>
              </w:r>
            </w:hyperlink>
          </w:p>
        </w:tc>
        <w:tc>
          <w:tcPr>
            <w:tcW w:w="363" w:type="dxa"/>
          </w:tcPr>
          <w:p w:rsidR="001064EF" w:rsidRPr="00C35575" w:rsidRDefault="002979F7" w:rsidP="002979F7">
            <w:pPr>
              <w:jc w:val="right"/>
              <w:rPr>
                <w:b/>
                <w:color w:val="1F497D"/>
                <w:sz w:val="20"/>
                <w:u w:val="single"/>
              </w:rPr>
            </w:pPr>
            <w:r>
              <w:rPr>
                <w:b/>
                <w:color w:val="1F497D"/>
                <w:sz w:val="20"/>
                <w:u w:val="single"/>
              </w:rPr>
              <w:t>7</w:t>
            </w:r>
          </w:p>
        </w:tc>
      </w:tr>
      <w:tr w:rsidR="00077FAE" w:rsidRPr="00C35575" w:rsidTr="006A50C2">
        <w:trPr>
          <w:cantSplit/>
          <w:jc w:val="center"/>
        </w:trPr>
        <w:tc>
          <w:tcPr>
            <w:tcW w:w="2095" w:type="dxa"/>
          </w:tcPr>
          <w:p w:rsidR="00B843FF" w:rsidRPr="004A498D" w:rsidRDefault="00B843FF" w:rsidP="00B843FF">
            <w:pPr>
              <w:rPr>
                <w:b/>
                <w:color w:val="FF0000"/>
                <w:sz w:val="20"/>
              </w:rPr>
            </w:pPr>
          </w:p>
        </w:tc>
        <w:tc>
          <w:tcPr>
            <w:tcW w:w="6722" w:type="dxa"/>
          </w:tcPr>
          <w:p w:rsidR="001064EF" w:rsidRPr="001064EF" w:rsidRDefault="001064EF" w:rsidP="001064EF">
            <w:pPr>
              <w:rPr>
                <w:b/>
              </w:rPr>
            </w:pP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b/>
                <w:bCs/>
                <w:caps/>
                <w:color w:val="FF0000"/>
                <w:sz w:val="20"/>
              </w:rPr>
            </w:pPr>
            <w:r w:rsidRPr="004A498D">
              <w:rPr>
                <w:b/>
                <w:bCs/>
                <w:caps/>
                <w:color w:val="FF0000"/>
                <w:sz w:val="20"/>
              </w:rPr>
              <w:t>Chapitre iI</w:t>
            </w:r>
          </w:p>
        </w:tc>
        <w:tc>
          <w:tcPr>
            <w:tcW w:w="6722" w:type="dxa"/>
            <w:tcBorders>
              <w:top w:val="nil"/>
              <w:left w:val="nil"/>
              <w:right w:val="nil"/>
            </w:tcBorders>
          </w:tcPr>
          <w:p w:rsidR="001064EF" w:rsidRPr="00807D24" w:rsidRDefault="004D058D" w:rsidP="001064EF">
            <w:pPr>
              <w:rPr>
                <w:b/>
                <w:bCs/>
                <w:caps/>
                <w:color w:val="FF0000"/>
              </w:rPr>
            </w:pPr>
            <w:hyperlink w:anchor="T041" w:history="1">
              <w:r w:rsidR="001064EF" w:rsidRPr="00807D24">
                <w:rPr>
                  <w:b/>
                  <w:bCs/>
                  <w:caps/>
                  <w:color w:val="FF0000"/>
                  <w:u w:val="single"/>
                </w:rPr>
                <w:t>La conciliation du mandat avec l’exercice d’une activité professionnelle</w:t>
              </w:r>
            </w:hyperlink>
          </w:p>
        </w:tc>
        <w:tc>
          <w:tcPr>
            <w:tcW w:w="363" w:type="dxa"/>
          </w:tcPr>
          <w:p w:rsidR="001064EF" w:rsidRPr="00C35575" w:rsidRDefault="002979F7" w:rsidP="001064EF">
            <w:pPr>
              <w:jc w:val="right"/>
              <w:rPr>
                <w:b/>
                <w:bCs/>
                <w:caps/>
                <w:color w:val="1F497D"/>
                <w:sz w:val="20"/>
                <w:u w:val="single"/>
              </w:rPr>
            </w:pPr>
            <w:r>
              <w:rPr>
                <w:b/>
                <w:bCs/>
                <w:caps/>
                <w:color w:val="1F497D"/>
                <w:sz w:val="20"/>
                <w:u w:val="single"/>
              </w:rPr>
              <w:t>10</w:t>
            </w:r>
          </w:p>
        </w:tc>
      </w:tr>
      <w:tr w:rsidR="00077FAE" w:rsidRPr="00C35575" w:rsidTr="006A50C2">
        <w:trPr>
          <w:cantSplit/>
          <w:jc w:val="center"/>
        </w:trPr>
        <w:tc>
          <w:tcPr>
            <w:tcW w:w="2095" w:type="dxa"/>
          </w:tcPr>
          <w:p w:rsidR="001064EF" w:rsidRPr="004A498D" w:rsidRDefault="001064EF" w:rsidP="001064EF">
            <w:pPr>
              <w:jc w:val="right"/>
              <w:rPr>
                <w:color w:val="FF0000"/>
                <w:sz w:val="20"/>
              </w:rPr>
            </w:pPr>
            <w:r w:rsidRPr="004A498D">
              <w:rPr>
                <w:color w:val="FF0000"/>
                <w:sz w:val="20"/>
              </w:rPr>
              <w:t>1 -</w:t>
            </w:r>
          </w:p>
        </w:tc>
        <w:tc>
          <w:tcPr>
            <w:tcW w:w="6722" w:type="dxa"/>
            <w:tcBorders>
              <w:left w:val="nil"/>
              <w:bottom w:val="nil"/>
              <w:right w:val="nil"/>
            </w:tcBorders>
          </w:tcPr>
          <w:p w:rsidR="001064EF" w:rsidRPr="00807D24" w:rsidRDefault="001064EF" w:rsidP="001064EF">
            <w:pPr>
              <w:rPr>
                <w:color w:val="FF0000"/>
              </w:rPr>
            </w:pPr>
            <w:r w:rsidRPr="00807D24">
              <w:rPr>
                <w:color w:val="FF0000"/>
              </w:rPr>
              <w:t>Autorisations d’absence</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color w:val="FF0000"/>
                <w:sz w:val="20"/>
                <w:szCs w:val="22"/>
              </w:rPr>
            </w:pPr>
            <w:r w:rsidRPr="004A498D">
              <w:rPr>
                <w:color w:val="FF0000"/>
                <w:sz w:val="20"/>
                <w:szCs w:val="22"/>
              </w:rPr>
              <w:t>2 -</w:t>
            </w:r>
          </w:p>
        </w:tc>
        <w:tc>
          <w:tcPr>
            <w:tcW w:w="6722" w:type="dxa"/>
          </w:tcPr>
          <w:p w:rsidR="001064EF" w:rsidRPr="00807D24" w:rsidRDefault="001064EF" w:rsidP="001064EF">
            <w:pPr>
              <w:rPr>
                <w:color w:val="FF0000"/>
                <w:szCs w:val="22"/>
              </w:rPr>
            </w:pPr>
            <w:r w:rsidRPr="00807D24">
              <w:rPr>
                <w:color w:val="FF0000"/>
                <w:szCs w:val="22"/>
              </w:rPr>
              <w:t>Crédit d’heures</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color w:val="FF0000"/>
                <w:sz w:val="20"/>
              </w:rPr>
            </w:pPr>
            <w:r w:rsidRPr="004A498D">
              <w:rPr>
                <w:color w:val="FF0000"/>
                <w:sz w:val="20"/>
              </w:rPr>
              <w:t>3 -</w:t>
            </w:r>
          </w:p>
        </w:tc>
        <w:tc>
          <w:tcPr>
            <w:tcW w:w="6722" w:type="dxa"/>
          </w:tcPr>
          <w:p w:rsidR="001064EF" w:rsidRPr="00807D24" w:rsidRDefault="001064EF" w:rsidP="001064EF">
            <w:pPr>
              <w:rPr>
                <w:color w:val="FF0000"/>
              </w:rPr>
            </w:pPr>
            <w:r w:rsidRPr="00807D24">
              <w:rPr>
                <w:color w:val="FF0000"/>
              </w:rPr>
              <w:t>Garanties accordées à l’élu salarié dans le cadre de l’exercice de son mandat</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B843FF" w:rsidRPr="004A498D" w:rsidRDefault="00B843FF" w:rsidP="00B843FF">
            <w:pPr>
              <w:rPr>
                <w:color w:val="FF0000"/>
                <w:sz w:val="20"/>
              </w:rPr>
            </w:pPr>
          </w:p>
        </w:tc>
        <w:tc>
          <w:tcPr>
            <w:tcW w:w="6722" w:type="dxa"/>
          </w:tcPr>
          <w:p w:rsidR="001064EF" w:rsidRPr="001064EF" w:rsidRDefault="001064EF" w:rsidP="001064EF"/>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b/>
                <w:bCs/>
                <w:caps/>
                <w:color w:val="FF0000"/>
                <w:sz w:val="20"/>
              </w:rPr>
            </w:pPr>
            <w:r w:rsidRPr="004A498D">
              <w:rPr>
                <w:b/>
                <w:bCs/>
                <w:caps/>
                <w:color w:val="FF0000"/>
                <w:sz w:val="20"/>
              </w:rPr>
              <w:t>Chapitre III</w:t>
            </w:r>
          </w:p>
        </w:tc>
        <w:tc>
          <w:tcPr>
            <w:tcW w:w="6722" w:type="dxa"/>
            <w:tcBorders>
              <w:top w:val="nil"/>
              <w:left w:val="nil"/>
              <w:right w:val="nil"/>
            </w:tcBorders>
          </w:tcPr>
          <w:p w:rsidR="00FF4C8A" w:rsidRPr="00B62593" w:rsidRDefault="004D058D" w:rsidP="00B55A7E">
            <w:pPr>
              <w:rPr>
                <w:b/>
                <w:bCs/>
                <w:caps/>
                <w:color w:val="FF0000"/>
              </w:rPr>
            </w:pPr>
            <w:hyperlink w:anchor="T005" w:history="1">
              <w:r w:rsidR="001064EF" w:rsidRPr="00B62593">
                <w:rPr>
                  <w:rStyle w:val="Lienhypertexte"/>
                  <w:b/>
                  <w:bCs/>
                  <w:caps/>
                  <w:color w:val="FF0000"/>
                </w:rPr>
                <w:t>La cessation de l’activité professionnelle pour l'exercice du mandat</w:t>
              </w:r>
            </w:hyperlink>
          </w:p>
        </w:tc>
        <w:tc>
          <w:tcPr>
            <w:tcW w:w="363" w:type="dxa"/>
          </w:tcPr>
          <w:p w:rsidR="001064EF" w:rsidRPr="00C35575" w:rsidRDefault="007A685C" w:rsidP="002979F7">
            <w:pPr>
              <w:jc w:val="right"/>
              <w:rPr>
                <w:b/>
                <w:bCs/>
                <w:caps/>
                <w:color w:val="1F497D"/>
                <w:sz w:val="20"/>
                <w:u w:val="single"/>
              </w:rPr>
            </w:pPr>
            <w:r>
              <w:rPr>
                <w:b/>
                <w:bCs/>
                <w:caps/>
                <w:color w:val="1F497D"/>
                <w:sz w:val="20"/>
                <w:u w:val="single"/>
              </w:rPr>
              <w:t>1</w:t>
            </w:r>
            <w:r w:rsidR="002979F7">
              <w:rPr>
                <w:b/>
                <w:bCs/>
                <w:caps/>
                <w:color w:val="1F497D"/>
                <w:sz w:val="20"/>
                <w:u w:val="single"/>
              </w:rPr>
              <w:t>6</w:t>
            </w:r>
          </w:p>
        </w:tc>
      </w:tr>
      <w:tr w:rsidR="00F04B13" w:rsidRPr="00C35575" w:rsidTr="006A50C2">
        <w:trPr>
          <w:cantSplit/>
          <w:jc w:val="center"/>
        </w:trPr>
        <w:tc>
          <w:tcPr>
            <w:tcW w:w="2095" w:type="dxa"/>
          </w:tcPr>
          <w:p w:rsidR="00F04B13" w:rsidRPr="004A498D" w:rsidRDefault="00F04B13" w:rsidP="00F04B13">
            <w:pPr>
              <w:jc w:val="right"/>
              <w:rPr>
                <w:color w:val="FF0000"/>
                <w:sz w:val="20"/>
              </w:rPr>
            </w:pPr>
            <w:r w:rsidRPr="004A498D">
              <w:rPr>
                <w:color w:val="FF0000"/>
                <w:sz w:val="20"/>
              </w:rPr>
              <w:t>1 -</w:t>
            </w:r>
          </w:p>
        </w:tc>
        <w:tc>
          <w:tcPr>
            <w:tcW w:w="6722" w:type="dxa"/>
          </w:tcPr>
          <w:p w:rsidR="00F04B13" w:rsidRPr="00807D24" w:rsidRDefault="00B51E6B" w:rsidP="001064EF">
            <w:pPr>
              <w:rPr>
                <w:color w:val="FF0000"/>
              </w:rPr>
            </w:pPr>
            <w:r w:rsidRPr="00807D24">
              <w:rPr>
                <w:rFonts w:eastAsia="Arial Unicode MS"/>
                <w:color w:val="FF0000"/>
              </w:rPr>
              <w:t>La situation des élus salariés</w:t>
            </w:r>
          </w:p>
        </w:tc>
        <w:tc>
          <w:tcPr>
            <w:tcW w:w="363" w:type="dxa"/>
          </w:tcPr>
          <w:p w:rsidR="00F04B13" w:rsidRPr="00C35575" w:rsidRDefault="00F04B13" w:rsidP="001064EF">
            <w:pPr>
              <w:jc w:val="right"/>
              <w:rPr>
                <w:b/>
                <w:color w:val="1F497D"/>
                <w:sz w:val="20"/>
                <w:u w:val="single"/>
              </w:rPr>
            </w:pPr>
          </w:p>
        </w:tc>
      </w:tr>
      <w:tr w:rsidR="00F04B13" w:rsidRPr="00C35575" w:rsidTr="006A50C2">
        <w:trPr>
          <w:cantSplit/>
          <w:jc w:val="center"/>
        </w:trPr>
        <w:tc>
          <w:tcPr>
            <w:tcW w:w="2095" w:type="dxa"/>
          </w:tcPr>
          <w:p w:rsidR="00F04B13" w:rsidRPr="00B62593" w:rsidRDefault="00F04B13" w:rsidP="00F04B13">
            <w:pPr>
              <w:jc w:val="right"/>
              <w:rPr>
                <w:sz w:val="20"/>
              </w:rPr>
            </w:pPr>
            <w:r w:rsidRPr="00B62593">
              <w:rPr>
                <w:sz w:val="20"/>
              </w:rPr>
              <w:t>2 -</w:t>
            </w:r>
          </w:p>
        </w:tc>
        <w:tc>
          <w:tcPr>
            <w:tcW w:w="6722" w:type="dxa"/>
          </w:tcPr>
          <w:p w:rsidR="00F04B13" w:rsidRPr="00B62593" w:rsidRDefault="00B51E6B" w:rsidP="001064EF">
            <w:r w:rsidRPr="00B62593">
              <w:rPr>
                <w:rFonts w:eastAsia="Arial Unicode MS"/>
              </w:rPr>
              <w:t>La situation des élus fonctionnaires</w:t>
            </w:r>
          </w:p>
        </w:tc>
        <w:tc>
          <w:tcPr>
            <w:tcW w:w="363" w:type="dxa"/>
          </w:tcPr>
          <w:p w:rsidR="00F04B13" w:rsidRPr="00C35575" w:rsidRDefault="00F04B13" w:rsidP="001064EF">
            <w:pPr>
              <w:jc w:val="right"/>
              <w:rPr>
                <w:b/>
                <w:color w:val="1F497D"/>
                <w:sz w:val="20"/>
                <w:u w:val="single"/>
              </w:rPr>
            </w:pPr>
          </w:p>
        </w:tc>
      </w:tr>
      <w:tr w:rsidR="00077FAE" w:rsidRPr="00C35575" w:rsidTr="006A50C2">
        <w:trPr>
          <w:cantSplit/>
          <w:jc w:val="center"/>
        </w:trPr>
        <w:tc>
          <w:tcPr>
            <w:tcW w:w="2095" w:type="dxa"/>
          </w:tcPr>
          <w:p w:rsidR="00B843FF" w:rsidRPr="004A498D" w:rsidRDefault="00B843FF" w:rsidP="00B843FF">
            <w:pPr>
              <w:rPr>
                <w:color w:val="FF0000"/>
                <w:sz w:val="20"/>
              </w:rPr>
            </w:pPr>
          </w:p>
        </w:tc>
        <w:tc>
          <w:tcPr>
            <w:tcW w:w="6722" w:type="dxa"/>
          </w:tcPr>
          <w:p w:rsidR="001064EF" w:rsidRPr="00135D98" w:rsidRDefault="001064EF" w:rsidP="001064EF">
            <w:pPr>
              <w:rPr>
                <w:rStyle w:val="Lienhypertexte"/>
                <w:b/>
                <w:bCs/>
                <w:caps/>
              </w:rPr>
            </w:pP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b/>
                <w:bCs/>
                <w:caps/>
                <w:color w:val="FF0000"/>
                <w:sz w:val="20"/>
              </w:rPr>
            </w:pPr>
            <w:r w:rsidRPr="004A498D">
              <w:rPr>
                <w:b/>
                <w:bCs/>
                <w:caps/>
                <w:color w:val="FF0000"/>
                <w:sz w:val="20"/>
              </w:rPr>
              <w:t>Chapitre IV</w:t>
            </w:r>
          </w:p>
        </w:tc>
        <w:tc>
          <w:tcPr>
            <w:tcW w:w="6722" w:type="dxa"/>
            <w:tcBorders>
              <w:top w:val="nil"/>
              <w:left w:val="nil"/>
              <w:right w:val="nil"/>
            </w:tcBorders>
          </w:tcPr>
          <w:p w:rsidR="001064EF" w:rsidRPr="00D21538" w:rsidRDefault="004D058D" w:rsidP="001064EF">
            <w:pPr>
              <w:rPr>
                <w:rStyle w:val="Lienhypertexte"/>
                <w:color w:val="FF0000"/>
              </w:rPr>
            </w:pPr>
            <w:hyperlink w:anchor="T007" w:history="1">
              <w:r w:rsidR="001064EF" w:rsidRPr="00D21538">
                <w:rPr>
                  <w:rStyle w:val="Lienhypertexte"/>
                  <w:b/>
                  <w:bCs/>
                  <w:caps/>
                  <w:color w:val="FF0000"/>
                </w:rPr>
                <w:t>L’AFFILIATION DES ELUS LOCAUX AU REGIME GENERAL DE SECURITE SOCIALE</w:t>
              </w:r>
            </w:hyperlink>
          </w:p>
        </w:tc>
        <w:tc>
          <w:tcPr>
            <w:tcW w:w="363" w:type="dxa"/>
          </w:tcPr>
          <w:p w:rsidR="001064EF" w:rsidRPr="00C35575" w:rsidRDefault="00341AE5" w:rsidP="001064EF">
            <w:pPr>
              <w:jc w:val="right"/>
              <w:rPr>
                <w:b/>
                <w:bCs/>
                <w:caps/>
                <w:color w:val="1F497D"/>
                <w:sz w:val="20"/>
                <w:u w:val="single"/>
              </w:rPr>
            </w:pPr>
            <w:r>
              <w:rPr>
                <w:b/>
                <w:bCs/>
                <w:caps/>
                <w:color w:val="1F497D"/>
                <w:sz w:val="20"/>
                <w:u w:val="single"/>
              </w:rPr>
              <w:t>1</w:t>
            </w:r>
            <w:r w:rsidR="002979F7">
              <w:rPr>
                <w:b/>
                <w:bCs/>
                <w:caps/>
                <w:color w:val="1F497D"/>
                <w:sz w:val="20"/>
                <w:u w:val="single"/>
              </w:rPr>
              <w:t>8</w:t>
            </w:r>
          </w:p>
        </w:tc>
      </w:tr>
      <w:tr w:rsidR="00077FAE" w:rsidRPr="00C35575" w:rsidTr="006A50C2">
        <w:trPr>
          <w:cantSplit/>
          <w:jc w:val="center"/>
        </w:trPr>
        <w:tc>
          <w:tcPr>
            <w:tcW w:w="2095" w:type="dxa"/>
          </w:tcPr>
          <w:p w:rsidR="001064EF" w:rsidRPr="004A498D" w:rsidRDefault="001064EF" w:rsidP="00B843FF">
            <w:pPr>
              <w:jc w:val="center"/>
              <w:rPr>
                <w:color w:val="FF0000"/>
                <w:sz w:val="20"/>
              </w:rPr>
            </w:pPr>
          </w:p>
        </w:tc>
        <w:tc>
          <w:tcPr>
            <w:tcW w:w="6722" w:type="dxa"/>
            <w:tcBorders>
              <w:left w:val="nil"/>
              <w:right w:val="nil"/>
            </w:tcBorders>
          </w:tcPr>
          <w:p w:rsidR="00B843FF" w:rsidRPr="00185786" w:rsidRDefault="00B843FF" w:rsidP="001064EF">
            <w:pPr>
              <w:rPr>
                <w:sz w:val="10"/>
                <w:szCs w:val="10"/>
              </w:rPr>
            </w:pPr>
          </w:p>
        </w:tc>
        <w:tc>
          <w:tcPr>
            <w:tcW w:w="363" w:type="dxa"/>
          </w:tcPr>
          <w:p w:rsidR="001064EF" w:rsidRPr="00C35575" w:rsidRDefault="001064EF" w:rsidP="0048214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b/>
                <w:bCs/>
                <w:caps/>
                <w:color w:val="FF0000"/>
                <w:sz w:val="20"/>
              </w:rPr>
            </w:pPr>
            <w:r w:rsidRPr="004A498D">
              <w:rPr>
                <w:b/>
                <w:bCs/>
                <w:caps/>
                <w:color w:val="FF0000"/>
                <w:sz w:val="20"/>
              </w:rPr>
              <w:t>Chapitre V</w:t>
            </w:r>
          </w:p>
        </w:tc>
        <w:tc>
          <w:tcPr>
            <w:tcW w:w="6722" w:type="dxa"/>
            <w:tcBorders>
              <w:top w:val="nil"/>
              <w:left w:val="nil"/>
              <w:right w:val="nil"/>
            </w:tcBorders>
          </w:tcPr>
          <w:p w:rsidR="001064EF" w:rsidRPr="007E3675" w:rsidRDefault="004D058D" w:rsidP="001064EF">
            <w:pPr>
              <w:rPr>
                <w:b/>
                <w:bCs/>
                <w:caps/>
                <w:color w:val="FF0000"/>
                <w:u w:val="single"/>
              </w:rPr>
            </w:pPr>
            <w:hyperlink w:anchor="T008" w:history="1">
              <w:r w:rsidR="001064EF" w:rsidRPr="007E3675">
                <w:rPr>
                  <w:b/>
                  <w:bCs/>
                  <w:caps/>
                  <w:color w:val="FF0000"/>
                  <w:u w:val="single"/>
                </w:rPr>
                <w:t>LA FORMATION DES ELUS</w:t>
              </w:r>
            </w:hyperlink>
          </w:p>
        </w:tc>
        <w:tc>
          <w:tcPr>
            <w:tcW w:w="363" w:type="dxa"/>
          </w:tcPr>
          <w:p w:rsidR="001064EF" w:rsidRPr="00C35575" w:rsidRDefault="007A685C" w:rsidP="002979F7">
            <w:pPr>
              <w:jc w:val="right"/>
              <w:rPr>
                <w:b/>
                <w:bCs/>
                <w:caps/>
                <w:color w:val="1F497D"/>
                <w:sz w:val="20"/>
                <w:u w:val="single"/>
              </w:rPr>
            </w:pPr>
            <w:r>
              <w:rPr>
                <w:b/>
                <w:bCs/>
                <w:caps/>
                <w:color w:val="1F497D"/>
                <w:sz w:val="20"/>
                <w:u w:val="single"/>
              </w:rPr>
              <w:t>2</w:t>
            </w:r>
            <w:r w:rsidR="002979F7">
              <w:rPr>
                <w:b/>
                <w:bCs/>
                <w:caps/>
                <w:color w:val="1F497D"/>
                <w:sz w:val="20"/>
                <w:u w:val="single"/>
              </w:rPr>
              <w:t>5</w:t>
            </w:r>
          </w:p>
        </w:tc>
      </w:tr>
      <w:tr w:rsidR="00077FAE" w:rsidRPr="00C35575" w:rsidTr="006A50C2">
        <w:trPr>
          <w:cantSplit/>
          <w:jc w:val="center"/>
        </w:trPr>
        <w:tc>
          <w:tcPr>
            <w:tcW w:w="2095" w:type="dxa"/>
          </w:tcPr>
          <w:p w:rsidR="001064EF" w:rsidRPr="004A498D" w:rsidRDefault="001064EF" w:rsidP="001064EF">
            <w:pPr>
              <w:jc w:val="right"/>
              <w:rPr>
                <w:color w:val="FF0000"/>
                <w:sz w:val="20"/>
              </w:rPr>
            </w:pPr>
          </w:p>
        </w:tc>
        <w:tc>
          <w:tcPr>
            <w:tcW w:w="6722" w:type="dxa"/>
            <w:tcBorders>
              <w:left w:val="nil"/>
              <w:right w:val="nil"/>
            </w:tcBorders>
          </w:tcPr>
          <w:p w:rsidR="00B843FF" w:rsidRPr="00185786" w:rsidRDefault="00B843FF" w:rsidP="001064EF">
            <w:pPr>
              <w:rPr>
                <w:sz w:val="10"/>
                <w:szCs w:val="10"/>
              </w:rPr>
            </w:pPr>
          </w:p>
        </w:tc>
        <w:tc>
          <w:tcPr>
            <w:tcW w:w="363" w:type="dxa"/>
          </w:tcPr>
          <w:p w:rsidR="001064EF" w:rsidRPr="00C35575" w:rsidRDefault="001064EF" w:rsidP="0048214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b/>
                <w:bCs/>
                <w:caps/>
                <w:color w:val="FF0000"/>
                <w:sz w:val="20"/>
              </w:rPr>
            </w:pPr>
            <w:r w:rsidRPr="004A498D">
              <w:rPr>
                <w:b/>
                <w:bCs/>
                <w:caps/>
                <w:color w:val="FF0000"/>
                <w:sz w:val="20"/>
              </w:rPr>
              <w:t>Chapitre VI</w:t>
            </w:r>
          </w:p>
        </w:tc>
        <w:tc>
          <w:tcPr>
            <w:tcW w:w="6722" w:type="dxa"/>
            <w:tcBorders>
              <w:top w:val="nil"/>
              <w:left w:val="nil"/>
              <w:right w:val="nil"/>
            </w:tcBorders>
          </w:tcPr>
          <w:p w:rsidR="001064EF" w:rsidRPr="007E3675" w:rsidRDefault="004D058D" w:rsidP="001064EF">
            <w:pPr>
              <w:rPr>
                <w:b/>
                <w:bCs/>
                <w:caps/>
                <w:color w:val="FF0000"/>
                <w:u w:val="single"/>
              </w:rPr>
            </w:pPr>
            <w:hyperlink w:anchor="T009" w:history="1">
              <w:r w:rsidR="001064EF" w:rsidRPr="007E3675">
                <w:rPr>
                  <w:b/>
                  <w:bCs/>
                  <w:caps/>
                  <w:color w:val="FF0000"/>
                  <w:u w:val="single"/>
                </w:rPr>
                <w:t>La dotation particulière « élu local »</w:t>
              </w:r>
            </w:hyperlink>
          </w:p>
        </w:tc>
        <w:tc>
          <w:tcPr>
            <w:tcW w:w="363" w:type="dxa"/>
          </w:tcPr>
          <w:p w:rsidR="001064EF" w:rsidRPr="00C35575" w:rsidRDefault="001B30F4" w:rsidP="002979F7">
            <w:pPr>
              <w:jc w:val="right"/>
              <w:rPr>
                <w:b/>
                <w:bCs/>
                <w:caps/>
                <w:color w:val="1F497D"/>
                <w:sz w:val="20"/>
                <w:u w:val="single"/>
              </w:rPr>
            </w:pPr>
            <w:r>
              <w:rPr>
                <w:b/>
                <w:bCs/>
                <w:caps/>
                <w:color w:val="1F497D"/>
                <w:sz w:val="20"/>
                <w:u w:val="single"/>
              </w:rPr>
              <w:t>3</w:t>
            </w:r>
            <w:r w:rsidR="002979F7">
              <w:rPr>
                <w:b/>
                <w:bCs/>
                <w:caps/>
                <w:color w:val="1F497D"/>
                <w:sz w:val="20"/>
                <w:u w:val="single"/>
              </w:rPr>
              <w:t>2</w:t>
            </w:r>
          </w:p>
        </w:tc>
      </w:tr>
      <w:tr w:rsidR="00077FAE" w:rsidRPr="00C35575" w:rsidTr="006A50C2">
        <w:trPr>
          <w:cantSplit/>
          <w:jc w:val="center"/>
        </w:trPr>
        <w:tc>
          <w:tcPr>
            <w:tcW w:w="2095" w:type="dxa"/>
          </w:tcPr>
          <w:p w:rsidR="001064EF" w:rsidRPr="004A498D" w:rsidRDefault="001064EF" w:rsidP="001064EF">
            <w:pPr>
              <w:jc w:val="right"/>
              <w:rPr>
                <w:color w:val="FF0000"/>
                <w:sz w:val="20"/>
              </w:rPr>
            </w:pPr>
          </w:p>
        </w:tc>
        <w:tc>
          <w:tcPr>
            <w:tcW w:w="6722" w:type="dxa"/>
            <w:tcBorders>
              <w:left w:val="nil"/>
              <w:right w:val="nil"/>
            </w:tcBorders>
          </w:tcPr>
          <w:p w:rsidR="001064EF" w:rsidRPr="00635783" w:rsidRDefault="001064EF" w:rsidP="001064EF">
            <w:pPr>
              <w:rPr>
                <w:b/>
                <w:bCs/>
                <w:caps/>
                <w:color w:val="0000FF"/>
                <w:u w:val="single"/>
              </w:rPr>
            </w:pPr>
          </w:p>
        </w:tc>
        <w:tc>
          <w:tcPr>
            <w:tcW w:w="363" w:type="dxa"/>
          </w:tcPr>
          <w:p w:rsidR="001064EF" w:rsidRPr="00C35575" w:rsidRDefault="001064EF" w:rsidP="001064EF">
            <w:pPr>
              <w:jc w:val="right"/>
              <w:rPr>
                <w:b/>
                <w:color w:val="1F497D"/>
                <w:sz w:val="20"/>
                <w:u w:val="single"/>
              </w:rPr>
            </w:pPr>
          </w:p>
        </w:tc>
      </w:tr>
      <w:tr w:rsidR="006A50C2" w:rsidRPr="00C35575" w:rsidTr="006A50C2">
        <w:trPr>
          <w:cantSplit/>
          <w:jc w:val="center"/>
        </w:trPr>
        <w:tc>
          <w:tcPr>
            <w:tcW w:w="8817" w:type="dxa"/>
            <w:gridSpan w:val="2"/>
          </w:tcPr>
          <w:p w:rsidR="006A50C2" w:rsidRPr="00B76386" w:rsidRDefault="004D058D" w:rsidP="006A50C2">
            <w:pPr>
              <w:ind w:left="611"/>
              <w:rPr>
                <w:rStyle w:val="Lienhypertexte"/>
                <w:rFonts w:ascii="Arial Gras" w:hAnsi="Arial Gras"/>
                <w:b/>
                <w:caps/>
                <w:color w:val="FF0000"/>
              </w:rPr>
            </w:pPr>
            <w:hyperlink w:anchor="T048" w:history="1">
              <w:r w:rsidR="006A50C2" w:rsidRPr="00B76386">
                <w:rPr>
                  <w:rStyle w:val="Lienhypertexte"/>
                  <w:rFonts w:ascii="Arial Gras" w:hAnsi="Arial Gras"/>
                  <w:b/>
                  <w:caps/>
                  <w:color w:val="FF0000"/>
                </w:rPr>
                <w:t>Les effets de l’article 19 de la l</w:t>
              </w:r>
              <w:r w:rsidR="005800C5" w:rsidRPr="00B76386">
                <w:rPr>
                  <w:rStyle w:val="Lienhypertexte"/>
                  <w:rFonts w:ascii="Arial Gras" w:hAnsi="Arial Gras"/>
                  <w:b/>
                  <w:caps/>
                  <w:color w:val="FF0000"/>
                </w:rPr>
                <w:t>o</w:t>
              </w:r>
              <w:r w:rsidR="006A50C2" w:rsidRPr="00B76386">
                <w:rPr>
                  <w:rStyle w:val="Lienhypertexte"/>
                  <w:rFonts w:ascii="Arial Gras" w:hAnsi="Arial Gras"/>
                  <w:b/>
                  <w:caps/>
                  <w:color w:val="FF0000"/>
                </w:rPr>
                <w:t>i n° 2020-290 du 23 mars 2020 d’urgence pour faire face à l’épidémie de covid</w:t>
              </w:r>
              <w:r w:rsidR="00B76386" w:rsidRPr="00B76386">
                <w:rPr>
                  <w:rStyle w:val="Lienhypertexte"/>
                  <w:rFonts w:ascii="Arial Gras" w:hAnsi="Arial Gras"/>
                  <w:b/>
                  <w:caps/>
                  <w:color w:val="FF0000"/>
                </w:rPr>
                <w:t>-</w:t>
              </w:r>
              <w:r w:rsidR="006A50C2" w:rsidRPr="00B76386">
                <w:rPr>
                  <w:rStyle w:val="Lienhypertexte"/>
                  <w:rFonts w:ascii="Arial Gras" w:hAnsi="Arial Gras"/>
                  <w:b/>
                  <w:caps/>
                  <w:color w:val="FF0000"/>
                </w:rPr>
                <w:t>19 sur les indemnités de fonction des élus municipaux et communautaires</w:t>
              </w:r>
            </w:hyperlink>
          </w:p>
          <w:p w:rsidR="005800C5" w:rsidRPr="005800C5" w:rsidRDefault="005800C5" w:rsidP="006A50C2">
            <w:pPr>
              <w:ind w:left="611"/>
              <w:rPr>
                <w:rStyle w:val="Lienhypertexte"/>
                <w:b/>
                <w:color w:val="FF0000"/>
              </w:rPr>
            </w:pPr>
          </w:p>
        </w:tc>
        <w:tc>
          <w:tcPr>
            <w:tcW w:w="363" w:type="dxa"/>
          </w:tcPr>
          <w:p w:rsidR="006A50C2" w:rsidRDefault="006A50C2" w:rsidP="009E2438">
            <w:pPr>
              <w:jc w:val="right"/>
              <w:rPr>
                <w:b/>
                <w:bCs/>
                <w:caps/>
                <w:color w:val="1F497D"/>
                <w:sz w:val="20"/>
                <w:u w:val="single"/>
              </w:rPr>
            </w:pPr>
            <w:r>
              <w:rPr>
                <w:b/>
                <w:bCs/>
                <w:caps/>
                <w:color w:val="1F497D"/>
                <w:sz w:val="20"/>
                <w:u w:val="single"/>
              </w:rPr>
              <w:t>3</w:t>
            </w:r>
            <w:r w:rsidR="009E2438">
              <w:rPr>
                <w:b/>
                <w:bCs/>
                <w:caps/>
                <w:color w:val="1F497D"/>
                <w:sz w:val="20"/>
                <w:u w:val="single"/>
              </w:rPr>
              <w:t>3</w:t>
            </w:r>
          </w:p>
        </w:tc>
      </w:tr>
      <w:tr w:rsidR="00077FAE" w:rsidRPr="00C35575" w:rsidTr="006A50C2">
        <w:trPr>
          <w:cantSplit/>
          <w:jc w:val="center"/>
        </w:trPr>
        <w:tc>
          <w:tcPr>
            <w:tcW w:w="2095" w:type="dxa"/>
          </w:tcPr>
          <w:p w:rsidR="001064EF" w:rsidRPr="004A498D" w:rsidRDefault="001064EF" w:rsidP="001064EF">
            <w:pPr>
              <w:jc w:val="right"/>
              <w:rPr>
                <w:b/>
                <w:bCs/>
                <w:caps/>
                <w:color w:val="FF0000"/>
                <w:sz w:val="20"/>
              </w:rPr>
            </w:pPr>
            <w:r w:rsidRPr="004A498D">
              <w:rPr>
                <w:b/>
                <w:bCs/>
                <w:caps/>
                <w:color w:val="FF0000"/>
                <w:sz w:val="20"/>
              </w:rPr>
              <w:t>Chapitre VII</w:t>
            </w:r>
          </w:p>
        </w:tc>
        <w:tc>
          <w:tcPr>
            <w:tcW w:w="6722" w:type="dxa"/>
            <w:tcBorders>
              <w:top w:val="nil"/>
              <w:left w:val="nil"/>
              <w:right w:val="nil"/>
            </w:tcBorders>
          </w:tcPr>
          <w:p w:rsidR="001064EF" w:rsidRPr="007E3675" w:rsidRDefault="004D058D" w:rsidP="001064EF">
            <w:pPr>
              <w:rPr>
                <w:b/>
                <w:bCs/>
                <w:caps/>
                <w:color w:val="FF0000"/>
                <w:u w:val="single"/>
              </w:rPr>
            </w:pPr>
            <w:hyperlink w:anchor="T010" w:history="1">
              <w:r w:rsidR="001064EF" w:rsidRPr="007E3675">
                <w:rPr>
                  <w:b/>
                  <w:bCs/>
                  <w:caps/>
                  <w:color w:val="FF0000"/>
                  <w:u w:val="single"/>
                </w:rPr>
                <w:t>Les indemnités de fonction DES ELUS COMMUNAUX</w:t>
              </w:r>
            </w:hyperlink>
          </w:p>
        </w:tc>
        <w:tc>
          <w:tcPr>
            <w:tcW w:w="363" w:type="dxa"/>
          </w:tcPr>
          <w:p w:rsidR="001064EF" w:rsidRPr="00C35575" w:rsidRDefault="0005357C" w:rsidP="002979F7">
            <w:pPr>
              <w:jc w:val="right"/>
              <w:rPr>
                <w:b/>
                <w:bCs/>
                <w:caps/>
                <w:color w:val="1F497D"/>
                <w:sz w:val="20"/>
                <w:u w:val="single"/>
              </w:rPr>
            </w:pPr>
            <w:r>
              <w:rPr>
                <w:b/>
                <w:bCs/>
                <w:caps/>
                <w:color w:val="1F497D"/>
                <w:sz w:val="20"/>
                <w:u w:val="single"/>
              </w:rPr>
              <w:t>3</w:t>
            </w:r>
            <w:r w:rsidR="009E2438">
              <w:rPr>
                <w:b/>
                <w:bCs/>
                <w:caps/>
                <w:color w:val="1F497D"/>
                <w:sz w:val="20"/>
                <w:u w:val="single"/>
              </w:rPr>
              <w:t>5</w:t>
            </w:r>
          </w:p>
        </w:tc>
      </w:tr>
      <w:tr w:rsidR="00077FAE" w:rsidRPr="00C35575" w:rsidTr="006A50C2">
        <w:trPr>
          <w:cantSplit/>
          <w:jc w:val="center"/>
        </w:trPr>
        <w:tc>
          <w:tcPr>
            <w:tcW w:w="2095" w:type="dxa"/>
          </w:tcPr>
          <w:p w:rsidR="001064EF" w:rsidRPr="004A498D" w:rsidRDefault="001064EF" w:rsidP="001064EF">
            <w:pPr>
              <w:jc w:val="right"/>
              <w:rPr>
                <w:color w:val="FF0000"/>
                <w:sz w:val="20"/>
              </w:rPr>
            </w:pPr>
          </w:p>
        </w:tc>
        <w:tc>
          <w:tcPr>
            <w:tcW w:w="6722" w:type="dxa"/>
          </w:tcPr>
          <w:p w:rsidR="001064EF" w:rsidRPr="00185786" w:rsidRDefault="001064EF" w:rsidP="001064EF">
            <w:pPr>
              <w:rPr>
                <w:b/>
                <w:bCs/>
                <w:caps/>
                <w:color w:val="0000FF"/>
                <w:sz w:val="10"/>
                <w:szCs w:val="10"/>
                <w:u w:val="single"/>
              </w:rPr>
            </w:pPr>
          </w:p>
        </w:tc>
        <w:tc>
          <w:tcPr>
            <w:tcW w:w="363" w:type="dxa"/>
          </w:tcPr>
          <w:p w:rsidR="001064EF" w:rsidRPr="00C35575" w:rsidRDefault="001064EF" w:rsidP="001064EF">
            <w:pPr>
              <w:jc w:val="right"/>
              <w:rPr>
                <w:b/>
                <w:color w:val="1F497D"/>
                <w:sz w:val="20"/>
                <w:u w:val="single"/>
              </w:rPr>
            </w:pPr>
          </w:p>
        </w:tc>
      </w:tr>
      <w:tr w:rsidR="00077FAE" w:rsidRPr="00C35575" w:rsidTr="006A50C2">
        <w:trPr>
          <w:cantSplit/>
          <w:trHeight w:val="280"/>
          <w:jc w:val="center"/>
        </w:trPr>
        <w:tc>
          <w:tcPr>
            <w:tcW w:w="2095" w:type="dxa"/>
          </w:tcPr>
          <w:p w:rsidR="001064EF" w:rsidRPr="004A498D" w:rsidRDefault="001064EF" w:rsidP="001064EF">
            <w:pPr>
              <w:jc w:val="right"/>
              <w:rPr>
                <w:b/>
                <w:bCs/>
                <w:caps/>
                <w:color w:val="FF0000"/>
                <w:sz w:val="20"/>
              </w:rPr>
            </w:pPr>
            <w:r w:rsidRPr="004A498D">
              <w:rPr>
                <w:b/>
                <w:bCs/>
                <w:caps/>
                <w:color w:val="FF0000"/>
                <w:sz w:val="20"/>
              </w:rPr>
              <w:t>Chapitre VIII</w:t>
            </w:r>
          </w:p>
        </w:tc>
        <w:tc>
          <w:tcPr>
            <w:tcW w:w="6722" w:type="dxa"/>
            <w:tcBorders>
              <w:top w:val="nil"/>
              <w:left w:val="nil"/>
              <w:right w:val="nil"/>
            </w:tcBorders>
          </w:tcPr>
          <w:p w:rsidR="001064EF" w:rsidRPr="00FD621D" w:rsidRDefault="004D058D" w:rsidP="001064EF">
            <w:pPr>
              <w:rPr>
                <w:b/>
                <w:bCs/>
                <w:caps/>
                <w:color w:val="FF0000"/>
                <w:u w:val="single"/>
              </w:rPr>
            </w:pPr>
            <w:hyperlink w:anchor="T040" w:history="1">
              <w:r w:rsidR="001064EF" w:rsidRPr="00FD621D">
                <w:rPr>
                  <w:b/>
                  <w:bCs/>
                  <w:caps/>
                  <w:color w:val="FF0000"/>
                  <w:u w:val="single"/>
                </w:rPr>
                <w:t>LES INDEMNITES DE FONCTION DES ELUS INTERCOMMUNAUX</w:t>
              </w:r>
            </w:hyperlink>
          </w:p>
        </w:tc>
        <w:tc>
          <w:tcPr>
            <w:tcW w:w="363" w:type="dxa"/>
          </w:tcPr>
          <w:p w:rsidR="001064EF" w:rsidRPr="00C35575" w:rsidRDefault="005C42DA" w:rsidP="0048214F">
            <w:pPr>
              <w:jc w:val="right"/>
              <w:rPr>
                <w:b/>
                <w:bCs/>
                <w:caps/>
                <w:color w:val="1F497D"/>
                <w:sz w:val="20"/>
                <w:u w:val="single"/>
              </w:rPr>
            </w:pPr>
            <w:r>
              <w:rPr>
                <w:b/>
                <w:bCs/>
                <w:caps/>
                <w:color w:val="1F497D"/>
                <w:sz w:val="20"/>
                <w:u w:val="single"/>
              </w:rPr>
              <w:t>4</w:t>
            </w:r>
            <w:r w:rsidR="009E2438">
              <w:rPr>
                <w:b/>
                <w:bCs/>
                <w:caps/>
                <w:color w:val="1F497D"/>
                <w:sz w:val="20"/>
                <w:u w:val="single"/>
              </w:rPr>
              <w:t>7</w:t>
            </w:r>
          </w:p>
        </w:tc>
      </w:tr>
      <w:tr w:rsidR="00077FAE" w:rsidRPr="00C35575" w:rsidTr="006A50C2">
        <w:trPr>
          <w:cantSplit/>
          <w:trHeight w:val="138"/>
          <w:jc w:val="center"/>
        </w:trPr>
        <w:tc>
          <w:tcPr>
            <w:tcW w:w="2095" w:type="dxa"/>
          </w:tcPr>
          <w:p w:rsidR="001064EF" w:rsidRPr="004A498D" w:rsidRDefault="001064EF" w:rsidP="001064EF">
            <w:pPr>
              <w:jc w:val="right"/>
              <w:rPr>
                <w:b/>
                <w:bCs/>
                <w:caps/>
                <w:color w:val="FF0000"/>
                <w:sz w:val="20"/>
              </w:rPr>
            </w:pPr>
          </w:p>
        </w:tc>
        <w:tc>
          <w:tcPr>
            <w:tcW w:w="6722" w:type="dxa"/>
            <w:tcBorders>
              <w:top w:val="nil"/>
              <w:left w:val="nil"/>
              <w:right w:val="nil"/>
            </w:tcBorders>
          </w:tcPr>
          <w:p w:rsidR="001064EF" w:rsidRPr="00185786" w:rsidRDefault="001064EF" w:rsidP="001064EF">
            <w:pPr>
              <w:rPr>
                <w:b/>
                <w:bCs/>
                <w:caps/>
                <w:color w:val="0000FF"/>
                <w:sz w:val="10"/>
                <w:szCs w:val="10"/>
                <w:u w:val="single"/>
              </w:rPr>
            </w:pPr>
          </w:p>
        </w:tc>
        <w:tc>
          <w:tcPr>
            <w:tcW w:w="363" w:type="dxa"/>
          </w:tcPr>
          <w:p w:rsidR="001064EF" w:rsidRPr="00C35575" w:rsidRDefault="001064EF" w:rsidP="001064EF">
            <w:pPr>
              <w:jc w:val="right"/>
              <w:rPr>
                <w:b/>
                <w:bCs/>
                <w:caps/>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color w:val="FF0000"/>
                <w:sz w:val="20"/>
              </w:rPr>
            </w:pPr>
            <w:r w:rsidRPr="004A498D">
              <w:rPr>
                <w:b/>
                <w:bCs/>
                <w:caps/>
                <w:color w:val="FF0000"/>
                <w:sz w:val="20"/>
              </w:rPr>
              <w:t>CHAPITRE IX</w:t>
            </w:r>
          </w:p>
        </w:tc>
        <w:tc>
          <w:tcPr>
            <w:tcW w:w="6722" w:type="dxa"/>
            <w:tcBorders>
              <w:left w:val="nil"/>
              <w:bottom w:val="nil"/>
              <w:right w:val="nil"/>
            </w:tcBorders>
          </w:tcPr>
          <w:p w:rsidR="001064EF" w:rsidRPr="00D21538" w:rsidRDefault="004D058D" w:rsidP="001064EF">
            <w:pPr>
              <w:rPr>
                <w:b/>
                <w:bCs/>
                <w:caps/>
                <w:color w:val="FF0000"/>
                <w:u w:val="single"/>
              </w:rPr>
            </w:pPr>
            <w:hyperlink w:anchor="T013" w:history="1">
              <w:r w:rsidR="001064EF" w:rsidRPr="00D21538">
                <w:rPr>
                  <w:b/>
                  <w:bCs/>
                  <w:caps/>
                  <w:color w:val="FF0000"/>
                  <w:u w:val="single"/>
                </w:rPr>
                <w:t>La fiscalisation des indemnités</w:t>
              </w:r>
            </w:hyperlink>
          </w:p>
        </w:tc>
        <w:tc>
          <w:tcPr>
            <w:tcW w:w="363" w:type="dxa"/>
          </w:tcPr>
          <w:p w:rsidR="001064EF" w:rsidRPr="00C35575" w:rsidRDefault="001B30F4" w:rsidP="0048214F">
            <w:pPr>
              <w:jc w:val="right"/>
              <w:rPr>
                <w:b/>
                <w:color w:val="1F497D"/>
                <w:sz w:val="20"/>
                <w:u w:val="single"/>
              </w:rPr>
            </w:pPr>
            <w:r>
              <w:rPr>
                <w:b/>
                <w:color w:val="1F497D"/>
                <w:sz w:val="20"/>
                <w:u w:val="single"/>
              </w:rPr>
              <w:t>5</w:t>
            </w:r>
            <w:r w:rsidR="009E2438">
              <w:rPr>
                <w:b/>
                <w:color w:val="1F497D"/>
                <w:sz w:val="20"/>
                <w:u w:val="single"/>
              </w:rPr>
              <w:t>6</w:t>
            </w: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1 -</w:t>
            </w:r>
          </w:p>
        </w:tc>
        <w:tc>
          <w:tcPr>
            <w:tcW w:w="6722" w:type="dxa"/>
            <w:tcBorders>
              <w:left w:val="nil"/>
              <w:bottom w:val="nil"/>
              <w:right w:val="nil"/>
            </w:tcBorders>
          </w:tcPr>
          <w:p w:rsidR="001064EF" w:rsidRPr="00B62593" w:rsidRDefault="00496F16" w:rsidP="001064EF">
            <w:r w:rsidRPr="00B62593">
              <w:t>Régime juridique</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2 -</w:t>
            </w:r>
          </w:p>
        </w:tc>
        <w:tc>
          <w:tcPr>
            <w:tcW w:w="6722" w:type="dxa"/>
          </w:tcPr>
          <w:p w:rsidR="001064EF" w:rsidRPr="00EB24C6" w:rsidRDefault="00F75078" w:rsidP="001064EF">
            <w:pPr>
              <w:rPr>
                <w:color w:val="FF0000"/>
              </w:rPr>
            </w:pPr>
            <w:r w:rsidRPr="00EB24C6">
              <w:rPr>
                <w:color w:val="FF0000"/>
              </w:rPr>
              <w:t>Présentation du dispositif de</w:t>
            </w:r>
            <w:r w:rsidR="00496F16" w:rsidRPr="00EB24C6">
              <w:rPr>
                <w:color w:val="FF0000"/>
              </w:rPr>
              <w:t xml:space="preserve"> prélèvement à la source sur les indemnités</w:t>
            </w:r>
            <w:r w:rsidR="00386CA5" w:rsidRPr="00EB24C6">
              <w:rPr>
                <w:color w:val="FF0000"/>
              </w:rPr>
              <w:t xml:space="preserve"> de fonction</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trHeight w:val="86"/>
          <w:jc w:val="center"/>
        </w:trPr>
        <w:tc>
          <w:tcPr>
            <w:tcW w:w="2095" w:type="dxa"/>
          </w:tcPr>
          <w:p w:rsidR="001064EF" w:rsidRPr="004A498D" w:rsidRDefault="001064EF" w:rsidP="001064EF">
            <w:pPr>
              <w:jc w:val="right"/>
              <w:rPr>
                <w:color w:val="FF0000"/>
                <w:sz w:val="20"/>
              </w:rPr>
            </w:pPr>
          </w:p>
        </w:tc>
        <w:tc>
          <w:tcPr>
            <w:tcW w:w="6722" w:type="dxa"/>
          </w:tcPr>
          <w:p w:rsidR="001064EF" w:rsidRPr="00185786" w:rsidRDefault="001064EF" w:rsidP="001064EF">
            <w:pPr>
              <w:rPr>
                <w:sz w:val="10"/>
                <w:szCs w:val="10"/>
              </w:rPr>
            </w:pP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b/>
                <w:bCs/>
                <w:caps/>
                <w:color w:val="FF0000"/>
                <w:sz w:val="20"/>
              </w:rPr>
            </w:pPr>
            <w:r w:rsidRPr="004A498D">
              <w:rPr>
                <w:b/>
                <w:bCs/>
                <w:caps/>
                <w:color w:val="FF0000"/>
                <w:sz w:val="20"/>
              </w:rPr>
              <w:t>Chapitre X</w:t>
            </w:r>
          </w:p>
        </w:tc>
        <w:tc>
          <w:tcPr>
            <w:tcW w:w="6722" w:type="dxa"/>
            <w:tcBorders>
              <w:top w:val="nil"/>
              <w:left w:val="nil"/>
              <w:right w:val="nil"/>
            </w:tcBorders>
          </w:tcPr>
          <w:p w:rsidR="001064EF" w:rsidRPr="00F63366" w:rsidRDefault="004D058D" w:rsidP="001064EF">
            <w:pPr>
              <w:rPr>
                <w:rFonts w:ascii="Arial Gras" w:hAnsi="Arial Gras"/>
                <w:b/>
                <w:bCs/>
                <w:caps/>
                <w:color w:val="FF0000"/>
              </w:rPr>
            </w:pPr>
            <w:hyperlink w:anchor="T042" w:history="1">
              <w:r w:rsidR="001064EF" w:rsidRPr="00F63366">
                <w:rPr>
                  <w:rStyle w:val="Lienhypertexte"/>
                  <w:b/>
                  <w:bCs/>
                  <w:caps/>
                  <w:color w:val="FF0000"/>
                </w:rPr>
                <w:t>Les remboursements de frais</w:t>
              </w:r>
            </w:hyperlink>
          </w:p>
        </w:tc>
        <w:tc>
          <w:tcPr>
            <w:tcW w:w="363" w:type="dxa"/>
          </w:tcPr>
          <w:p w:rsidR="001064EF" w:rsidRPr="00C35575" w:rsidRDefault="009E2438" w:rsidP="0048214F">
            <w:pPr>
              <w:jc w:val="right"/>
              <w:rPr>
                <w:b/>
                <w:bCs/>
                <w:caps/>
                <w:color w:val="1F497D"/>
                <w:sz w:val="20"/>
                <w:u w:val="single"/>
              </w:rPr>
            </w:pPr>
            <w:r>
              <w:rPr>
                <w:b/>
                <w:bCs/>
                <w:caps/>
                <w:color w:val="1F497D"/>
                <w:sz w:val="20"/>
                <w:u w:val="single"/>
              </w:rPr>
              <w:t>61</w:t>
            </w:r>
          </w:p>
        </w:tc>
      </w:tr>
      <w:tr w:rsidR="00077FAE" w:rsidRPr="00C35575" w:rsidTr="006A50C2">
        <w:trPr>
          <w:cantSplit/>
          <w:jc w:val="center"/>
        </w:trPr>
        <w:tc>
          <w:tcPr>
            <w:tcW w:w="2095" w:type="dxa"/>
          </w:tcPr>
          <w:p w:rsidR="001064EF" w:rsidRPr="004A498D" w:rsidRDefault="001064EF" w:rsidP="001064EF">
            <w:pPr>
              <w:jc w:val="right"/>
              <w:rPr>
                <w:color w:val="FF0000"/>
                <w:sz w:val="20"/>
              </w:rPr>
            </w:pPr>
            <w:r w:rsidRPr="004A498D">
              <w:rPr>
                <w:color w:val="FF0000"/>
                <w:sz w:val="20"/>
              </w:rPr>
              <w:t>1 -</w:t>
            </w:r>
          </w:p>
        </w:tc>
        <w:tc>
          <w:tcPr>
            <w:tcW w:w="6722" w:type="dxa"/>
            <w:tcBorders>
              <w:left w:val="nil"/>
              <w:bottom w:val="nil"/>
              <w:right w:val="nil"/>
            </w:tcBorders>
          </w:tcPr>
          <w:p w:rsidR="001064EF" w:rsidRPr="00F93D60" w:rsidRDefault="001064EF" w:rsidP="001064EF">
            <w:pPr>
              <w:rPr>
                <w:color w:val="FF0000"/>
              </w:rPr>
            </w:pPr>
            <w:r w:rsidRPr="00F93D60">
              <w:rPr>
                <w:color w:val="FF0000"/>
              </w:rPr>
              <w:t>Frais d’exécution d’un mandat spécial ou frais de mission</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color w:val="FF0000"/>
                <w:sz w:val="20"/>
              </w:rPr>
            </w:pPr>
            <w:r w:rsidRPr="004A498D">
              <w:rPr>
                <w:color w:val="FF0000"/>
                <w:sz w:val="20"/>
              </w:rPr>
              <w:t>2 -</w:t>
            </w:r>
          </w:p>
        </w:tc>
        <w:tc>
          <w:tcPr>
            <w:tcW w:w="6722" w:type="dxa"/>
          </w:tcPr>
          <w:p w:rsidR="001064EF" w:rsidRPr="00F93D60" w:rsidRDefault="001064EF" w:rsidP="001064EF">
            <w:pPr>
              <w:rPr>
                <w:color w:val="FF0000"/>
              </w:rPr>
            </w:pPr>
            <w:r w:rsidRPr="00F93D60">
              <w:rPr>
                <w:color w:val="FF0000"/>
              </w:rPr>
              <w:t>Frais de déplacement des membres du conseil municipal</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color w:val="FF0000"/>
                <w:sz w:val="20"/>
              </w:rPr>
            </w:pPr>
            <w:r w:rsidRPr="004A498D">
              <w:rPr>
                <w:color w:val="FF0000"/>
                <w:sz w:val="20"/>
              </w:rPr>
              <w:t>3 -</w:t>
            </w:r>
          </w:p>
        </w:tc>
        <w:tc>
          <w:tcPr>
            <w:tcW w:w="6722" w:type="dxa"/>
          </w:tcPr>
          <w:p w:rsidR="001064EF" w:rsidRPr="00F93D60" w:rsidRDefault="001064EF" w:rsidP="001064EF">
            <w:pPr>
              <w:rPr>
                <w:color w:val="FF0000"/>
              </w:rPr>
            </w:pPr>
            <w:r w:rsidRPr="00F93D60">
              <w:rPr>
                <w:color w:val="FF0000"/>
              </w:rPr>
              <w:t>Frais d'aide à la personne des élus municipaux et intercommunaux</w:t>
            </w:r>
          </w:p>
        </w:tc>
        <w:tc>
          <w:tcPr>
            <w:tcW w:w="363" w:type="dxa"/>
          </w:tcPr>
          <w:p w:rsidR="001064EF" w:rsidRPr="008F1D45" w:rsidRDefault="001064EF" w:rsidP="001064EF">
            <w:pPr>
              <w:jc w:val="right"/>
            </w:pPr>
          </w:p>
        </w:tc>
      </w:tr>
      <w:tr w:rsidR="00077FAE" w:rsidRPr="00C35575" w:rsidTr="006A50C2">
        <w:trPr>
          <w:cantSplit/>
          <w:jc w:val="center"/>
        </w:trPr>
        <w:tc>
          <w:tcPr>
            <w:tcW w:w="2095" w:type="dxa"/>
          </w:tcPr>
          <w:p w:rsidR="001064EF" w:rsidRPr="004A498D" w:rsidRDefault="001064EF" w:rsidP="001064EF">
            <w:pPr>
              <w:jc w:val="right"/>
              <w:rPr>
                <w:color w:val="FF0000"/>
                <w:sz w:val="20"/>
              </w:rPr>
            </w:pPr>
            <w:r w:rsidRPr="004A498D">
              <w:rPr>
                <w:color w:val="FF0000"/>
                <w:sz w:val="20"/>
              </w:rPr>
              <w:t>4 -</w:t>
            </w:r>
          </w:p>
        </w:tc>
        <w:tc>
          <w:tcPr>
            <w:tcW w:w="6722" w:type="dxa"/>
          </w:tcPr>
          <w:p w:rsidR="001064EF" w:rsidRPr="00F93D60" w:rsidRDefault="001064EF" w:rsidP="001064EF">
            <w:pPr>
              <w:rPr>
                <w:color w:val="FF0000"/>
              </w:rPr>
            </w:pPr>
            <w:r w:rsidRPr="00F93D60">
              <w:rPr>
                <w:color w:val="FF0000"/>
              </w:rPr>
              <w:t>Frais de déplacement des membres des conseils ou comités d’EPCI</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5 -</w:t>
            </w:r>
          </w:p>
        </w:tc>
        <w:tc>
          <w:tcPr>
            <w:tcW w:w="6722" w:type="dxa"/>
          </w:tcPr>
          <w:p w:rsidR="001064EF" w:rsidRPr="00B62593" w:rsidRDefault="001064EF" w:rsidP="001064EF">
            <w:r w:rsidRPr="00B62593">
              <w:t>Frais exceptionnels d'aide et de secours engagés personnellement par les élus</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6 -</w:t>
            </w:r>
          </w:p>
        </w:tc>
        <w:tc>
          <w:tcPr>
            <w:tcW w:w="6722" w:type="dxa"/>
          </w:tcPr>
          <w:p w:rsidR="001064EF" w:rsidRPr="00B62593" w:rsidRDefault="001064EF" w:rsidP="003E021F">
            <w:r w:rsidRPr="00B62593">
              <w:t>Frais de représentation des maires</w:t>
            </w:r>
            <w:r w:rsidR="003E021F" w:rsidRPr="00B62593">
              <w:t xml:space="preserve"> et de certains présidents d’EPCI et de métropole </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7 -</w:t>
            </w:r>
          </w:p>
        </w:tc>
        <w:tc>
          <w:tcPr>
            <w:tcW w:w="6722" w:type="dxa"/>
          </w:tcPr>
          <w:p w:rsidR="001064EF" w:rsidRPr="00B62593" w:rsidRDefault="001064EF" w:rsidP="001064EF">
            <w:r w:rsidRPr="00B62593">
              <w:t>Frais de déplacement des élus départementaux et régionaux</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B843FF" w:rsidRPr="004A498D" w:rsidRDefault="00B843FF" w:rsidP="00B843FF">
            <w:pPr>
              <w:rPr>
                <w:color w:val="FF0000"/>
                <w:sz w:val="20"/>
              </w:rPr>
            </w:pPr>
          </w:p>
        </w:tc>
        <w:tc>
          <w:tcPr>
            <w:tcW w:w="6722" w:type="dxa"/>
          </w:tcPr>
          <w:p w:rsidR="001064EF" w:rsidRPr="00185786" w:rsidRDefault="001064EF" w:rsidP="001064EF">
            <w:pPr>
              <w:rPr>
                <w:sz w:val="10"/>
                <w:szCs w:val="10"/>
              </w:rPr>
            </w:pP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CE33AF">
            <w:pPr>
              <w:jc w:val="right"/>
              <w:rPr>
                <w:b/>
                <w:color w:val="0000FF"/>
                <w:sz w:val="20"/>
                <w:szCs w:val="20"/>
              </w:rPr>
            </w:pPr>
            <w:r w:rsidRPr="00B62593">
              <w:rPr>
                <w:b/>
                <w:color w:val="0000FF"/>
                <w:sz w:val="20"/>
                <w:szCs w:val="20"/>
              </w:rPr>
              <w:t>CHAPITRE XI</w:t>
            </w:r>
          </w:p>
        </w:tc>
        <w:tc>
          <w:tcPr>
            <w:tcW w:w="6722" w:type="dxa"/>
            <w:tcBorders>
              <w:left w:val="nil"/>
              <w:right w:val="nil"/>
            </w:tcBorders>
          </w:tcPr>
          <w:p w:rsidR="001064EF" w:rsidRPr="00B55A7E" w:rsidRDefault="004D058D" w:rsidP="001064EF">
            <w:pPr>
              <w:rPr>
                <w:b/>
                <w:caps/>
                <w:color w:val="333399"/>
                <w:szCs w:val="22"/>
              </w:rPr>
            </w:pPr>
            <w:hyperlink w:anchor="T047" w:history="1">
              <w:r w:rsidR="001064EF" w:rsidRPr="001064EF">
                <w:rPr>
                  <w:b/>
                  <w:caps/>
                  <w:color w:val="0000FF"/>
                  <w:szCs w:val="22"/>
                  <w:u w:val="single"/>
                </w:rPr>
                <w:t>La prise en charge des accidents survenus dans l’exercice des fonctions d’élu PAR LA SECURITE SOCIALE</w:t>
              </w:r>
            </w:hyperlink>
          </w:p>
        </w:tc>
        <w:tc>
          <w:tcPr>
            <w:tcW w:w="363" w:type="dxa"/>
          </w:tcPr>
          <w:p w:rsidR="001064EF" w:rsidRPr="00C35575" w:rsidRDefault="008F4A2B" w:rsidP="009E2438">
            <w:pPr>
              <w:jc w:val="right"/>
              <w:rPr>
                <w:b/>
                <w:color w:val="1F497D"/>
                <w:sz w:val="20"/>
                <w:u w:val="single"/>
              </w:rPr>
            </w:pPr>
            <w:r>
              <w:rPr>
                <w:b/>
                <w:color w:val="1F497D"/>
                <w:sz w:val="20"/>
                <w:u w:val="single"/>
              </w:rPr>
              <w:t>6</w:t>
            </w:r>
            <w:r w:rsidR="009E2438">
              <w:rPr>
                <w:b/>
                <w:color w:val="1F497D"/>
                <w:sz w:val="20"/>
                <w:u w:val="single"/>
              </w:rPr>
              <w:t>8</w:t>
            </w:r>
          </w:p>
        </w:tc>
      </w:tr>
      <w:tr w:rsidR="00077FAE" w:rsidRPr="00C35575" w:rsidTr="006A50C2">
        <w:trPr>
          <w:cantSplit/>
          <w:trHeight w:val="220"/>
          <w:jc w:val="center"/>
        </w:trPr>
        <w:tc>
          <w:tcPr>
            <w:tcW w:w="2095" w:type="dxa"/>
          </w:tcPr>
          <w:p w:rsidR="00B843FF" w:rsidRPr="004A498D" w:rsidRDefault="00B843FF" w:rsidP="001F08A7">
            <w:pPr>
              <w:rPr>
                <w:b/>
                <w:color w:val="FF0000"/>
                <w:sz w:val="20"/>
                <w:szCs w:val="20"/>
              </w:rPr>
            </w:pPr>
          </w:p>
        </w:tc>
        <w:tc>
          <w:tcPr>
            <w:tcW w:w="6722" w:type="dxa"/>
            <w:tcBorders>
              <w:left w:val="nil"/>
              <w:right w:val="nil"/>
            </w:tcBorders>
          </w:tcPr>
          <w:p w:rsidR="00126402" w:rsidRPr="00185786" w:rsidRDefault="00126402" w:rsidP="009E2438"/>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ind w:left="284"/>
              <w:jc w:val="right"/>
              <w:rPr>
                <w:b/>
                <w:bCs/>
                <w:caps/>
                <w:color w:val="FF0000"/>
                <w:sz w:val="20"/>
              </w:rPr>
            </w:pPr>
            <w:r w:rsidRPr="004A498D">
              <w:rPr>
                <w:b/>
                <w:bCs/>
                <w:caps/>
                <w:color w:val="FF0000"/>
                <w:sz w:val="20"/>
              </w:rPr>
              <w:t>Chapitre XII</w:t>
            </w:r>
          </w:p>
        </w:tc>
        <w:tc>
          <w:tcPr>
            <w:tcW w:w="6722" w:type="dxa"/>
            <w:tcBorders>
              <w:top w:val="nil"/>
              <w:left w:val="nil"/>
              <w:right w:val="nil"/>
            </w:tcBorders>
          </w:tcPr>
          <w:p w:rsidR="001064EF" w:rsidRPr="007E3675" w:rsidRDefault="004D058D" w:rsidP="001064EF">
            <w:pPr>
              <w:rPr>
                <w:b/>
                <w:bCs/>
                <w:caps/>
                <w:color w:val="FF0000"/>
              </w:rPr>
            </w:pPr>
            <w:hyperlink w:anchor="T027" w:history="1">
              <w:r w:rsidR="001064EF" w:rsidRPr="007E3675">
                <w:rPr>
                  <w:b/>
                  <w:bCs/>
                  <w:caps/>
                  <w:color w:val="FF0000"/>
                  <w:u w:val="single"/>
                </w:rPr>
                <w:t>La protection des élus</w:t>
              </w:r>
            </w:hyperlink>
          </w:p>
        </w:tc>
        <w:tc>
          <w:tcPr>
            <w:tcW w:w="363" w:type="dxa"/>
          </w:tcPr>
          <w:p w:rsidR="001064EF" w:rsidRPr="00C35575" w:rsidRDefault="005C42DA" w:rsidP="0048214F">
            <w:pPr>
              <w:jc w:val="right"/>
              <w:rPr>
                <w:b/>
                <w:bCs/>
                <w:caps/>
                <w:color w:val="1F497D"/>
                <w:sz w:val="20"/>
                <w:u w:val="single"/>
              </w:rPr>
            </w:pPr>
            <w:r>
              <w:rPr>
                <w:b/>
                <w:bCs/>
                <w:caps/>
                <w:color w:val="1F497D"/>
                <w:sz w:val="20"/>
                <w:u w:val="single"/>
              </w:rPr>
              <w:t>6</w:t>
            </w:r>
            <w:r w:rsidR="009E2438">
              <w:rPr>
                <w:b/>
                <w:bCs/>
                <w:caps/>
                <w:color w:val="1F497D"/>
                <w:sz w:val="20"/>
                <w:u w:val="single"/>
              </w:rPr>
              <w:t>9</w:t>
            </w:r>
          </w:p>
        </w:tc>
      </w:tr>
      <w:tr w:rsidR="00077FAE" w:rsidRPr="00C35575" w:rsidTr="006A50C2">
        <w:trPr>
          <w:cantSplit/>
          <w:jc w:val="center"/>
        </w:trPr>
        <w:tc>
          <w:tcPr>
            <w:tcW w:w="2095" w:type="dxa"/>
          </w:tcPr>
          <w:p w:rsidR="001064EF" w:rsidRPr="004A498D" w:rsidRDefault="001064EF" w:rsidP="001064EF">
            <w:pPr>
              <w:jc w:val="right"/>
              <w:rPr>
                <w:color w:val="FF0000"/>
                <w:sz w:val="20"/>
              </w:rPr>
            </w:pPr>
            <w:r w:rsidRPr="004A498D">
              <w:rPr>
                <w:color w:val="FF0000"/>
                <w:sz w:val="20"/>
              </w:rPr>
              <w:lastRenderedPageBreak/>
              <w:t>I.</w:t>
            </w:r>
          </w:p>
        </w:tc>
        <w:tc>
          <w:tcPr>
            <w:tcW w:w="6722" w:type="dxa"/>
            <w:tcBorders>
              <w:left w:val="nil"/>
              <w:bottom w:val="nil"/>
              <w:right w:val="nil"/>
            </w:tcBorders>
          </w:tcPr>
          <w:p w:rsidR="001064EF" w:rsidRPr="00EB24C6" w:rsidRDefault="001064EF" w:rsidP="001064EF">
            <w:r w:rsidRPr="00EB24C6">
              <w:t>Les dommages subis par les élus et leur entourage</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trHeight w:val="526"/>
          <w:jc w:val="center"/>
        </w:trPr>
        <w:tc>
          <w:tcPr>
            <w:tcW w:w="2095" w:type="dxa"/>
          </w:tcPr>
          <w:p w:rsidR="001064EF" w:rsidRPr="004A498D" w:rsidRDefault="001064EF" w:rsidP="001064EF">
            <w:pPr>
              <w:jc w:val="right"/>
              <w:rPr>
                <w:color w:val="FF0000"/>
                <w:sz w:val="20"/>
              </w:rPr>
            </w:pPr>
            <w:r w:rsidRPr="004A498D">
              <w:rPr>
                <w:color w:val="FF0000"/>
                <w:sz w:val="20"/>
              </w:rPr>
              <w:t>1-</w:t>
            </w:r>
          </w:p>
        </w:tc>
        <w:tc>
          <w:tcPr>
            <w:tcW w:w="6722" w:type="dxa"/>
            <w:tcBorders>
              <w:left w:val="nil"/>
              <w:bottom w:val="nil"/>
              <w:right w:val="nil"/>
            </w:tcBorders>
          </w:tcPr>
          <w:p w:rsidR="001064EF" w:rsidRPr="00EB24C6" w:rsidRDefault="001064EF" w:rsidP="001064EF">
            <w:r w:rsidRPr="00EB24C6">
              <w:t>La prise en charge des accidents survenus dans l’exercice des fonctions de l’élu</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color w:val="FF0000"/>
                <w:sz w:val="20"/>
              </w:rPr>
            </w:pPr>
            <w:r w:rsidRPr="004A498D">
              <w:rPr>
                <w:color w:val="FF0000"/>
                <w:sz w:val="20"/>
              </w:rPr>
              <w:t>2-</w:t>
            </w:r>
          </w:p>
        </w:tc>
        <w:tc>
          <w:tcPr>
            <w:tcW w:w="6722" w:type="dxa"/>
            <w:tcBorders>
              <w:left w:val="nil"/>
              <w:bottom w:val="nil"/>
              <w:right w:val="nil"/>
            </w:tcBorders>
          </w:tcPr>
          <w:p w:rsidR="001064EF" w:rsidRPr="00412F32" w:rsidRDefault="001064EF" w:rsidP="001064EF">
            <w:pPr>
              <w:rPr>
                <w:color w:val="FF0000"/>
              </w:rPr>
            </w:pPr>
            <w:r w:rsidRPr="00412F32">
              <w:rPr>
                <w:color w:val="FF0000"/>
              </w:rPr>
              <w:t>La protection des élus et de leur famille contre les violences et outrages</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II.</w:t>
            </w:r>
          </w:p>
        </w:tc>
        <w:tc>
          <w:tcPr>
            <w:tcW w:w="6722" w:type="dxa"/>
            <w:tcBorders>
              <w:left w:val="nil"/>
              <w:bottom w:val="nil"/>
              <w:right w:val="nil"/>
            </w:tcBorders>
          </w:tcPr>
          <w:p w:rsidR="001064EF" w:rsidRPr="00B62593" w:rsidRDefault="001064EF" w:rsidP="001064EF">
            <w:r w:rsidRPr="00B62593">
              <w:t>Les dommages et poursuites mettant en cause les élus</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1 -</w:t>
            </w:r>
          </w:p>
        </w:tc>
        <w:tc>
          <w:tcPr>
            <w:tcW w:w="6722" w:type="dxa"/>
            <w:tcBorders>
              <w:left w:val="nil"/>
              <w:bottom w:val="nil"/>
              <w:right w:val="nil"/>
            </w:tcBorders>
          </w:tcPr>
          <w:p w:rsidR="001064EF" w:rsidRPr="00B62593" w:rsidRDefault="001064EF" w:rsidP="001064EF">
            <w:r w:rsidRPr="00B62593">
              <w:t>Garanties en cas de responsabilité civile et administrative de la commune</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2 -</w:t>
            </w:r>
          </w:p>
        </w:tc>
        <w:tc>
          <w:tcPr>
            <w:tcW w:w="6722" w:type="dxa"/>
          </w:tcPr>
          <w:p w:rsidR="001064EF" w:rsidRPr="00EB24C6" w:rsidRDefault="001064EF" w:rsidP="001064EF">
            <w:pPr>
              <w:rPr>
                <w:color w:val="FF0000"/>
              </w:rPr>
            </w:pPr>
            <w:r w:rsidRPr="00EB24C6">
              <w:rPr>
                <w:color w:val="FF0000"/>
              </w:rPr>
              <w:t>Garanties en cas de poursuites pénales de l’élu</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3 -</w:t>
            </w:r>
          </w:p>
        </w:tc>
        <w:tc>
          <w:tcPr>
            <w:tcW w:w="6722" w:type="dxa"/>
          </w:tcPr>
          <w:p w:rsidR="001064EF" w:rsidRPr="00B62593" w:rsidRDefault="001064EF" w:rsidP="001064EF">
            <w:r w:rsidRPr="00B62593">
              <w:t>Garanties en cas de responsabilité personnelle de l’élu</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III.</w:t>
            </w:r>
          </w:p>
        </w:tc>
        <w:tc>
          <w:tcPr>
            <w:tcW w:w="6722" w:type="dxa"/>
          </w:tcPr>
          <w:p w:rsidR="001064EF" w:rsidRPr="00B62593" w:rsidRDefault="001064EF" w:rsidP="001064EF">
            <w:r w:rsidRPr="00B62593">
              <w:t>Les assurances à souscrire</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color w:val="FF0000"/>
                <w:sz w:val="20"/>
              </w:rPr>
            </w:pPr>
          </w:p>
        </w:tc>
        <w:tc>
          <w:tcPr>
            <w:tcW w:w="6722" w:type="dxa"/>
          </w:tcPr>
          <w:p w:rsidR="001064EF" w:rsidRPr="001064EF" w:rsidRDefault="001064EF" w:rsidP="001064EF"/>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b/>
                <w:bCs/>
                <w:caps/>
                <w:color w:val="FF0000"/>
                <w:sz w:val="20"/>
              </w:rPr>
            </w:pPr>
            <w:r w:rsidRPr="004A498D">
              <w:rPr>
                <w:b/>
                <w:bCs/>
                <w:caps/>
                <w:color w:val="FF0000"/>
                <w:sz w:val="20"/>
              </w:rPr>
              <w:t>Chapitre XIII</w:t>
            </w:r>
          </w:p>
        </w:tc>
        <w:tc>
          <w:tcPr>
            <w:tcW w:w="6722" w:type="dxa"/>
            <w:tcBorders>
              <w:top w:val="nil"/>
              <w:left w:val="nil"/>
              <w:right w:val="nil"/>
            </w:tcBorders>
          </w:tcPr>
          <w:p w:rsidR="001064EF" w:rsidRPr="00412F32" w:rsidRDefault="004D058D" w:rsidP="001064EF">
            <w:pPr>
              <w:rPr>
                <w:b/>
                <w:bCs/>
                <w:caps/>
                <w:color w:val="FF0000"/>
              </w:rPr>
            </w:pPr>
            <w:hyperlink w:anchor="T031" w:history="1">
              <w:r w:rsidR="001064EF" w:rsidRPr="00412F32">
                <w:rPr>
                  <w:b/>
                  <w:bCs/>
                  <w:caps/>
                  <w:color w:val="FF0000"/>
                  <w:u w:val="single"/>
                </w:rPr>
                <w:t>Les attributs de fonction</w:t>
              </w:r>
            </w:hyperlink>
          </w:p>
        </w:tc>
        <w:tc>
          <w:tcPr>
            <w:tcW w:w="363" w:type="dxa"/>
          </w:tcPr>
          <w:p w:rsidR="001064EF" w:rsidRPr="00C35575" w:rsidRDefault="005E4621" w:rsidP="009E2438">
            <w:pPr>
              <w:jc w:val="right"/>
              <w:rPr>
                <w:b/>
                <w:bCs/>
                <w:caps/>
                <w:color w:val="1F497D"/>
                <w:sz w:val="20"/>
                <w:u w:val="single"/>
              </w:rPr>
            </w:pPr>
            <w:r>
              <w:rPr>
                <w:b/>
                <w:bCs/>
                <w:caps/>
                <w:color w:val="1F497D"/>
                <w:sz w:val="20"/>
                <w:u w:val="single"/>
              </w:rPr>
              <w:t>7</w:t>
            </w:r>
            <w:r w:rsidR="009E2438">
              <w:rPr>
                <w:b/>
                <w:bCs/>
                <w:caps/>
                <w:color w:val="1F497D"/>
                <w:sz w:val="20"/>
                <w:u w:val="single"/>
              </w:rPr>
              <w:t>4</w:t>
            </w: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1 -</w:t>
            </w:r>
          </w:p>
        </w:tc>
        <w:tc>
          <w:tcPr>
            <w:tcW w:w="6722" w:type="dxa"/>
            <w:tcBorders>
              <w:left w:val="nil"/>
              <w:bottom w:val="nil"/>
              <w:right w:val="nil"/>
            </w:tcBorders>
          </w:tcPr>
          <w:p w:rsidR="001064EF" w:rsidRPr="00B62593" w:rsidRDefault="001064EF" w:rsidP="001064EF">
            <w:r w:rsidRPr="00B62593">
              <w:t>Le costume de maire</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2 -</w:t>
            </w:r>
          </w:p>
        </w:tc>
        <w:tc>
          <w:tcPr>
            <w:tcW w:w="6722" w:type="dxa"/>
          </w:tcPr>
          <w:p w:rsidR="001064EF" w:rsidRPr="00B62593" w:rsidRDefault="001064EF" w:rsidP="001064EF">
            <w:r w:rsidRPr="00B62593">
              <w:t>L’écharpe de maire</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color w:val="FF0000"/>
                <w:sz w:val="20"/>
              </w:rPr>
            </w:pPr>
            <w:r w:rsidRPr="004A498D">
              <w:rPr>
                <w:color w:val="FF0000"/>
                <w:sz w:val="20"/>
              </w:rPr>
              <w:t>3 -</w:t>
            </w:r>
          </w:p>
        </w:tc>
        <w:tc>
          <w:tcPr>
            <w:tcW w:w="6722" w:type="dxa"/>
          </w:tcPr>
          <w:p w:rsidR="001064EF" w:rsidRPr="00412F32" w:rsidRDefault="001064EF" w:rsidP="001064EF">
            <w:pPr>
              <w:rPr>
                <w:color w:val="FF0000"/>
              </w:rPr>
            </w:pPr>
            <w:r w:rsidRPr="00412F32">
              <w:rPr>
                <w:color w:val="FF0000"/>
              </w:rPr>
              <w:t>La carte d’identité de maire ou d’adjoint</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4 -</w:t>
            </w:r>
          </w:p>
        </w:tc>
        <w:tc>
          <w:tcPr>
            <w:tcW w:w="6722" w:type="dxa"/>
          </w:tcPr>
          <w:p w:rsidR="001064EF" w:rsidRPr="00B62593" w:rsidRDefault="001064EF" w:rsidP="001064EF">
            <w:r w:rsidRPr="00B62593">
              <w:t>Autres signes distinctifs</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color w:val="FF0000"/>
                <w:sz w:val="20"/>
              </w:rPr>
            </w:pPr>
          </w:p>
        </w:tc>
        <w:tc>
          <w:tcPr>
            <w:tcW w:w="6722" w:type="dxa"/>
          </w:tcPr>
          <w:p w:rsidR="001064EF" w:rsidRPr="001064EF" w:rsidRDefault="001064EF" w:rsidP="001064EF"/>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1064EF">
            <w:pPr>
              <w:jc w:val="right"/>
              <w:rPr>
                <w:b/>
                <w:bCs/>
                <w:caps/>
                <w:color w:val="0000FF"/>
                <w:sz w:val="20"/>
              </w:rPr>
            </w:pPr>
            <w:r w:rsidRPr="00B62593">
              <w:rPr>
                <w:b/>
                <w:bCs/>
                <w:caps/>
                <w:color w:val="0000FF"/>
                <w:sz w:val="20"/>
              </w:rPr>
              <w:t>Chapitre XIV</w:t>
            </w:r>
          </w:p>
        </w:tc>
        <w:tc>
          <w:tcPr>
            <w:tcW w:w="6722" w:type="dxa"/>
            <w:tcBorders>
              <w:top w:val="nil"/>
              <w:left w:val="nil"/>
              <w:right w:val="nil"/>
            </w:tcBorders>
          </w:tcPr>
          <w:p w:rsidR="001064EF" w:rsidRPr="005D4C8F" w:rsidRDefault="004D058D" w:rsidP="001064EF">
            <w:pPr>
              <w:rPr>
                <w:b/>
                <w:bCs/>
                <w:caps/>
                <w:color w:val="0000FF"/>
              </w:rPr>
            </w:pPr>
            <w:hyperlink w:anchor="T036" w:history="1">
              <w:r w:rsidR="001064EF" w:rsidRPr="00266EBC">
                <w:rPr>
                  <w:b/>
                  <w:bCs/>
                  <w:caps/>
                  <w:color w:val="0000FF"/>
                  <w:u w:val="single"/>
                </w:rPr>
                <w:t>La fin du mandat</w:t>
              </w:r>
            </w:hyperlink>
          </w:p>
        </w:tc>
        <w:tc>
          <w:tcPr>
            <w:tcW w:w="363" w:type="dxa"/>
          </w:tcPr>
          <w:p w:rsidR="001064EF" w:rsidRPr="00C35575" w:rsidRDefault="00FE4474" w:rsidP="0048214F">
            <w:pPr>
              <w:jc w:val="right"/>
              <w:rPr>
                <w:b/>
                <w:bCs/>
                <w:caps/>
                <w:color w:val="1F497D"/>
                <w:sz w:val="20"/>
                <w:u w:val="single"/>
              </w:rPr>
            </w:pPr>
            <w:r>
              <w:rPr>
                <w:b/>
                <w:bCs/>
                <w:caps/>
                <w:color w:val="1F497D"/>
                <w:sz w:val="20"/>
                <w:u w:val="single"/>
              </w:rPr>
              <w:t>7</w:t>
            </w:r>
            <w:r w:rsidR="009E2438">
              <w:rPr>
                <w:b/>
                <w:bCs/>
                <w:caps/>
                <w:color w:val="1F497D"/>
                <w:sz w:val="20"/>
                <w:u w:val="single"/>
              </w:rPr>
              <w:t>7</w:t>
            </w: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1 -</w:t>
            </w:r>
          </w:p>
        </w:tc>
        <w:tc>
          <w:tcPr>
            <w:tcW w:w="6722" w:type="dxa"/>
            <w:tcBorders>
              <w:left w:val="nil"/>
              <w:bottom w:val="nil"/>
              <w:right w:val="nil"/>
            </w:tcBorders>
          </w:tcPr>
          <w:p w:rsidR="001064EF" w:rsidRPr="00B62593" w:rsidRDefault="001064EF" w:rsidP="001064EF">
            <w:r w:rsidRPr="00B62593">
              <w:t>Droit à réinsertion à l’issue du mandat</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2 -</w:t>
            </w:r>
          </w:p>
        </w:tc>
        <w:tc>
          <w:tcPr>
            <w:tcW w:w="6722" w:type="dxa"/>
          </w:tcPr>
          <w:p w:rsidR="001064EF" w:rsidRPr="00B62593" w:rsidRDefault="001064EF" w:rsidP="001064EF">
            <w:r w:rsidRPr="00B62593">
              <w:t>Allocation de fin de mandat</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3 -</w:t>
            </w:r>
          </w:p>
        </w:tc>
        <w:tc>
          <w:tcPr>
            <w:tcW w:w="6722" w:type="dxa"/>
          </w:tcPr>
          <w:p w:rsidR="001064EF" w:rsidRPr="00B62593" w:rsidRDefault="001064EF" w:rsidP="001064EF">
            <w:r w:rsidRPr="00B62593">
              <w:t>Honorariat</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color w:val="FF0000"/>
                <w:sz w:val="20"/>
              </w:rPr>
            </w:pPr>
          </w:p>
        </w:tc>
        <w:tc>
          <w:tcPr>
            <w:tcW w:w="6722" w:type="dxa"/>
          </w:tcPr>
          <w:p w:rsidR="001064EF" w:rsidRPr="001064EF" w:rsidRDefault="001064EF" w:rsidP="001064EF"/>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b/>
                <w:bCs/>
                <w:caps/>
                <w:color w:val="FF0000"/>
                <w:sz w:val="20"/>
              </w:rPr>
            </w:pPr>
            <w:r w:rsidRPr="004A498D">
              <w:rPr>
                <w:b/>
                <w:bCs/>
                <w:caps/>
                <w:color w:val="FF0000"/>
                <w:sz w:val="20"/>
              </w:rPr>
              <w:t>Chapitre XV</w:t>
            </w:r>
          </w:p>
        </w:tc>
        <w:tc>
          <w:tcPr>
            <w:tcW w:w="6722" w:type="dxa"/>
            <w:tcBorders>
              <w:top w:val="nil"/>
              <w:left w:val="nil"/>
              <w:right w:val="nil"/>
            </w:tcBorders>
          </w:tcPr>
          <w:p w:rsidR="001064EF" w:rsidRPr="00D21538" w:rsidRDefault="004D058D" w:rsidP="001064EF">
            <w:pPr>
              <w:rPr>
                <w:b/>
                <w:bCs/>
                <w:caps/>
                <w:color w:val="FF0000"/>
              </w:rPr>
            </w:pPr>
            <w:hyperlink w:anchor="T039" w:history="1">
              <w:r w:rsidR="001064EF" w:rsidRPr="00D21538">
                <w:rPr>
                  <w:b/>
                  <w:bCs/>
                  <w:caps/>
                  <w:color w:val="FF0000"/>
                  <w:u w:val="single"/>
                </w:rPr>
                <w:t>Le</w:t>
              </w:r>
              <w:r w:rsidR="00FE4474" w:rsidRPr="00D21538">
                <w:rPr>
                  <w:b/>
                  <w:bCs/>
                  <w:caps/>
                  <w:color w:val="FF0000"/>
                  <w:u w:val="single"/>
                </w:rPr>
                <w:t>S</w:t>
              </w:r>
              <w:r w:rsidR="001064EF" w:rsidRPr="00D21538">
                <w:rPr>
                  <w:b/>
                  <w:bCs/>
                  <w:caps/>
                  <w:color w:val="FF0000"/>
                  <w:u w:val="single"/>
                </w:rPr>
                <w:t xml:space="preserve"> regime</w:t>
              </w:r>
              <w:r w:rsidR="00FE4474" w:rsidRPr="00D21538">
                <w:rPr>
                  <w:b/>
                  <w:bCs/>
                  <w:caps/>
                  <w:color w:val="FF0000"/>
                  <w:u w:val="single"/>
                </w:rPr>
                <w:t>S</w:t>
              </w:r>
              <w:r w:rsidR="001064EF" w:rsidRPr="00D21538">
                <w:rPr>
                  <w:b/>
                  <w:bCs/>
                  <w:caps/>
                  <w:color w:val="FF0000"/>
                  <w:u w:val="single"/>
                </w:rPr>
                <w:t xml:space="preserve"> de retraite des élus locaux</w:t>
              </w:r>
            </w:hyperlink>
          </w:p>
        </w:tc>
        <w:tc>
          <w:tcPr>
            <w:tcW w:w="363" w:type="dxa"/>
          </w:tcPr>
          <w:p w:rsidR="001064EF" w:rsidRPr="00C35575" w:rsidRDefault="0048214F" w:rsidP="0048214F">
            <w:pPr>
              <w:jc w:val="right"/>
              <w:rPr>
                <w:b/>
                <w:bCs/>
                <w:caps/>
                <w:color w:val="1F497D"/>
                <w:sz w:val="20"/>
                <w:u w:val="single"/>
              </w:rPr>
            </w:pPr>
            <w:r>
              <w:rPr>
                <w:b/>
                <w:bCs/>
                <w:caps/>
                <w:color w:val="1F497D"/>
                <w:sz w:val="20"/>
                <w:u w:val="single"/>
              </w:rPr>
              <w:t>8</w:t>
            </w:r>
            <w:r w:rsidR="009E2438">
              <w:rPr>
                <w:b/>
                <w:bCs/>
                <w:caps/>
                <w:color w:val="1F497D"/>
                <w:sz w:val="20"/>
                <w:u w:val="single"/>
              </w:rPr>
              <w:t>0</w:t>
            </w: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1 -</w:t>
            </w:r>
          </w:p>
        </w:tc>
        <w:tc>
          <w:tcPr>
            <w:tcW w:w="6722" w:type="dxa"/>
            <w:tcBorders>
              <w:left w:val="nil"/>
              <w:bottom w:val="nil"/>
              <w:right w:val="nil"/>
            </w:tcBorders>
          </w:tcPr>
          <w:p w:rsidR="001064EF" w:rsidRPr="00B62593" w:rsidRDefault="001064EF" w:rsidP="001064EF">
            <w:r w:rsidRPr="00B62593">
              <w:t>Régime de retraite obligatoire</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2 -</w:t>
            </w:r>
          </w:p>
        </w:tc>
        <w:tc>
          <w:tcPr>
            <w:tcW w:w="6722" w:type="dxa"/>
          </w:tcPr>
          <w:p w:rsidR="001064EF" w:rsidRPr="00B62593" w:rsidRDefault="001064EF" w:rsidP="001064EF">
            <w:r w:rsidRPr="00B62593">
              <w:t>Régime de retraite par rente</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color w:val="FF0000"/>
                <w:sz w:val="20"/>
              </w:rPr>
            </w:pPr>
            <w:r w:rsidRPr="004A498D">
              <w:rPr>
                <w:color w:val="FF0000"/>
                <w:sz w:val="20"/>
              </w:rPr>
              <w:t>3 -</w:t>
            </w:r>
          </w:p>
        </w:tc>
        <w:tc>
          <w:tcPr>
            <w:tcW w:w="6722" w:type="dxa"/>
          </w:tcPr>
          <w:p w:rsidR="001064EF" w:rsidRPr="00412F32" w:rsidRDefault="001064EF" w:rsidP="001064EF">
            <w:pPr>
              <w:rPr>
                <w:color w:val="FF0000"/>
              </w:rPr>
            </w:pPr>
            <w:r w:rsidRPr="00412F32">
              <w:rPr>
                <w:color w:val="FF0000"/>
              </w:rPr>
              <w:t>Fonctionnement du régime de retraite de l’</w:t>
            </w:r>
            <w:proofErr w:type="spellStart"/>
            <w:r w:rsidR="00437FF9" w:rsidRPr="00412F32">
              <w:rPr>
                <w:color w:val="FF0000"/>
              </w:rPr>
              <w:t>Ircantec</w:t>
            </w:r>
            <w:proofErr w:type="spellEnd"/>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4 -</w:t>
            </w:r>
          </w:p>
        </w:tc>
        <w:tc>
          <w:tcPr>
            <w:tcW w:w="6722" w:type="dxa"/>
          </w:tcPr>
          <w:p w:rsidR="001064EF" w:rsidRPr="00B62593" w:rsidRDefault="001064EF" w:rsidP="001064EF">
            <w:r w:rsidRPr="00B62593">
              <w:t>Fonctionnement du régime de retraite par rente FONPEL</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color w:val="FF0000"/>
                <w:sz w:val="20"/>
              </w:rPr>
            </w:pPr>
          </w:p>
        </w:tc>
        <w:tc>
          <w:tcPr>
            <w:tcW w:w="6722" w:type="dxa"/>
          </w:tcPr>
          <w:p w:rsidR="001064EF" w:rsidRPr="00135D98" w:rsidRDefault="001064EF" w:rsidP="001064EF"/>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b/>
                <w:bCs/>
                <w:caps/>
                <w:color w:val="FF0000"/>
                <w:sz w:val="20"/>
              </w:rPr>
            </w:pPr>
            <w:r w:rsidRPr="004A498D">
              <w:rPr>
                <w:b/>
                <w:bCs/>
                <w:caps/>
                <w:color w:val="FF0000"/>
                <w:sz w:val="20"/>
              </w:rPr>
              <w:t>Chapitre XVI</w:t>
            </w:r>
          </w:p>
        </w:tc>
        <w:tc>
          <w:tcPr>
            <w:tcW w:w="6722" w:type="dxa"/>
            <w:tcBorders>
              <w:top w:val="nil"/>
              <w:left w:val="nil"/>
              <w:right w:val="nil"/>
            </w:tcBorders>
          </w:tcPr>
          <w:p w:rsidR="001064EF" w:rsidRPr="00412F32" w:rsidRDefault="004D058D" w:rsidP="00796F7F">
            <w:pPr>
              <w:rPr>
                <w:b/>
                <w:bCs/>
                <w:caps/>
                <w:color w:val="FF0000"/>
              </w:rPr>
            </w:pPr>
            <w:hyperlink w:anchor="T011" w:history="1">
              <w:r w:rsidR="001064EF" w:rsidRPr="00412F32">
                <w:rPr>
                  <w:b/>
                  <w:bCs/>
                  <w:caps/>
                  <w:color w:val="FF0000"/>
                  <w:u w:val="single"/>
                </w:rPr>
                <w:t>Polynésie Française, Nouvelle</w:t>
              </w:r>
              <w:r w:rsidR="00796F7F" w:rsidRPr="00412F32">
                <w:rPr>
                  <w:b/>
                  <w:bCs/>
                  <w:caps/>
                  <w:color w:val="FF0000"/>
                  <w:u w:val="single"/>
                </w:rPr>
                <w:t>-</w:t>
              </w:r>
              <w:r w:rsidR="001064EF" w:rsidRPr="00412F32">
                <w:rPr>
                  <w:b/>
                  <w:bCs/>
                  <w:caps/>
                  <w:color w:val="FF0000"/>
                  <w:u w:val="single"/>
                </w:rPr>
                <w:t>Calédonie et Mayotte</w:t>
              </w:r>
            </w:hyperlink>
          </w:p>
        </w:tc>
        <w:tc>
          <w:tcPr>
            <w:tcW w:w="363" w:type="dxa"/>
          </w:tcPr>
          <w:p w:rsidR="001064EF" w:rsidRPr="00C35575" w:rsidRDefault="001B30F4" w:rsidP="009E2438">
            <w:pPr>
              <w:jc w:val="right"/>
              <w:rPr>
                <w:b/>
                <w:bCs/>
                <w:caps/>
                <w:color w:val="1F497D"/>
                <w:sz w:val="20"/>
                <w:u w:val="single"/>
              </w:rPr>
            </w:pPr>
            <w:r>
              <w:rPr>
                <w:b/>
                <w:bCs/>
                <w:caps/>
                <w:color w:val="1F497D"/>
                <w:sz w:val="20"/>
                <w:u w:val="single"/>
              </w:rPr>
              <w:t>8</w:t>
            </w:r>
            <w:r w:rsidR="009E2438">
              <w:rPr>
                <w:b/>
                <w:bCs/>
                <w:caps/>
                <w:color w:val="1F497D"/>
                <w:sz w:val="20"/>
                <w:u w:val="single"/>
              </w:rPr>
              <w:t>6</w:t>
            </w:r>
          </w:p>
        </w:tc>
      </w:tr>
      <w:tr w:rsidR="00077FAE" w:rsidRPr="00C35575" w:rsidTr="006A50C2">
        <w:trPr>
          <w:cantSplit/>
          <w:jc w:val="center"/>
        </w:trPr>
        <w:tc>
          <w:tcPr>
            <w:tcW w:w="2095" w:type="dxa"/>
          </w:tcPr>
          <w:p w:rsidR="001064EF" w:rsidRPr="004A498D" w:rsidRDefault="001064EF" w:rsidP="001064EF">
            <w:pPr>
              <w:jc w:val="right"/>
              <w:rPr>
                <w:color w:val="FF0000"/>
                <w:sz w:val="20"/>
              </w:rPr>
            </w:pPr>
          </w:p>
        </w:tc>
        <w:tc>
          <w:tcPr>
            <w:tcW w:w="6722" w:type="dxa"/>
            <w:tcBorders>
              <w:left w:val="nil"/>
              <w:bottom w:val="nil"/>
              <w:right w:val="nil"/>
            </w:tcBorders>
          </w:tcPr>
          <w:p w:rsidR="001064EF" w:rsidRPr="001064EF" w:rsidRDefault="001064EF" w:rsidP="001064EF">
            <w:pPr>
              <w:rPr>
                <w:color w:val="000080"/>
              </w:rPr>
            </w:pP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b/>
                <w:caps/>
                <w:color w:val="FF0000"/>
                <w:sz w:val="20"/>
              </w:rPr>
            </w:pPr>
            <w:r w:rsidRPr="004A498D">
              <w:rPr>
                <w:b/>
                <w:caps/>
                <w:color w:val="FF0000"/>
                <w:sz w:val="20"/>
              </w:rPr>
              <w:t>Chapitre XVII</w:t>
            </w:r>
          </w:p>
        </w:tc>
        <w:tc>
          <w:tcPr>
            <w:tcW w:w="6722" w:type="dxa"/>
            <w:tcBorders>
              <w:top w:val="nil"/>
              <w:left w:val="nil"/>
              <w:right w:val="nil"/>
            </w:tcBorders>
          </w:tcPr>
          <w:p w:rsidR="001064EF" w:rsidRPr="007E3675" w:rsidRDefault="004D058D" w:rsidP="001064EF">
            <w:pPr>
              <w:rPr>
                <w:b/>
                <w:caps/>
                <w:color w:val="FF0000"/>
              </w:rPr>
            </w:pPr>
            <w:hyperlink w:anchor="T014" w:history="1">
              <w:r w:rsidR="001064EF" w:rsidRPr="007E3675">
                <w:rPr>
                  <w:b/>
                  <w:bCs/>
                  <w:caps/>
                  <w:color w:val="FF0000"/>
                  <w:u w:val="single"/>
                </w:rPr>
                <w:t>Les dispositions appl</w:t>
              </w:r>
              <w:r w:rsidR="004C19A9" w:rsidRPr="007E3675">
                <w:rPr>
                  <w:b/>
                  <w:bCs/>
                  <w:caps/>
                  <w:color w:val="FF0000"/>
                  <w:u w:val="single"/>
                </w:rPr>
                <w:t>icables aux conseillers DEPARTEMENTAUX</w:t>
              </w:r>
              <w:r w:rsidR="001064EF" w:rsidRPr="007E3675">
                <w:rPr>
                  <w:b/>
                  <w:bCs/>
                  <w:caps/>
                  <w:color w:val="FF0000"/>
                  <w:u w:val="single"/>
                </w:rPr>
                <w:t xml:space="preserve"> et régionaux</w:t>
              </w:r>
            </w:hyperlink>
          </w:p>
        </w:tc>
        <w:tc>
          <w:tcPr>
            <w:tcW w:w="363" w:type="dxa"/>
          </w:tcPr>
          <w:p w:rsidR="001064EF" w:rsidRPr="00C35575" w:rsidRDefault="008F4A2B" w:rsidP="0048214F">
            <w:pPr>
              <w:jc w:val="right"/>
              <w:rPr>
                <w:b/>
                <w:caps/>
                <w:color w:val="1F497D"/>
                <w:sz w:val="20"/>
                <w:u w:val="single"/>
              </w:rPr>
            </w:pPr>
            <w:r>
              <w:rPr>
                <w:b/>
                <w:caps/>
                <w:color w:val="1F497D"/>
                <w:sz w:val="20"/>
                <w:u w:val="single"/>
              </w:rPr>
              <w:t>8</w:t>
            </w:r>
            <w:r w:rsidR="009E2438">
              <w:rPr>
                <w:b/>
                <w:caps/>
                <w:color w:val="1F497D"/>
                <w:sz w:val="20"/>
                <w:u w:val="single"/>
              </w:rPr>
              <w:t>8</w:t>
            </w:r>
          </w:p>
        </w:tc>
      </w:tr>
      <w:tr w:rsidR="001064EF" w:rsidRPr="00C36D23" w:rsidTr="006A50C2">
        <w:trPr>
          <w:cantSplit/>
          <w:trHeight w:val="80"/>
          <w:jc w:val="center"/>
        </w:trPr>
        <w:tc>
          <w:tcPr>
            <w:tcW w:w="2095" w:type="dxa"/>
          </w:tcPr>
          <w:p w:rsidR="001064EF" w:rsidRPr="00B62593" w:rsidRDefault="001064EF" w:rsidP="001064EF">
            <w:pPr>
              <w:jc w:val="right"/>
              <w:rPr>
                <w:color w:val="FF0000"/>
                <w:sz w:val="20"/>
              </w:rPr>
            </w:pPr>
            <w:r w:rsidRPr="00B62593">
              <w:rPr>
                <w:color w:val="FF0000"/>
                <w:sz w:val="20"/>
              </w:rPr>
              <w:t>1 -</w:t>
            </w:r>
          </w:p>
        </w:tc>
        <w:tc>
          <w:tcPr>
            <w:tcW w:w="6722" w:type="dxa"/>
            <w:tcBorders>
              <w:left w:val="nil"/>
              <w:bottom w:val="nil"/>
              <w:right w:val="nil"/>
            </w:tcBorders>
          </w:tcPr>
          <w:p w:rsidR="001064EF" w:rsidRPr="00B62593" w:rsidRDefault="001064EF" w:rsidP="001064EF">
            <w:pPr>
              <w:rPr>
                <w:color w:val="FF0000"/>
              </w:rPr>
            </w:pPr>
            <w:r w:rsidRPr="00B62593">
              <w:rPr>
                <w:color w:val="FF0000"/>
              </w:rPr>
              <w:t>Dispositions appl</w:t>
            </w:r>
            <w:r w:rsidR="004C19A9" w:rsidRPr="00B62593">
              <w:rPr>
                <w:color w:val="FF0000"/>
              </w:rPr>
              <w:t>icables aux conseillers départementaux</w:t>
            </w:r>
          </w:p>
        </w:tc>
        <w:tc>
          <w:tcPr>
            <w:tcW w:w="363" w:type="dxa"/>
          </w:tcPr>
          <w:p w:rsidR="001064EF" w:rsidRPr="00C36D23" w:rsidRDefault="001064EF" w:rsidP="001064EF">
            <w:pPr>
              <w:jc w:val="right"/>
              <w:rPr>
                <w:b/>
                <w:color w:val="1F497D"/>
                <w:sz w:val="20"/>
                <w:u w:val="single"/>
              </w:rPr>
            </w:pPr>
          </w:p>
        </w:tc>
      </w:tr>
      <w:tr w:rsidR="001064EF" w:rsidRPr="001064EF" w:rsidTr="006A50C2">
        <w:trPr>
          <w:cantSplit/>
          <w:jc w:val="center"/>
        </w:trPr>
        <w:tc>
          <w:tcPr>
            <w:tcW w:w="2095" w:type="dxa"/>
          </w:tcPr>
          <w:p w:rsidR="001064EF" w:rsidRPr="00B62593" w:rsidRDefault="001064EF" w:rsidP="001064EF">
            <w:pPr>
              <w:jc w:val="right"/>
              <w:rPr>
                <w:color w:val="FF0000"/>
                <w:sz w:val="20"/>
              </w:rPr>
            </w:pPr>
            <w:r w:rsidRPr="00B62593">
              <w:rPr>
                <w:color w:val="FF0000"/>
                <w:sz w:val="20"/>
              </w:rPr>
              <w:t>2 -</w:t>
            </w:r>
          </w:p>
        </w:tc>
        <w:tc>
          <w:tcPr>
            <w:tcW w:w="6722" w:type="dxa"/>
          </w:tcPr>
          <w:p w:rsidR="001064EF" w:rsidRPr="00B62593" w:rsidRDefault="001064EF" w:rsidP="001064EF">
            <w:pPr>
              <w:rPr>
                <w:color w:val="FF0000"/>
              </w:rPr>
            </w:pPr>
            <w:r w:rsidRPr="00B62593">
              <w:rPr>
                <w:color w:val="FF0000"/>
              </w:rPr>
              <w:t>Dispositions applicables aux conseillers régionaux</w:t>
            </w:r>
          </w:p>
        </w:tc>
        <w:tc>
          <w:tcPr>
            <w:tcW w:w="363" w:type="dxa"/>
          </w:tcPr>
          <w:p w:rsidR="001064EF" w:rsidRPr="001064EF" w:rsidRDefault="001064EF" w:rsidP="001064EF">
            <w:pPr>
              <w:jc w:val="right"/>
              <w:rPr>
                <w:b/>
                <w:color w:val="1F497D"/>
                <w:sz w:val="20"/>
              </w:rPr>
            </w:pPr>
          </w:p>
        </w:tc>
      </w:tr>
      <w:tr w:rsidR="00DD0C30" w:rsidRPr="001064EF" w:rsidTr="006A50C2">
        <w:trPr>
          <w:cantSplit/>
          <w:jc w:val="center"/>
        </w:trPr>
        <w:tc>
          <w:tcPr>
            <w:tcW w:w="2095" w:type="dxa"/>
          </w:tcPr>
          <w:p w:rsidR="00DD0C30" w:rsidRPr="004A498D" w:rsidRDefault="00DD0C30" w:rsidP="001064EF">
            <w:pPr>
              <w:jc w:val="right"/>
              <w:rPr>
                <w:b/>
                <w:caps/>
                <w:color w:val="FF0000"/>
                <w:sz w:val="20"/>
              </w:rPr>
            </w:pPr>
          </w:p>
        </w:tc>
        <w:tc>
          <w:tcPr>
            <w:tcW w:w="6722" w:type="dxa"/>
          </w:tcPr>
          <w:p w:rsidR="00DD0C30" w:rsidRPr="00B55A7E" w:rsidRDefault="00DD0C30" w:rsidP="001064EF">
            <w:pPr>
              <w:rPr>
                <w:b/>
                <w:u w:val="single"/>
              </w:rPr>
            </w:pPr>
          </w:p>
        </w:tc>
        <w:tc>
          <w:tcPr>
            <w:tcW w:w="363" w:type="dxa"/>
          </w:tcPr>
          <w:p w:rsidR="00DD0C30" w:rsidRDefault="00DD0C30" w:rsidP="001064EF">
            <w:pPr>
              <w:jc w:val="right"/>
              <w:rPr>
                <w:b/>
                <w:color w:val="1F497D"/>
                <w:sz w:val="20"/>
              </w:rPr>
            </w:pPr>
          </w:p>
        </w:tc>
      </w:tr>
      <w:tr w:rsidR="00B44489" w:rsidRPr="001064EF" w:rsidTr="006A50C2">
        <w:trPr>
          <w:cantSplit/>
          <w:trHeight w:val="898"/>
          <w:jc w:val="center"/>
        </w:trPr>
        <w:tc>
          <w:tcPr>
            <w:tcW w:w="2095" w:type="dxa"/>
          </w:tcPr>
          <w:p w:rsidR="00B44489" w:rsidRPr="004A498D" w:rsidRDefault="00B44489" w:rsidP="001064EF">
            <w:pPr>
              <w:jc w:val="right"/>
              <w:rPr>
                <w:color w:val="FF0000"/>
                <w:sz w:val="20"/>
              </w:rPr>
            </w:pPr>
            <w:r w:rsidRPr="004A498D">
              <w:rPr>
                <w:b/>
                <w:caps/>
                <w:color w:val="FF0000"/>
                <w:sz w:val="20"/>
              </w:rPr>
              <w:t>Chapitre XVIIi</w:t>
            </w:r>
          </w:p>
        </w:tc>
        <w:tc>
          <w:tcPr>
            <w:tcW w:w="6722" w:type="dxa"/>
          </w:tcPr>
          <w:p w:rsidR="00B44489" w:rsidRPr="007E3675" w:rsidRDefault="004D058D" w:rsidP="001064EF">
            <w:pPr>
              <w:rPr>
                <w:b/>
                <w:color w:val="FF0000"/>
                <w:u w:val="single"/>
              </w:rPr>
            </w:pPr>
            <w:hyperlink w:anchor="T002" w:history="1">
              <w:r w:rsidR="00B44489" w:rsidRPr="007E3675">
                <w:rPr>
                  <w:b/>
                  <w:bCs/>
                  <w:caps/>
                  <w:color w:val="FF0000"/>
                  <w:u w:val="single"/>
                </w:rPr>
                <w:t xml:space="preserve">LES DISPOSITIONS APPLICABLES AUX CONSEILLERS DES ETABLISSEMENTS PUBLICS TERRITORIAUX </w:t>
              </w:r>
              <w:r w:rsidR="006F23DD" w:rsidRPr="007E3675">
                <w:rPr>
                  <w:b/>
                  <w:bCs/>
                  <w:caps/>
                  <w:color w:val="FF0000"/>
                  <w:u w:val="single"/>
                </w:rPr>
                <w:t xml:space="preserve">DE LA METROPOLE </w:t>
              </w:r>
              <w:r w:rsidR="00B44489" w:rsidRPr="007E3675">
                <w:rPr>
                  <w:b/>
                  <w:bCs/>
                  <w:caps/>
                  <w:color w:val="FF0000"/>
                  <w:u w:val="single"/>
                </w:rPr>
                <w:t>DU GRAND PARIS</w:t>
              </w:r>
            </w:hyperlink>
          </w:p>
        </w:tc>
        <w:tc>
          <w:tcPr>
            <w:tcW w:w="363" w:type="dxa"/>
          </w:tcPr>
          <w:p w:rsidR="00B44489" w:rsidRPr="001064EF" w:rsidRDefault="0048214F" w:rsidP="005E4621">
            <w:pPr>
              <w:jc w:val="right"/>
              <w:rPr>
                <w:b/>
                <w:color w:val="1F497D"/>
                <w:sz w:val="20"/>
              </w:rPr>
            </w:pPr>
            <w:r>
              <w:rPr>
                <w:b/>
                <w:color w:val="1F497D"/>
                <w:sz w:val="20"/>
                <w:u w:val="single"/>
              </w:rPr>
              <w:t>9</w:t>
            </w:r>
            <w:r w:rsidR="009E2438">
              <w:rPr>
                <w:b/>
                <w:color w:val="1F497D"/>
                <w:sz w:val="20"/>
                <w:u w:val="single"/>
              </w:rPr>
              <w:t>2</w:t>
            </w:r>
          </w:p>
        </w:tc>
      </w:tr>
    </w:tbl>
    <w:p w:rsidR="00B51E6B" w:rsidRDefault="00B51E6B" w:rsidP="001064EF"/>
    <w:p w:rsidR="00F94E4F" w:rsidRDefault="006F31B7" w:rsidP="00F94E4F">
      <w:r>
        <w:br w:type="page"/>
      </w:r>
    </w:p>
    <w:p w:rsidR="00F94E4F" w:rsidRPr="0078286C" w:rsidRDefault="00F94E4F" w:rsidP="00F94E4F">
      <w:pPr>
        <w:pStyle w:val="Titre1"/>
        <w:jc w:val="center"/>
        <w:rPr>
          <w:rStyle w:val="FontStyle26"/>
          <w:b/>
          <w:i w:val="0"/>
          <w:color w:val="0055A0"/>
          <w:sz w:val="32"/>
          <w:szCs w:val="40"/>
        </w:rPr>
      </w:pPr>
      <w:bookmarkStart w:id="0" w:name="T006"/>
      <w:bookmarkEnd w:id="0"/>
      <w:r w:rsidRPr="0078286C">
        <w:rPr>
          <w:rStyle w:val="FontStyle26"/>
          <w:b/>
          <w:i w:val="0"/>
          <w:color w:val="0055A0"/>
          <w:sz w:val="32"/>
          <w:szCs w:val="40"/>
        </w:rPr>
        <w:lastRenderedPageBreak/>
        <w:t>LA CHARTE DE L’ÉLU LOCAL</w:t>
      </w:r>
    </w:p>
    <w:p w:rsidR="00F94E4F" w:rsidRPr="003721FA" w:rsidRDefault="00F94E4F" w:rsidP="00F94E4F"/>
    <w:p w:rsidR="00F94E4F" w:rsidRPr="0094185A" w:rsidRDefault="00F94E4F" w:rsidP="00F94E4F"/>
    <w:p w:rsidR="00F94E4F" w:rsidRPr="0094185A" w:rsidRDefault="00C3462D" w:rsidP="00F94E4F">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1905</wp:posOffset>
                </wp:positionV>
                <wp:extent cx="5829300" cy="1084580"/>
                <wp:effectExtent l="17145" t="14605" r="20955" b="15240"/>
                <wp:wrapNone/>
                <wp:docPr id="19" name="Rectangle à coins arrondi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1084580"/>
                        </a:xfrm>
                        <a:prstGeom prst="roundRect">
                          <a:avLst>
                            <a:gd name="adj" fmla="val 16667"/>
                          </a:avLst>
                        </a:prstGeom>
                        <a:solidFill>
                          <a:srgbClr val="0055A0"/>
                        </a:solidFill>
                        <a:ln w="25400" algn="ctr">
                          <a:solidFill>
                            <a:srgbClr val="385D8A"/>
                          </a:solidFill>
                          <a:round/>
                          <a:headEnd/>
                          <a:tailEnd/>
                        </a:ln>
                      </wps:spPr>
                      <wps:txbx>
                        <w:txbxContent>
                          <w:p w:rsidR="00817019" w:rsidRPr="006F31B7" w:rsidRDefault="00817019" w:rsidP="00F94E4F">
                            <w:pPr>
                              <w:jc w:val="center"/>
                              <w:rPr>
                                <w:b/>
                                <w:color w:val="FFFFFF"/>
                                <w:sz w:val="28"/>
                                <w:szCs w:val="28"/>
                              </w:rPr>
                            </w:pPr>
                            <w:r w:rsidRPr="006F31B7">
                              <w:rPr>
                                <w:b/>
                                <w:color w:val="FFFFFF"/>
                                <w:sz w:val="28"/>
                                <w:szCs w:val="28"/>
                              </w:rPr>
                              <w:t xml:space="preserve">Une obligation pour le maire, le président de la communauté ou de la métropole, dès leur élection, lors de la première réunion, d’informer les élus communaux et intercommunaux </w:t>
                            </w:r>
                          </w:p>
                          <w:p w:rsidR="00817019" w:rsidRPr="006F31B7" w:rsidRDefault="00817019" w:rsidP="00F94E4F">
                            <w:pPr>
                              <w:jc w:val="center"/>
                              <w:rPr>
                                <w:b/>
                                <w:color w:val="FFFFFF"/>
                                <w:sz w:val="28"/>
                                <w:szCs w:val="28"/>
                              </w:rPr>
                            </w:pPr>
                            <w:proofErr w:type="gramStart"/>
                            <w:r w:rsidRPr="006F31B7">
                              <w:rPr>
                                <w:b/>
                                <w:color w:val="FFFFFF"/>
                                <w:sz w:val="28"/>
                                <w:szCs w:val="28"/>
                              </w:rPr>
                              <w:t>de</w:t>
                            </w:r>
                            <w:proofErr w:type="gramEnd"/>
                            <w:r w:rsidRPr="006F31B7">
                              <w:rPr>
                                <w:b/>
                                <w:color w:val="FFFFFF"/>
                                <w:sz w:val="28"/>
                                <w:szCs w:val="28"/>
                              </w:rPr>
                              <w:t xml:space="preserve"> leurs devoirs et de leurs droits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8" o:spid="_x0000_s1028" style="position:absolute;left:0;text-align:left;margin-left:0;margin-top:.15pt;width:459pt;height:85.4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" fillcolor="#0055a0" strokecolor="#385d8a" strokeweight="2pt">
                <v:path arrowok="t"/>
                <v:textbox>
                  <w:txbxContent>
                    <w:p w:rsidR="00817019" w:rsidRPr="006F31B7" w:rsidRDefault="00817019" w:rsidP="00F94E4F">
                      <w:pPr>
                        <w:jc w:val="center"/>
                        <w:rPr>
                          <w:b/>
                          <w:color w:val="FFFFFF"/>
                          <w:sz w:val="28"/>
                          <w:szCs w:val="28"/>
                        </w:rPr>
                      </w:pPr>
                      <w:r w:rsidRPr="006F31B7">
                        <w:rPr>
                          <w:b/>
                          <w:color w:val="FFFFFF"/>
                          <w:sz w:val="28"/>
                          <w:szCs w:val="28"/>
                        </w:rPr>
                        <w:t xml:space="preserve">Une obligation pour le maire, le président de la communauté ou de la métropole, dès leur élection, lors de la première réunion, d’informer les élus communaux et intercommunaux </w:t>
                      </w:r>
                    </w:p>
                    <w:p w:rsidR="00817019" w:rsidRPr="006F31B7" w:rsidRDefault="00817019" w:rsidP="00F94E4F">
                      <w:pPr>
                        <w:jc w:val="center"/>
                        <w:rPr>
                          <w:b/>
                          <w:color w:val="FFFFFF"/>
                          <w:sz w:val="28"/>
                          <w:szCs w:val="28"/>
                        </w:rPr>
                      </w:pPr>
                      <w:proofErr w:type="gramStart"/>
                      <w:r w:rsidRPr="006F31B7">
                        <w:rPr>
                          <w:b/>
                          <w:color w:val="FFFFFF"/>
                          <w:sz w:val="28"/>
                          <w:szCs w:val="28"/>
                        </w:rPr>
                        <w:t>de</w:t>
                      </w:r>
                      <w:proofErr w:type="gramEnd"/>
                      <w:r w:rsidRPr="006F31B7">
                        <w:rPr>
                          <w:b/>
                          <w:color w:val="FFFFFF"/>
                          <w:sz w:val="28"/>
                          <w:szCs w:val="28"/>
                        </w:rPr>
                        <w:t xml:space="preserve"> leurs devoirs et de leurs droits</w:t>
                      </w:r>
                    </w:p>
                  </w:txbxContent>
                </v:textbox>
                <w10:wrap anchorx="margin"/>
              </v:roundrect>
            </w:pict>
          </mc:Fallback>
        </mc:AlternateContent>
      </w:r>
    </w:p>
    <w:p w:rsidR="00F94E4F" w:rsidRPr="0094185A" w:rsidRDefault="00F94E4F" w:rsidP="00F94E4F"/>
    <w:p w:rsidR="00F94E4F" w:rsidRPr="0094185A" w:rsidRDefault="00F94E4F" w:rsidP="00F94E4F">
      <w:pPr>
        <w:rPr>
          <w:rFonts w:cs="Calibri"/>
        </w:rPr>
      </w:pPr>
    </w:p>
    <w:p w:rsidR="00F94E4F" w:rsidRDefault="00F94E4F" w:rsidP="00F94E4F">
      <w:pPr>
        <w:rPr>
          <w:rFonts w:cs="Calibri"/>
        </w:rPr>
      </w:pPr>
    </w:p>
    <w:p w:rsidR="00F94E4F" w:rsidRDefault="00F94E4F" w:rsidP="00F94E4F">
      <w:pPr>
        <w:rPr>
          <w:rFonts w:cs="Calibri"/>
        </w:rPr>
      </w:pPr>
    </w:p>
    <w:p w:rsidR="00F94E4F" w:rsidRDefault="00F94E4F" w:rsidP="00F94E4F">
      <w:pPr>
        <w:rPr>
          <w:rFonts w:cs="Calibri"/>
        </w:rPr>
      </w:pPr>
    </w:p>
    <w:p w:rsidR="00F94E4F" w:rsidRDefault="00F94E4F" w:rsidP="00F94E4F">
      <w:pPr>
        <w:rPr>
          <w:rFonts w:cs="Calibri"/>
        </w:rPr>
      </w:pPr>
    </w:p>
    <w:p w:rsidR="00F94E4F" w:rsidRDefault="00F94E4F" w:rsidP="00F94E4F">
      <w:pPr>
        <w:rPr>
          <w:rFonts w:cs="Calibri"/>
        </w:rPr>
      </w:pPr>
    </w:p>
    <w:p w:rsidR="00F94E4F" w:rsidRDefault="00F94E4F" w:rsidP="00F94E4F">
      <w:pPr>
        <w:rPr>
          <w:rFonts w:cs="Calibri"/>
        </w:rPr>
      </w:pPr>
    </w:p>
    <w:p w:rsidR="00F94E4F" w:rsidRDefault="00F94E4F" w:rsidP="00F94E4F">
      <w:r>
        <w:t>&gt;</w:t>
      </w:r>
      <w:r w:rsidRPr="001040EB">
        <w:t>La loi</w:t>
      </w:r>
      <w:r>
        <w:t xml:space="preserve"> n° 2015-366 du 31 mars 2015</w:t>
      </w:r>
      <w:r w:rsidRPr="001040EB">
        <w:t xml:space="preserve"> a</w:t>
      </w:r>
      <w:r>
        <w:t xml:space="preserve"> prévu que,</w:t>
      </w:r>
      <w:r w:rsidRPr="001040EB">
        <w:t xml:space="preserve"> lors de la première réunion du conseil municipal, immédiatement après l'élection du maire et des adjoints, le</w:t>
      </w:r>
      <w:r>
        <w:t xml:space="preserve"> nouveau</w:t>
      </w:r>
      <w:r w:rsidRPr="001040EB">
        <w:t xml:space="preserve"> maire doit donner lecture de la charte de l'élu local</w:t>
      </w:r>
      <w:r>
        <w:t>,</w:t>
      </w:r>
      <w:r w:rsidRPr="001040EB">
        <w:t xml:space="preserve"> prévue à l'article L. 1111-1-1</w:t>
      </w:r>
      <w:r>
        <w:t xml:space="preserve"> du code général des collectivités territoriales (CGCT).</w:t>
      </w:r>
    </w:p>
    <w:p w:rsidR="00F94E4F" w:rsidRPr="001040EB" w:rsidRDefault="00F94E4F" w:rsidP="00F94E4F"/>
    <w:p w:rsidR="00F94E4F" w:rsidRDefault="00F94E4F" w:rsidP="00F94E4F">
      <w:r w:rsidRPr="001040EB">
        <w:t>Le maire</w:t>
      </w:r>
      <w:r>
        <w:t xml:space="preserve"> doit</w:t>
      </w:r>
      <w:r w:rsidRPr="001040EB">
        <w:t xml:space="preserve"> remet</w:t>
      </w:r>
      <w:r>
        <w:t>tre</w:t>
      </w:r>
      <w:r w:rsidRPr="001040EB">
        <w:t xml:space="preserve"> aux consei</w:t>
      </w:r>
      <w:r>
        <w:t>llers municipaux une copie de cette charte</w:t>
      </w:r>
      <w:r w:rsidRPr="001040EB">
        <w:t xml:space="preserve"> et du </w:t>
      </w:r>
      <w:r>
        <w:t>chapitre du CGCT consacré aux « Conditions d’exercice des mandats locaux » (articles L2123-1 à L2123-35 et R2123-1 à D2123-28).</w:t>
      </w:r>
    </w:p>
    <w:p w:rsidR="00F94E4F" w:rsidRDefault="00F94E4F" w:rsidP="00F94E4F"/>
    <w:p w:rsidR="00F94E4F" w:rsidRDefault="00F94E4F" w:rsidP="00F94E4F">
      <w:r>
        <w:t>&gt;La même obligation pèse sur le président de la communauté de communes, la communauté d’agglomération, la communauté urbaine ou la métropole dès son élection, lors de la première réunion de l’organe délibérant.</w:t>
      </w:r>
    </w:p>
    <w:p w:rsidR="00F94E4F" w:rsidRDefault="00F94E4F" w:rsidP="00F94E4F"/>
    <w:p w:rsidR="00F94E4F" w:rsidRDefault="00F94E4F" w:rsidP="00F94E4F">
      <w:r>
        <w:t>Il doit également remettre aux conseillers communautaires ou métropolitains une copie de la charte de l’élu local et les dispositions législatives et réglementaires du code général des collectivités territoriales qui définissent les conditions d’exercice de leur mandat. Celles–ci varient suivant la catégorie de communauté et pour les métropoles.</w:t>
      </w:r>
    </w:p>
    <w:p w:rsidR="00F94E4F" w:rsidRDefault="00F94E4F" w:rsidP="00F94E4F"/>
    <w:p w:rsidR="00F94E4F" w:rsidRDefault="00F94E4F" w:rsidP="00F94E4F">
      <w:pPr>
        <w:rPr>
          <w:b/>
        </w:rPr>
      </w:pPr>
    </w:p>
    <w:p w:rsidR="00F94E4F" w:rsidRDefault="00F94E4F" w:rsidP="00F94E4F">
      <w:pPr>
        <w:rPr>
          <w:b/>
        </w:rPr>
      </w:pPr>
      <w:r>
        <w:rPr>
          <w:b/>
        </w:rPr>
        <w:t xml:space="preserve">NB Toutes ces dispositions sont d’autant plus importantes que certaines règles applicables aux élus locaux auront été modifiées par la loi « Engagement dans la vie locale et proximité de l’action publique » en fin d’année 2019. </w:t>
      </w:r>
    </w:p>
    <w:p w:rsidR="00F94E4F" w:rsidRDefault="00F94E4F" w:rsidP="00F94E4F">
      <w:pPr>
        <w:rPr>
          <w:b/>
        </w:rPr>
      </w:pPr>
      <w:r>
        <w:rPr>
          <w:b/>
        </w:rPr>
        <w:t>C</w:t>
      </w:r>
      <w:r w:rsidRPr="003721FA">
        <w:rPr>
          <w:b/>
        </w:rPr>
        <w:t>ompte tenu de la nécessité pour les élus locaux</w:t>
      </w:r>
      <w:r>
        <w:rPr>
          <w:b/>
        </w:rPr>
        <w:t>, nouveaux comme renouvelés,</w:t>
      </w:r>
      <w:r w:rsidRPr="003721FA">
        <w:rPr>
          <w:b/>
        </w:rPr>
        <w:t xml:space="preserve"> de bien connaître leurs devoirs mais aussi leurs droits, il est recommandé de</w:t>
      </w:r>
      <w:r>
        <w:rPr>
          <w:b/>
        </w:rPr>
        <w:t xml:space="preserve"> leur diffuser</w:t>
      </w:r>
      <w:r w:rsidRPr="003721FA">
        <w:rPr>
          <w:b/>
        </w:rPr>
        <w:t>, en sus de ces dispositions législatives ou réglementaires, la</w:t>
      </w:r>
      <w:r>
        <w:rPr>
          <w:b/>
        </w:rPr>
        <w:t xml:space="preserve"> brochure « </w:t>
      </w:r>
      <w:r w:rsidRPr="003721FA">
        <w:rPr>
          <w:b/>
        </w:rPr>
        <w:t>LE STATUT DE L’ELU(E) LOCAL(E) »</w:t>
      </w:r>
      <w:r>
        <w:rPr>
          <w:b/>
        </w:rPr>
        <w:t>, rédigée par les services de l’AMF, mise à jour régulièrement et téléchargeable sur le site amf.asso.fr (référence BW 7828).</w:t>
      </w:r>
      <w:r w:rsidRPr="003721FA">
        <w:rPr>
          <w:b/>
        </w:rPr>
        <w:t xml:space="preserve"> </w:t>
      </w:r>
    </w:p>
    <w:p w:rsidR="00F94E4F" w:rsidRDefault="00F94E4F" w:rsidP="00F94E4F">
      <w:pPr>
        <w:rPr>
          <w:b/>
        </w:rPr>
      </w:pPr>
    </w:p>
    <w:p w:rsidR="00F94E4F" w:rsidRDefault="00F94E4F" w:rsidP="00F94E4F">
      <w:pPr>
        <w:rPr>
          <w:b/>
        </w:rPr>
      </w:pPr>
      <w:r>
        <w:rPr>
          <w:b/>
        </w:rPr>
        <w:t>Elle comprend des indications concrètes, à jour, en particulier sur :</w:t>
      </w:r>
    </w:p>
    <w:p w:rsidR="00F94E4F" w:rsidRPr="008B1881" w:rsidRDefault="00F94E4F" w:rsidP="00F94E4F">
      <w:pPr>
        <w:pStyle w:val="Paragraphedeliste"/>
        <w:numPr>
          <w:ilvl w:val="0"/>
          <w:numId w:val="46"/>
        </w:numPr>
        <w:contextualSpacing/>
        <w:rPr>
          <w:b/>
        </w:rPr>
      </w:pPr>
      <w:proofErr w:type="gramStart"/>
      <w:r w:rsidRPr="008B1881">
        <w:rPr>
          <w:b/>
        </w:rPr>
        <w:t>les</w:t>
      </w:r>
      <w:proofErr w:type="gramEnd"/>
      <w:r w:rsidRPr="008B1881">
        <w:rPr>
          <w:b/>
        </w:rPr>
        <w:t xml:space="preserve"> règles de déclaration de patrimoine et d’intérêt</w:t>
      </w:r>
    </w:p>
    <w:p w:rsidR="00F94E4F" w:rsidRPr="008B1881" w:rsidRDefault="00F94E4F" w:rsidP="00F94E4F">
      <w:pPr>
        <w:pStyle w:val="Paragraphedeliste"/>
        <w:numPr>
          <w:ilvl w:val="0"/>
          <w:numId w:val="45"/>
        </w:numPr>
        <w:contextualSpacing/>
        <w:rPr>
          <w:b/>
        </w:rPr>
      </w:pPr>
      <w:proofErr w:type="gramStart"/>
      <w:r w:rsidRPr="008B1881">
        <w:rPr>
          <w:b/>
        </w:rPr>
        <w:t>les</w:t>
      </w:r>
      <w:proofErr w:type="gramEnd"/>
      <w:r w:rsidRPr="008B1881">
        <w:rPr>
          <w:b/>
        </w:rPr>
        <w:t xml:space="preserve"> relations avec les employeurs</w:t>
      </w:r>
    </w:p>
    <w:p w:rsidR="00F94E4F" w:rsidRDefault="00F94E4F" w:rsidP="00F94E4F">
      <w:pPr>
        <w:pStyle w:val="Paragraphedeliste"/>
        <w:numPr>
          <w:ilvl w:val="0"/>
          <w:numId w:val="45"/>
        </w:numPr>
        <w:contextualSpacing/>
        <w:rPr>
          <w:b/>
        </w:rPr>
      </w:pPr>
      <w:proofErr w:type="gramStart"/>
      <w:r>
        <w:rPr>
          <w:b/>
        </w:rPr>
        <w:t>les</w:t>
      </w:r>
      <w:proofErr w:type="gramEnd"/>
      <w:r>
        <w:rPr>
          <w:b/>
        </w:rPr>
        <w:t xml:space="preserve"> règles de la formation accessible aux élus</w:t>
      </w:r>
    </w:p>
    <w:p w:rsidR="00F94E4F" w:rsidRDefault="00F94E4F" w:rsidP="00F94E4F">
      <w:pPr>
        <w:pStyle w:val="Paragraphedeliste"/>
        <w:numPr>
          <w:ilvl w:val="0"/>
          <w:numId w:val="45"/>
        </w:numPr>
        <w:contextualSpacing/>
        <w:rPr>
          <w:b/>
        </w:rPr>
      </w:pPr>
      <w:proofErr w:type="gramStart"/>
      <w:r>
        <w:rPr>
          <w:b/>
        </w:rPr>
        <w:t>les</w:t>
      </w:r>
      <w:proofErr w:type="gramEnd"/>
      <w:r>
        <w:rPr>
          <w:b/>
        </w:rPr>
        <w:t xml:space="preserve"> modalités d’indemnisation des fonctions électives, d’affiliation à la sécurité sociale</w:t>
      </w:r>
    </w:p>
    <w:p w:rsidR="00F94E4F" w:rsidRDefault="00F94E4F" w:rsidP="00F94E4F">
      <w:pPr>
        <w:pStyle w:val="Paragraphedeliste"/>
        <w:numPr>
          <w:ilvl w:val="0"/>
          <w:numId w:val="45"/>
        </w:numPr>
        <w:contextualSpacing/>
        <w:rPr>
          <w:b/>
        </w:rPr>
      </w:pPr>
      <w:proofErr w:type="gramStart"/>
      <w:r>
        <w:rPr>
          <w:b/>
        </w:rPr>
        <w:t>les</w:t>
      </w:r>
      <w:proofErr w:type="gramEnd"/>
      <w:r>
        <w:rPr>
          <w:b/>
        </w:rPr>
        <w:t xml:space="preserve"> règles de fiscalisation des indemnités de fonction</w:t>
      </w:r>
    </w:p>
    <w:p w:rsidR="00F94E4F" w:rsidRDefault="00F94E4F" w:rsidP="00F94E4F">
      <w:pPr>
        <w:pStyle w:val="Paragraphedeliste"/>
        <w:numPr>
          <w:ilvl w:val="0"/>
          <w:numId w:val="45"/>
        </w:numPr>
        <w:contextualSpacing/>
        <w:rPr>
          <w:b/>
        </w:rPr>
      </w:pPr>
      <w:proofErr w:type="gramStart"/>
      <w:r>
        <w:rPr>
          <w:b/>
        </w:rPr>
        <w:t>l’attribution</w:t>
      </w:r>
      <w:proofErr w:type="gramEnd"/>
      <w:r>
        <w:rPr>
          <w:b/>
        </w:rPr>
        <w:t xml:space="preserve"> de remboursement de frais</w:t>
      </w:r>
    </w:p>
    <w:p w:rsidR="00F94E4F" w:rsidRDefault="00F94E4F" w:rsidP="00F94E4F">
      <w:pPr>
        <w:pStyle w:val="Paragraphedeliste"/>
        <w:numPr>
          <w:ilvl w:val="0"/>
          <w:numId w:val="45"/>
        </w:numPr>
        <w:contextualSpacing/>
        <w:rPr>
          <w:b/>
        </w:rPr>
      </w:pPr>
      <w:proofErr w:type="gramStart"/>
      <w:r>
        <w:rPr>
          <w:b/>
        </w:rPr>
        <w:t>les</w:t>
      </w:r>
      <w:proofErr w:type="gramEnd"/>
      <w:r>
        <w:rPr>
          <w:b/>
        </w:rPr>
        <w:t xml:space="preserve"> modalités de protection des élus en cas d’accident</w:t>
      </w:r>
    </w:p>
    <w:p w:rsidR="00F94E4F" w:rsidRPr="008B1881" w:rsidRDefault="00F94E4F" w:rsidP="00F94E4F">
      <w:pPr>
        <w:pStyle w:val="Paragraphedeliste"/>
        <w:numPr>
          <w:ilvl w:val="0"/>
          <w:numId w:val="45"/>
        </w:numPr>
        <w:contextualSpacing/>
        <w:rPr>
          <w:b/>
        </w:rPr>
      </w:pPr>
      <w:proofErr w:type="gramStart"/>
      <w:r>
        <w:rPr>
          <w:b/>
        </w:rPr>
        <w:t>les</w:t>
      </w:r>
      <w:proofErr w:type="gramEnd"/>
      <w:r>
        <w:rPr>
          <w:b/>
        </w:rPr>
        <w:t xml:space="preserve"> régimes de retraite spécifiques aux élus.</w:t>
      </w:r>
    </w:p>
    <w:p w:rsidR="00F94E4F" w:rsidRDefault="00F94E4F" w:rsidP="00F94E4F"/>
    <w:p w:rsidR="00F94E4F" w:rsidRDefault="00F94E4F" w:rsidP="00F94E4F">
      <w:pPr>
        <w:shd w:val="clear" w:color="auto" w:fill="FFFFFF"/>
        <w:spacing w:before="180" w:after="180"/>
        <w:jc w:val="center"/>
        <w:rPr>
          <w:color w:val="002060"/>
          <w:sz w:val="28"/>
        </w:rPr>
      </w:pPr>
      <w:r>
        <w:rPr>
          <w:color w:val="002060"/>
          <w:sz w:val="28"/>
        </w:rPr>
        <w:br w:type="page"/>
      </w:r>
    </w:p>
    <w:p w:rsidR="00F94E4F" w:rsidRPr="00DE4BDE" w:rsidRDefault="00F94E4F" w:rsidP="00F94E4F">
      <w:pPr>
        <w:shd w:val="clear" w:color="auto" w:fill="FFFFFF"/>
        <w:spacing w:before="180" w:after="180"/>
        <w:jc w:val="center"/>
        <w:rPr>
          <w:color w:val="002060"/>
          <w:sz w:val="28"/>
        </w:rPr>
      </w:pPr>
      <w:r w:rsidRPr="00DE4BDE">
        <w:rPr>
          <w:color w:val="002060"/>
          <w:sz w:val="28"/>
        </w:rPr>
        <w:lastRenderedPageBreak/>
        <w:t>« Charte de l'élu local</w:t>
      </w:r>
    </w:p>
    <w:p w:rsidR="00F94E4F" w:rsidRPr="00DE4BDE" w:rsidRDefault="00F94E4F" w:rsidP="00F94E4F">
      <w:pPr>
        <w:shd w:val="clear" w:color="auto" w:fill="FFFFFF"/>
        <w:spacing w:before="180" w:after="180"/>
        <w:jc w:val="center"/>
        <w:rPr>
          <w:color w:val="002060"/>
          <w:sz w:val="28"/>
        </w:rPr>
      </w:pPr>
    </w:p>
    <w:p w:rsidR="00F94E4F" w:rsidRPr="00DE4BDE" w:rsidRDefault="00F94E4F" w:rsidP="00F94E4F">
      <w:pPr>
        <w:shd w:val="clear" w:color="auto" w:fill="FFFFFF"/>
        <w:spacing w:before="180" w:after="180"/>
        <w:jc w:val="center"/>
        <w:rPr>
          <w:color w:val="002060"/>
          <w:sz w:val="28"/>
        </w:rPr>
      </w:pPr>
    </w:p>
    <w:p w:rsidR="00F94E4F" w:rsidRPr="00DE4BDE" w:rsidRDefault="00F94E4F" w:rsidP="00F94E4F">
      <w:pPr>
        <w:shd w:val="clear" w:color="auto" w:fill="FFFFFF"/>
        <w:spacing w:before="180" w:after="180"/>
        <w:rPr>
          <w:color w:val="002060"/>
          <w:sz w:val="24"/>
        </w:rPr>
      </w:pPr>
      <w:r w:rsidRPr="00DE4BDE">
        <w:rPr>
          <w:color w:val="002060"/>
          <w:sz w:val="24"/>
        </w:rPr>
        <w:t>« 1. L'élu local exerce ses fonctions avec impartialité, diligence, dignité, probité et intégrité. </w:t>
      </w:r>
    </w:p>
    <w:p w:rsidR="00F94E4F" w:rsidRPr="00DE4BDE" w:rsidRDefault="00F94E4F" w:rsidP="00F94E4F">
      <w:pPr>
        <w:shd w:val="clear" w:color="auto" w:fill="FFFFFF"/>
        <w:spacing w:before="180" w:after="180"/>
        <w:rPr>
          <w:color w:val="002060"/>
          <w:sz w:val="24"/>
        </w:rPr>
      </w:pPr>
      <w:r w:rsidRPr="00DE4BDE">
        <w:rPr>
          <w:color w:val="002060"/>
          <w:sz w:val="24"/>
        </w:rPr>
        <w:br/>
        <w:t>« 2. Dans l'exercice de son mandat, l'élu local poursuit le seul intérêt général, à l'exclusion de tout intérêt qui lui soit personnel, directement ou indirectement, ou de tout autre intérêt particulier. </w:t>
      </w:r>
    </w:p>
    <w:p w:rsidR="00F94E4F" w:rsidRPr="00DE4BDE" w:rsidRDefault="00F94E4F" w:rsidP="00F94E4F">
      <w:pPr>
        <w:shd w:val="clear" w:color="auto" w:fill="FFFFFF"/>
        <w:spacing w:before="180" w:after="180"/>
        <w:rPr>
          <w:color w:val="002060"/>
          <w:sz w:val="24"/>
        </w:rPr>
      </w:pPr>
      <w:r w:rsidRPr="00DE4BDE">
        <w:rPr>
          <w:color w:val="002060"/>
          <w:sz w:val="24"/>
        </w:rPr>
        <w:br/>
        <w:t>« 3. L'élu local veille à prévenir ou à faire cesser immédiatement tout conflit d'intérêts. Lorsque ses intérêts personnels sont en cause dans les affaires soumises à l'organe délibérant dont il est membre, l'élu local s'engage à les faire connaître avant le débat et le vote. </w:t>
      </w:r>
    </w:p>
    <w:p w:rsidR="00F94E4F" w:rsidRPr="00DE4BDE" w:rsidRDefault="00F94E4F" w:rsidP="00F94E4F">
      <w:pPr>
        <w:shd w:val="clear" w:color="auto" w:fill="FFFFFF"/>
        <w:spacing w:before="180" w:after="180"/>
        <w:rPr>
          <w:color w:val="002060"/>
          <w:sz w:val="24"/>
        </w:rPr>
      </w:pPr>
      <w:r w:rsidRPr="00DE4BDE">
        <w:rPr>
          <w:color w:val="002060"/>
          <w:sz w:val="24"/>
        </w:rPr>
        <w:br/>
        <w:t>« 4. L'élu local s'engage à ne pas utiliser les ressources et les moyens mis à sa disposition pour l'exercice de son mandat ou de ses fonctions à d'autres fins. </w:t>
      </w:r>
    </w:p>
    <w:p w:rsidR="00F94E4F" w:rsidRPr="00DE4BDE" w:rsidRDefault="00F94E4F" w:rsidP="00F94E4F">
      <w:pPr>
        <w:shd w:val="clear" w:color="auto" w:fill="FFFFFF"/>
        <w:spacing w:before="180" w:after="180"/>
        <w:rPr>
          <w:color w:val="002060"/>
          <w:sz w:val="24"/>
        </w:rPr>
      </w:pPr>
      <w:r w:rsidRPr="00DE4BDE">
        <w:rPr>
          <w:color w:val="002060"/>
          <w:sz w:val="24"/>
        </w:rPr>
        <w:br/>
        <w:t>« 5. Dans l'exercice de ses fonctions, l'élu local s'abstient de prendre des mesures lui accordant un avantage personnel ou professionnel futur après la cessation de son mandat et de ses fonctions.</w:t>
      </w:r>
    </w:p>
    <w:p w:rsidR="00F94E4F" w:rsidRPr="00DE4BDE" w:rsidRDefault="00F94E4F" w:rsidP="00F94E4F">
      <w:pPr>
        <w:shd w:val="clear" w:color="auto" w:fill="FFFFFF"/>
        <w:spacing w:before="180" w:after="180"/>
        <w:rPr>
          <w:color w:val="002060"/>
          <w:sz w:val="24"/>
        </w:rPr>
      </w:pPr>
      <w:r w:rsidRPr="00DE4BDE">
        <w:rPr>
          <w:color w:val="002060"/>
          <w:sz w:val="24"/>
        </w:rPr>
        <w:t> </w:t>
      </w:r>
      <w:r w:rsidRPr="00DE4BDE">
        <w:rPr>
          <w:color w:val="002060"/>
          <w:sz w:val="24"/>
        </w:rPr>
        <w:br/>
        <w:t>« 6. L'élu local participe avec assiduité aux réunions de l'organe délibérant et des instances au se</w:t>
      </w:r>
      <w:r>
        <w:rPr>
          <w:color w:val="002060"/>
          <w:sz w:val="24"/>
        </w:rPr>
        <w:t>in desquelles il a été désigné.</w:t>
      </w:r>
    </w:p>
    <w:p w:rsidR="00F94E4F" w:rsidRPr="00DE4BDE" w:rsidRDefault="00F94E4F" w:rsidP="00F94E4F">
      <w:pPr>
        <w:shd w:val="clear" w:color="auto" w:fill="FFFFFF"/>
        <w:spacing w:before="180" w:after="180"/>
        <w:rPr>
          <w:color w:val="002060"/>
          <w:sz w:val="24"/>
        </w:rPr>
      </w:pPr>
      <w:r w:rsidRPr="00DE4BDE">
        <w:rPr>
          <w:color w:val="002060"/>
          <w:sz w:val="24"/>
        </w:rPr>
        <w:br/>
        <w:t>« 7. Issu du suffrage universel, l'élu local est et reste responsable de ses actes pour la durée de son mandat devant l'ensemble des citoyens de la collectivité territoriale, à qui il rend compte des actes et décisions pris dan</w:t>
      </w:r>
      <w:r>
        <w:rPr>
          <w:color w:val="002060"/>
          <w:sz w:val="24"/>
        </w:rPr>
        <w:t>s le cadre de ses fonctions. ».</w:t>
      </w:r>
    </w:p>
    <w:p w:rsidR="00F94E4F" w:rsidRDefault="00F94E4F" w:rsidP="00F94E4F"/>
    <w:p w:rsidR="001064EF" w:rsidRPr="001064EF" w:rsidRDefault="00F94E4F" w:rsidP="00AC08D6">
      <w:r>
        <w:br w:type="page"/>
      </w:r>
    </w:p>
    <w:p w:rsidR="001064EF" w:rsidRPr="001064EF" w:rsidRDefault="001064EF" w:rsidP="001064EF">
      <w:pPr>
        <w:pBdr>
          <w:top w:val="single" w:sz="6" w:space="15" w:color="333399"/>
          <w:left w:val="single" w:sz="6" w:space="15" w:color="333399"/>
          <w:bottom w:val="single" w:sz="6" w:space="15" w:color="333399"/>
          <w:right w:val="single" w:sz="6" w:space="15" w:color="333399"/>
        </w:pBdr>
        <w:shd w:val="pct5" w:color="auto" w:fill="auto"/>
        <w:ind w:left="397" w:right="397"/>
        <w:jc w:val="center"/>
        <w:rPr>
          <w:b/>
          <w:caps/>
          <w:sz w:val="28"/>
          <w:szCs w:val="20"/>
        </w:rPr>
      </w:pPr>
      <w:bookmarkStart w:id="1" w:name="T046"/>
      <w:r w:rsidRPr="001064EF">
        <w:rPr>
          <w:b/>
          <w:caps/>
          <w:sz w:val="28"/>
          <w:szCs w:val="20"/>
        </w:rPr>
        <w:lastRenderedPageBreak/>
        <w:t>Chapitre I</w:t>
      </w:r>
      <w:r w:rsidR="003D3560">
        <w:rPr>
          <w:b/>
          <w:caps/>
          <w:sz w:val="28"/>
          <w:szCs w:val="20"/>
        </w:rPr>
        <w:t> :</w:t>
      </w:r>
    </w:p>
    <w:p w:rsidR="001064EF" w:rsidRPr="001064EF" w:rsidRDefault="001064EF" w:rsidP="001064EF">
      <w:pPr>
        <w:pBdr>
          <w:top w:val="single" w:sz="6" w:space="15" w:color="333399"/>
          <w:left w:val="single" w:sz="6" w:space="15" w:color="333399"/>
          <w:bottom w:val="single" w:sz="6" w:space="15" w:color="333399"/>
          <w:right w:val="single" w:sz="6" w:space="15" w:color="333399"/>
        </w:pBdr>
        <w:shd w:val="pct5" w:color="auto" w:fill="auto"/>
        <w:ind w:left="397" w:right="397"/>
        <w:jc w:val="center"/>
        <w:rPr>
          <w:b/>
          <w:caps/>
          <w:sz w:val="28"/>
          <w:szCs w:val="20"/>
        </w:rPr>
      </w:pPr>
      <w:r w:rsidRPr="001064EF">
        <w:rPr>
          <w:b/>
          <w:caps/>
          <w:sz w:val="28"/>
          <w:szCs w:val="20"/>
        </w:rPr>
        <w:t>LES DECLARATIONS DE PATRIMOINE ET D’INTERETS</w:t>
      </w:r>
    </w:p>
    <w:bookmarkEnd w:id="1"/>
    <w:p w:rsidR="001064EF" w:rsidRDefault="001064EF" w:rsidP="00AC08D6"/>
    <w:p w:rsidR="007D75F9" w:rsidRDefault="001064EF" w:rsidP="001064EF">
      <w:pPr>
        <w:rPr>
          <w:szCs w:val="22"/>
        </w:rPr>
      </w:pPr>
      <w:r w:rsidRPr="001064EF">
        <w:rPr>
          <w:szCs w:val="22"/>
        </w:rPr>
        <w:t>Dans le cadre de la transparence de la vie publique, certains élus communaux et intercommunaux doivent transmettre à la Haute autorité pour la transparence de la vie publique</w:t>
      </w:r>
      <w:r w:rsidR="0089774F">
        <w:rPr>
          <w:szCs w:val="22"/>
        </w:rPr>
        <w:t xml:space="preserve"> (HATVP)</w:t>
      </w:r>
      <w:r w:rsidRPr="001064EF">
        <w:rPr>
          <w:szCs w:val="22"/>
        </w:rPr>
        <w:t xml:space="preserve"> une déclaration de patrimoine et une déclaration d’intérêts, et ce, dans les deux mois qui suivent leur entrée en fonctions</w:t>
      </w:r>
      <w:r w:rsidRPr="00BC4255">
        <w:rPr>
          <w:szCs w:val="22"/>
        </w:rPr>
        <w:t>.</w:t>
      </w:r>
    </w:p>
    <w:p w:rsidR="008414FD" w:rsidRDefault="007D75F9" w:rsidP="001064EF">
      <w:r>
        <w:rPr>
          <w:szCs w:val="22"/>
        </w:rPr>
        <w:t>L</w:t>
      </w:r>
      <w:r w:rsidR="0089774F" w:rsidRPr="00607E25">
        <w:rPr>
          <w:szCs w:val="22"/>
        </w:rPr>
        <w:t>a transmission s’effectue uniqu</w:t>
      </w:r>
      <w:r w:rsidR="00B32A41" w:rsidRPr="00607E25">
        <w:rPr>
          <w:szCs w:val="22"/>
        </w:rPr>
        <w:t xml:space="preserve">ement </w:t>
      </w:r>
      <w:r w:rsidR="0089774F" w:rsidRPr="00607E25">
        <w:rPr>
          <w:szCs w:val="22"/>
        </w:rPr>
        <w:t xml:space="preserve">en ligne, sur le site internet de la HATVP, via l’application de </w:t>
      </w:r>
      <w:proofErr w:type="spellStart"/>
      <w:r>
        <w:rPr>
          <w:szCs w:val="22"/>
        </w:rPr>
        <w:t>télé</w:t>
      </w:r>
      <w:r w:rsidRPr="00607E25">
        <w:rPr>
          <w:szCs w:val="22"/>
        </w:rPr>
        <w:t>déclaration</w:t>
      </w:r>
      <w:proofErr w:type="spellEnd"/>
      <w:r w:rsidR="0089774F" w:rsidRPr="00607E25">
        <w:rPr>
          <w:szCs w:val="22"/>
        </w:rPr>
        <w:t xml:space="preserve"> ADEL</w:t>
      </w:r>
      <w:r w:rsidR="008414FD">
        <w:rPr>
          <w:szCs w:val="22"/>
        </w:rPr>
        <w:t xml:space="preserve"> (</w:t>
      </w:r>
      <w:hyperlink r:id="rId13" w:anchor="/" w:history="1">
        <w:r w:rsidR="008414FD">
          <w:rPr>
            <w:rStyle w:val="Lienhypertexte"/>
          </w:rPr>
          <w:t>https://declarations.hatvp.fr/#/</w:t>
        </w:r>
      </w:hyperlink>
      <w:r w:rsidR="008414FD">
        <w:t>)</w:t>
      </w:r>
      <w:r w:rsidR="00F84E42" w:rsidRPr="00607E25">
        <w:rPr>
          <w:szCs w:val="22"/>
        </w:rPr>
        <w:t>.</w:t>
      </w:r>
      <w:r w:rsidR="00F84E42">
        <w:rPr>
          <w:szCs w:val="22"/>
        </w:rPr>
        <w:t xml:space="preserve"> </w:t>
      </w:r>
      <w:r w:rsidR="008414FD" w:rsidRPr="007D75F9">
        <w:rPr>
          <w:szCs w:val="22"/>
        </w:rPr>
        <w:t xml:space="preserve">Pour accompagner les élus dans cette démarche, la HATVP a mis à </w:t>
      </w:r>
      <w:r>
        <w:rPr>
          <w:szCs w:val="22"/>
        </w:rPr>
        <w:t>leur disposition</w:t>
      </w:r>
      <w:r w:rsidR="008414FD" w:rsidRPr="007D75F9">
        <w:rPr>
          <w:szCs w:val="22"/>
        </w:rPr>
        <w:t xml:space="preserve"> « Le Guide du déclarant » qui comprend toutes les informations utiles</w:t>
      </w:r>
      <w:r w:rsidR="008414FD">
        <w:rPr>
          <w:color w:val="FF0000"/>
          <w:szCs w:val="22"/>
        </w:rPr>
        <w:t xml:space="preserve"> </w:t>
      </w:r>
      <w:r w:rsidR="008414FD" w:rsidRPr="000F3EE9">
        <w:rPr>
          <w:szCs w:val="22"/>
        </w:rPr>
        <w:t>(</w:t>
      </w:r>
      <w:hyperlink r:id="rId14" w:history="1">
        <w:r w:rsidR="008414FD">
          <w:rPr>
            <w:rStyle w:val="Lienhypertexte"/>
          </w:rPr>
          <w:t>https://www.hatvp.fr/wordpress/wp-content/uploads/2019/11/Guide-declarant-oct-2019-web.pdf</w:t>
        </w:r>
      </w:hyperlink>
      <w:r w:rsidR="008414FD">
        <w:t>).</w:t>
      </w:r>
    </w:p>
    <w:p w:rsidR="001064EF" w:rsidRDefault="004C19A9" w:rsidP="001064EF">
      <w:pPr>
        <w:rPr>
          <w:szCs w:val="22"/>
        </w:rPr>
      </w:pPr>
      <w:r>
        <w:rPr>
          <w:szCs w:val="22"/>
        </w:rPr>
        <w:t>Sont concernés</w:t>
      </w:r>
      <w:r w:rsidR="003D3560">
        <w:rPr>
          <w:szCs w:val="22"/>
        </w:rPr>
        <w:t> :</w:t>
      </w:r>
    </w:p>
    <w:p w:rsidR="001064EF" w:rsidRPr="001064EF" w:rsidRDefault="001064EF" w:rsidP="001064EF">
      <w:pPr>
        <w:rPr>
          <w:sz w:val="10"/>
          <w:szCs w:val="10"/>
        </w:rPr>
      </w:pPr>
    </w:p>
    <w:p w:rsidR="001064EF" w:rsidRPr="001064EF" w:rsidRDefault="006D2835" w:rsidP="00165F87">
      <w:pPr>
        <w:numPr>
          <w:ilvl w:val="0"/>
          <w:numId w:val="27"/>
        </w:numPr>
        <w:ind w:left="284" w:hanging="284"/>
        <w:rPr>
          <w:rFonts w:eastAsia="Calibri"/>
          <w:szCs w:val="22"/>
        </w:rPr>
      </w:pPr>
      <w:proofErr w:type="gramStart"/>
      <w:r>
        <w:rPr>
          <w:rFonts w:eastAsia="Calibri"/>
          <w:szCs w:val="22"/>
        </w:rPr>
        <w:t>l</w:t>
      </w:r>
      <w:r w:rsidR="001064EF" w:rsidRPr="001064EF">
        <w:rPr>
          <w:rFonts w:eastAsia="Calibri"/>
          <w:szCs w:val="22"/>
        </w:rPr>
        <w:t>es</w:t>
      </w:r>
      <w:proofErr w:type="gramEnd"/>
      <w:r w:rsidR="001064EF" w:rsidRPr="001064EF">
        <w:rPr>
          <w:rFonts w:eastAsia="Calibri"/>
          <w:szCs w:val="22"/>
        </w:rPr>
        <w:t xml:space="preserve"> maires des communes de plus de 20 000 habitants</w:t>
      </w:r>
      <w:r w:rsidR="003D3560">
        <w:rPr>
          <w:rFonts w:eastAsia="Calibri"/>
          <w:szCs w:val="22"/>
        </w:rPr>
        <w:t> ;</w:t>
      </w:r>
    </w:p>
    <w:p w:rsidR="001064EF" w:rsidRPr="001064EF" w:rsidRDefault="001064EF" w:rsidP="001064EF">
      <w:pPr>
        <w:ind w:left="284"/>
        <w:rPr>
          <w:rFonts w:eastAsia="Calibri"/>
          <w:sz w:val="10"/>
          <w:szCs w:val="10"/>
        </w:rPr>
      </w:pPr>
    </w:p>
    <w:p w:rsidR="001064EF" w:rsidRPr="008414FD" w:rsidRDefault="006D2835" w:rsidP="00165F87">
      <w:pPr>
        <w:numPr>
          <w:ilvl w:val="0"/>
          <w:numId w:val="27"/>
        </w:numPr>
        <w:ind w:left="284" w:hanging="284"/>
        <w:rPr>
          <w:rFonts w:eastAsia="Calibri"/>
          <w:szCs w:val="22"/>
        </w:rPr>
      </w:pPr>
      <w:proofErr w:type="gramStart"/>
      <w:r>
        <w:rPr>
          <w:rFonts w:eastAsia="Calibri"/>
          <w:strike/>
          <w:szCs w:val="22"/>
        </w:rPr>
        <w:t>l</w:t>
      </w:r>
      <w:r w:rsidR="001064EF" w:rsidRPr="001064EF">
        <w:rPr>
          <w:rFonts w:eastAsia="Calibri"/>
          <w:szCs w:val="22"/>
        </w:rPr>
        <w:t>es</w:t>
      </w:r>
      <w:proofErr w:type="gramEnd"/>
      <w:r w:rsidR="001064EF" w:rsidRPr="001064EF">
        <w:rPr>
          <w:rFonts w:eastAsia="Calibri"/>
          <w:szCs w:val="22"/>
        </w:rPr>
        <w:t xml:space="preserve"> adjoints aux maires des communes de plus de 100 000 habitants, titulaires d'une </w:t>
      </w:r>
      <w:r w:rsidR="001064EF" w:rsidRPr="008414FD">
        <w:rPr>
          <w:rFonts w:eastAsia="Calibri"/>
          <w:szCs w:val="22"/>
        </w:rPr>
        <w:t xml:space="preserve">délégation de </w:t>
      </w:r>
      <w:r w:rsidR="00891C46" w:rsidRPr="008414FD">
        <w:rPr>
          <w:rFonts w:eastAsia="Calibri"/>
          <w:szCs w:val="22"/>
        </w:rPr>
        <w:t>fonction ou</w:t>
      </w:r>
      <w:r w:rsidR="007D75F9">
        <w:rPr>
          <w:rFonts w:eastAsia="Calibri"/>
          <w:szCs w:val="22"/>
        </w:rPr>
        <w:t xml:space="preserve"> de</w:t>
      </w:r>
      <w:r w:rsidR="00891C46" w:rsidRPr="008414FD">
        <w:rPr>
          <w:rFonts w:eastAsia="Calibri"/>
          <w:szCs w:val="22"/>
        </w:rPr>
        <w:t xml:space="preserve"> </w:t>
      </w:r>
      <w:r w:rsidR="001064EF" w:rsidRPr="008414FD">
        <w:rPr>
          <w:rFonts w:eastAsia="Calibri"/>
          <w:szCs w:val="22"/>
        </w:rPr>
        <w:t>signature</w:t>
      </w:r>
      <w:r w:rsidR="003D3560" w:rsidRPr="008414FD">
        <w:rPr>
          <w:rFonts w:eastAsia="Calibri"/>
          <w:szCs w:val="22"/>
        </w:rPr>
        <w:t> ;</w:t>
      </w:r>
    </w:p>
    <w:p w:rsidR="001064EF" w:rsidRPr="008414FD" w:rsidRDefault="001064EF" w:rsidP="001064EF">
      <w:pPr>
        <w:rPr>
          <w:rFonts w:eastAsia="Calibri"/>
          <w:sz w:val="10"/>
          <w:szCs w:val="10"/>
        </w:rPr>
      </w:pPr>
    </w:p>
    <w:p w:rsidR="001064EF" w:rsidRPr="008414FD" w:rsidRDefault="006D2835" w:rsidP="00165F87">
      <w:pPr>
        <w:numPr>
          <w:ilvl w:val="0"/>
          <w:numId w:val="27"/>
        </w:numPr>
        <w:ind w:left="284" w:hanging="284"/>
        <w:rPr>
          <w:rFonts w:eastAsia="Calibri"/>
          <w:szCs w:val="22"/>
        </w:rPr>
      </w:pPr>
      <w:proofErr w:type="gramStart"/>
      <w:r w:rsidRPr="008414FD">
        <w:rPr>
          <w:rFonts w:eastAsia="Calibri"/>
          <w:szCs w:val="22"/>
        </w:rPr>
        <w:t>l</w:t>
      </w:r>
      <w:r w:rsidR="001064EF" w:rsidRPr="008414FD">
        <w:rPr>
          <w:rFonts w:eastAsia="Calibri"/>
          <w:szCs w:val="22"/>
        </w:rPr>
        <w:t>es</w:t>
      </w:r>
      <w:proofErr w:type="gramEnd"/>
      <w:r w:rsidR="001064EF" w:rsidRPr="008414FD">
        <w:rPr>
          <w:rFonts w:eastAsia="Calibri"/>
          <w:szCs w:val="22"/>
        </w:rPr>
        <w:t xml:space="preserve"> présidents d’EPCI à fiscalité propre dont la population excède 20 000 habitants ou dont le montant des recettes de fonctionnement figurant au dernier compte administratif est supérieur à 5 millions d'euros ainsi que </w:t>
      </w:r>
      <w:r w:rsidRPr="008414FD">
        <w:rPr>
          <w:rFonts w:eastAsia="Calibri"/>
          <w:szCs w:val="22"/>
        </w:rPr>
        <w:t>l</w:t>
      </w:r>
      <w:r w:rsidR="001064EF" w:rsidRPr="008414FD">
        <w:rPr>
          <w:rFonts w:eastAsia="Calibri"/>
          <w:szCs w:val="22"/>
        </w:rPr>
        <w:t>es présidents des autres EPCI dont le montant des recettes de fonctionnement figurant au dernier compte administratif est supérieur à 5 millions d'euros et du président du conseil de la métropole de Lyon</w:t>
      </w:r>
      <w:r w:rsidR="003D3560" w:rsidRPr="008414FD">
        <w:rPr>
          <w:rFonts w:eastAsia="Calibri"/>
          <w:szCs w:val="22"/>
        </w:rPr>
        <w:t> ;</w:t>
      </w:r>
    </w:p>
    <w:p w:rsidR="001064EF" w:rsidRPr="008414FD" w:rsidRDefault="001064EF" w:rsidP="001064EF">
      <w:pPr>
        <w:rPr>
          <w:rFonts w:eastAsia="Calibri"/>
          <w:sz w:val="10"/>
          <w:szCs w:val="10"/>
        </w:rPr>
      </w:pPr>
    </w:p>
    <w:p w:rsidR="001064EF" w:rsidRPr="008414FD" w:rsidRDefault="006D2835" w:rsidP="00165F87">
      <w:pPr>
        <w:numPr>
          <w:ilvl w:val="0"/>
          <w:numId w:val="27"/>
        </w:numPr>
        <w:ind w:left="284" w:hanging="284"/>
        <w:rPr>
          <w:rFonts w:eastAsia="Calibri"/>
          <w:szCs w:val="22"/>
        </w:rPr>
      </w:pPr>
      <w:proofErr w:type="gramStart"/>
      <w:r w:rsidRPr="008414FD">
        <w:rPr>
          <w:rFonts w:eastAsia="Calibri"/>
          <w:szCs w:val="22"/>
        </w:rPr>
        <w:t>l</w:t>
      </w:r>
      <w:r w:rsidR="001064EF" w:rsidRPr="008414FD">
        <w:rPr>
          <w:rFonts w:eastAsia="Calibri"/>
          <w:szCs w:val="22"/>
        </w:rPr>
        <w:t>es</w:t>
      </w:r>
      <w:proofErr w:type="gramEnd"/>
      <w:r w:rsidR="001064EF" w:rsidRPr="008414FD">
        <w:rPr>
          <w:rFonts w:eastAsia="Calibri"/>
          <w:szCs w:val="22"/>
        </w:rPr>
        <w:t xml:space="preserve"> vice</w:t>
      </w:r>
      <w:r w:rsidR="007D75F9">
        <w:rPr>
          <w:rFonts w:eastAsia="Calibri"/>
          <w:szCs w:val="22"/>
        </w:rPr>
        <w:t>-présidents</w:t>
      </w:r>
      <w:r w:rsidR="001064EF" w:rsidRPr="008414FD">
        <w:rPr>
          <w:rFonts w:eastAsia="Calibri"/>
          <w:szCs w:val="22"/>
        </w:rPr>
        <w:t xml:space="preserve"> des EPCI à fiscalité propre de plus de 100 000 habitants et du conseil de la métropole de Lyon titulaires d'une délégation de</w:t>
      </w:r>
      <w:r w:rsidR="00891C46" w:rsidRPr="008414FD">
        <w:rPr>
          <w:rFonts w:eastAsia="Calibri"/>
          <w:szCs w:val="22"/>
        </w:rPr>
        <w:t xml:space="preserve"> fonction ou</w:t>
      </w:r>
      <w:r w:rsidR="007D75F9">
        <w:rPr>
          <w:rFonts w:eastAsia="Calibri"/>
          <w:szCs w:val="22"/>
        </w:rPr>
        <w:t xml:space="preserve"> de</w:t>
      </w:r>
      <w:r w:rsidR="001064EF" w:rsidRPr="008414FD">
        <w:rPr>
          <w:rFonts w:eastAsia="Calibri"/>
          <w:szCs w:val="22"/>
        </w:rPr>
        <w:t xml:space="preserve"> signature</w:t>
      </w:r>
      <w:r w:rsidR="003D3560" w:rsidRPr="008414FD">
        <w:rPr>
          <w:rFonts w:eastAsia="Calibri"/>
          <w:szCs w:val="22"/>
        </w:rPr>
        <w:t> ;</w:t>
      </w:r>
    </w:p>
    <w:p w:rsidR="001064EF" w:rsidRPr="008414FD" w:rsidRDefault="001064EF" w:rsidP="001064EF">
      <w:pPr>
        <w:rPr>
          <w:rFonts w:eastAsia="Calibri"/>
          <w:sz w:val="10"/>
          <w:szCs w:val="10"/>
        </w:rPr>
      </w:pPr>
    </w:p>
    <w:p w:rsidR="001064EF" w:rsidRPr="008414FD" w:rsidRDefault="006D2835" w:rsidP="00165F87">
      <w:pPr>
        <w:numPr>
          <w:ilvl w:val="0"/>
          <w:numId w:val="27"/>
        </w:numPr>
        <w:ind w:left="284" w:hanging="284"/>
        <w:rPr>
          <w:rFonts w:eastAsia="Calibri"/>
          <w:szCs w:val="22"/>
        </w:rPr>
      </w:pPr>
      <w:proofErr w:type="gramStart"/>
      <w:r w:rsidRPr="008414FD">
        <w:rPr>
          <w:rFonts w:eastAsia="Calibri"/>
          <w:szCs w:val="22"/>
        </w:rPr>
        <w:t>l</w:t>
      </w:r>
      <w:r w:rsidR="001064EF" w:rsidRPr="008414FD">
        <w:rPr>
          <w:rFonts w:eastAsia="Calibri"/>
          <w:szCs w:val="22"/>
        </w:rPr>
        <w:t>es</w:t>
      </w:r>
      <w:proofErr w:type="gramEnd"/>
      <w:r w:rsidR="001064EF" w:rsidRPr="008414FD">
        <w:rPr>
          <w:rFonts w:eastAsia="Calibri"/>
          <w:szCs w:val="22"/>
        </w:rPr>
        <w:t xml:space="preserve"> présidents de consei</w:t>
      </w:r>
      <w:r w:rsidR="009A1C7E" w:rsidRPr="008414FD">
        <w:rPr>
          <w:rFonts w:eastAsia="Calibri"/>
          <w:szCs w:val="22"/>
        </w:rPr>
        <w:t>l régional et de conseil départemental</w:t>
      </w:r>
      <w:r w:rsidR="003D3560" w:rsidRPr="008414FD">
        <w:rPr>
          <w:rFonts w:eastAsia="Calibri"/>
          <w:szCs w:val="22"/>
        </w:rPr>
        <w:t> ;</w:t>
      </w:r>
      <w:r w:rsidR="001064EF" w:rsidRPr="008414FD">
        <w:rPr>
          <w:rFonts w:eastAsia="Calibri"/>
          <w:szCs w:val="22"/>
        </w:rPr>
        <w:t xml:space="preserve"> </w:t>
      </w:r>
      <w:r w:rsidRPr="008414FD">
        <w:rPr>
          <w:rFonts w:eastAsia="Calibri"/>
          <w:szCs w:val="22"/>
        </w:rPr>
        <w:t>l</w:t>
      </w:r>
      <w:r w:rsidR="001064EF" w:rsidRPr="008414FD">
        <w:rPr>
          <w:rFonts w:eastAsia="Calibri"/>
          <w:szCs w:val="22"/>
        </w:rPr>
        <w:t>es présidents de l’Assemblée de Corse, du conseil exécutif de Corse, de l’assemblée de Guyane, de l’assemblée de Martinique, du conseil exécutif de Martinique, d’une assemblée territoriale d’outre-mer</w:t>
      </w:r>
      <w:r w:rsidR="003D3560" w:rsidRPr="008414FD">
        <w:rPr>
          <w:rFonts w:eastAsia="Calibri"/>
          <w:szCs w:val="22"/>
        </w:rPr>
        <w:t> ;</w:t>
      </w:r>
    </w:p>
    <w:p w:rsidR="001064EF" w:rsidRPr="008414FD" w:rsidRDefault="001064EF" w:rsidP="001064EF">
      <w:pPr>
        <w:ind w:left="284"/>
        <w:rPr>
          <w:rFonts w:eastAsia="Calibri"/>
          <w:sz w:val="10"/>
          <w:szCs w:val="10"/>
        </w:rPr>
      </w:pPr>
    </w:p>
    <w:p w:rsidR="00545A82" w:rsidRPr="008414FD" w:rsidRDefault="006D2835" w:rsidP="00165F87">
      <w:pPr>
        <w:numPr>
          <w:ilvl w:val="0"/>
          <w:numId w:val="27"/>
        </w:numPr>
        <w:ind w:left="284" w:hanging="284"/>
        <w:rPr>
          <w:rFonts w:ascii="Times New Roman" w:eastAsia="Calibri" w:hAnsi="Times New Roman" w:cs="Times New Roman"/>
          <w:sz w:val="14"/>
          <w:szCs w:val="14"/>
        </w:rPr>
      </w:pPr>
      <w:proofErr w:type="gramStart"/>
      <w:r w:rsidRPr="008414FD">
        <w:rPr>
          <w:rFonts w:eastAsia="Calibri"/>
          <w:szCs w:val="22"/>
        </w:rPr>
        <w:t>l</w:t>
      </w:r>
      <w:r w:rsidR="001064EF" w:rsidRPr="008414FD">
        <w:rPr>
          <w:rFonts w:eastAsia="Calibri"/>
          <w:szCs w:val="22"/>
        </w:rPr>
        <w:t>es</w:t>
      </w:r>
      <w:proofErr w:type="gramEnd"/>
      <w:r w:rsidR="001064EF" w:rsidRPr="008414FD">
        <w:rPr>
          <w:rFonts w:eastAsia="Calibri"/>
          <w:szCs w:val="22"/>
        </w:rPr>
        <w:t xml:space="preserve"> conseillers régionaux, </w:t>
      </w:r>
      <w:r w:rsidRPr="008414FD">
        <w:rPr>
          <w:rFonts w:eastAsia="Calibri"/>
          <w:szCs w:val="22"/>
        </w:rPr>
        <w:t>l</w:t>
      </w:r>
      <w:r w:rsidR="009A1C7E" w:rsidRPr="008414FD">
        <w:rPr>
          <w:rFonts w:eastAsia="Calibri"/>
          <w:szCs w:val="22"/>
        </w:rPr>
        <w:t>es conseillers départementaux</w:t>
      </w:r>
      <w:r w:rsidR="001064EF" w:rsidRPr="008414FD">
        <w:rPr>
          <w:rFonts w:eastAsia="Calibri"/>
          <w:szCs w:val="22"/>
        </w:rPr>
        <w:t xml:space="preserve">, </w:t>
      </w:r>
      <w:r w:rsidRPr="008414FD">
        <w:rPr>
          <w:rFonts w:eastAsia="Calibri"/>
          <w:szCs w:val="22"/>
        </w:rPr>
        <w:t>l</w:t>
      </w:r>
      <w:r w:rsidR="001064EF" w:rsidRPr="008414FD">
        <w:rPr>
          <w:rFonts w:eastAsia="Calibri"/>
          <w:szCs w:val="22"/>
        </w:rPr>
        <w:t xml:space="preserve">es conseillers exécutifs de Corse, les conseillers à l’assemblée de Guyane et de Martinique, </w:t>
      </w:r>
      <w:r w:rsidRPr="008414FD">
        <w:rPr>
          <w:rFonts w:eastAsia="Calibri"/>
          <w:szCs w:val="22"/>
        </w:rPr>
        <w:t>l</w:t>
      </w:r>
      <w:r w:rsidR="001064EF" w:rsidRPr="008414FD">
        <w:rPr>
          <w:rFonts w:eastAsia="Calibri"/>
          <w:szCs w:val="22"/>
        </w:rPr>
        <w:t xml:space="preserve">es conseillers exécutifs de Martinique titulaires d’une délégation </w:t>
      </w:r>
      <w:r w:rsidR="00E157F4" w:rsidRPr="007D75F9">
        <w:rPr>
          <w:rFonts w:eastAsia="Calibri"/>
          <w:szCs w:val="22"/>
        </w:rPr>
        <w:t>de fonction ou</w:t>
      </w:r>
      <w:r w:rsidR="00E157F4" w:rsidRPr="008414FD">
        <w:rPr>
          <w:rFonts w:eastAsia="Calibri"/>
          <w:i/>
          <w:color w:val="FF0000"/>
          <w:szCs w:val="22"/>
        </w:rPr>
        <w:t xml:space="preserve"> </w:t>
      </w:r>
      <w:r w:rsidR="001064EF" w:rsidRPr="008414FD">
        <w:rPr>
          <w:rFonts w:eastAsia="Calibri"/>
          <w:szCs w:val="22"/>
        </w:rPr>
        <w:t>de signature.</w:t>
      </w:r>
    </w:p>
    <w:p w:rsidR="00AC08D6" w:rsidRPr="008414FD" w:rsidRDefault="00AC08D6" w:rsidP="00545A82">
      <w:pPr>
        <w:rPr>
          <w:rFonts w:eastAsia="Calibri"/>
          <w:szCs w:val="22"/>
        </w:rPr>
      </w:pPr>
    </w:p>
    <w:p w:rsidR="00AC08D6" w:rsidRPr="008414FD" w:rsidRDefault="001064EF" w:rsidP="00545A82">
      <w:pPr>
        <w:rPr>
          <w:rFonts w:eastAsia="Calibri"/>
          <w:i/>
          <w:szCs w:val="22"/>
        </w:rPr>
      </w:pPr>
      <w:r w:rsidRPr="008414FD">
        <w:rPr>
          <w:rFonts w:eastAsia="Calibri"/>
          <w:i/>
          <w:szCs w:val="22"/>
        </w:rPr>
        <w:t>NB</w:t>
      </w:r>
      <w:r w:rsidR="003D3560" w:rsidRPr="008414FD">
        <w:rPr>
          <w:rFonts w:eastAsia="Calibri"/>
          <w:i/>
          <w:szCs w:val="22"/>
        </w:rPr>
        <w:t> :</w:t>
      </w:r>
      <w:r w:rsidRPr="008414FD">
        <w:rPr>
          <w:rFonts w:eastAsia="Calibri"/>
          <w:i/>
          <w:szCs w:val="22"/>
        </w:rPr>
        <w:t xml:space="preserve"> les délégations </w:t>
      </w:r>
      <w:r w:rsidR="005C3B06" w:rsidRPr="008414FD">
        <w:rPr>
          <w:rFonts w:eastAsia="Calibri"/>
          <w:i/>
          <w:szCs w:val="22"/>
        </w:rPr>
        <w:t>de fonction</w:t>
      </w:r>
      <w:r w:rsidR="00E157F4" w:rsidRPr="008414FD">
        <w:rPr>
          <w:rFonts w:eastAsia="Calibri"/>
          <w:i/>
          <w:szCs w:val="22"/>
        </w:rPr>
        <w:t xml:space="preserve"> ou</w:t>
      </w:r>
      <w:r w:rsidR="00E157F4" w:rsidRPr="008414FD">
        <w:rPr>
          <w:rFonts w:eastAsia="Calibri"/>
          <w:i/>
          <w:color w:val="FF0000"/>
          <w:szCs w:val="22"/>
        </w:rPr>
        <w:t xml:space="preserve"> </w:t>
      </w:r>
      <w:r w:rsidR="00E157F4" w:rsidRPr="008414FD">
        <w:rPr>
          <w:rFonts w:eastAsia="Calibri"/>
          <w:i/>
          <w:szCs w:val="22"/>
        </w:rPr>
        <w:t xml:space="preserve">de signature </w:t>
      </w:r>
      <w:r w:rsidRPr="008414FD">
        <w:rPr>
          <w:rFonts w:eastAsia="Calibri"/>
          <w:i/>
          <w:szCs w:val="22"/>
        </w:rPr>
        <w:t>doivent être notifiées sans délai par l’exécutif de cha</w:t>
      </w:r>
      <w:r w:rsidR="000F0451" w:rsidRPr="008414FD">
        <w:rPr>
          <w:rFonts w:eastAsia="Calibri"/>
          <w:i/>
          <w:szCs w:val="22"/>
        </w:rPr>
        <w:t>que collectivité territoriale et</w:t>
      </w:r>
      <w:r w:rsidRPr="008414FD">
        <w:rPr>
          <w:rFonts w:eastAsia="Calibri"/>
          <w:i/>
          <w:szCs w:val="22"/>
        </w:rPr>
        <w:t xml:space="preserve"> EPCI</w:t>
      </w:r>
      <w:r w:rsidR="000F0451" w:rsidRPr="008414FD">
        <w:rPr>
          <w:rFonts w:eastAsia="Calibri"/>
          <w:i/>
          <w:szCs w:val="22"/>
        </w:rPr>
        <w:t xml:space="preserve"> concernés</w:t>
      </w:r>
      <w:r w:rsidRPr="008414FD">
        <w:rPr>
          <w:rFonts w:eastAsia="Calibri"/>
          <w:i/>
          <w:szCs w:val="22"/>
        </w:rPr>
        <w:t xml:space="preserve"> au président de la Haute autorité pour la transparence de la vie publique.</w:t>
      </w:r>
    </w:p>
    <w:p w:rsidR="00AC08D6" w:rsidRPr="008414FD" w:rsidRDefault="00AC08D6" w:rsidP="00545A82">
      <w:pPr>
        <w:rPr>
          <w:rFonts w:eastAsia="Calibri"/>
          <w:szCs w:val="22"/>
        </w:rPr>
      </w:pPr>
    </w:p>
    <w:p w:rsidR="00545A82" w:rsidRPr="007D75F9" w:rsidRDefault="001064EF" w:rsidP="00545A82">
      <w:pPr>
        <w:rPr>
          <w:rFonts w:eastAsia="Calibri"/>
          <w:b/>
          <w:szCs w:val="22"/>
        </w:rPr>
      </w:pPr>
      <w:r w:rsidRPr="007D75F9">
        <w:rPr>
          <w:rFonts w:eastAsia="Calibri"/>
          <w:b/>
          <w:szCs w:val="22"/>
        </w:rPr>
        <w:t>Attention, les élus ayant déjà déposé une déclaration de situation patrimoniale, à quelque titre que ce soit, depuis moins de six mois, n’ont pas à en déposer de nouvelle mais</w:t>
      </w:r>
      <w:r w:rsidRPr="007D75F9">
        <w:rPr>
          <w:rFonts w:ascii="Times New Roman" w:eastAsia="Calibri" w:hAnsi="Times New Roman" w:cs="Times New Roman"/>
          <w:b/>
          <w:sz w:val="24"/>
          <w:szCs w:val="22"/>
        </w:rPr>
        <w:t xml:space="preserve"> </w:t>
      </w:r>
      <w:r w:rsidRPr="007D75F9">
        <w:rPr>
          <w:rFonts w:eastAsia="Calibri"/>
          <w:b/>
          <w:szCs w:val="22"/>
        </w:rPr>
        <w:t>ils devront toutefois impérativement adresser à la Haute Autorité pour la transparence de la vie publique une déclaration d’intérêts.</w:t>
      </w:r>
    </w:p>
    <w:p w:rsidR="009D1440" w:rsidRDefault="009D1440" w:rsidP="00545A82">
      <w:pPr>
        <w:rPr>
          <w:rFonts w:eastAsia="Calibri"/>
          <w:szCs w:val="22"/>
        </w:rPr>
      </w:pPr>
    </w:p>
    <w:p w:rsidR="00545A82" w:rsidRDefault="001064EF" w:rsidP="00545A82">
      <w:pPr>
        <w:rPr>
          <w:rFonts w:ascii="Times New Roman" w:eastAsia="Calibri" w:hAnsi="Times New Roman" w:cs="Times New Roman"/>
          <w:sz w:val="14"/>
          <w:szCs w:val="14"/>
        </w:rPr>
      </w:pPr>
      <w:r w:rsidRPr="007D75F9">
        <w:rPr>
          <w:rFonts w:eastAsia="Calibri"/>
          <w:szCs w:val="22"/>
        </w:rPr>
        <w:t>Toute modification substantielle de la situation patrimoniale ou des intérêts détenus doit donner lieu, dans un délai de deux mois, à une nouvelle déclaration, de patrimoine ou d’intérêt, dans les mêmes formes</w:t>
      </w:r>
      <w:r w:rsidRPr="001064EF">
        <w:rPr>
          <w:rFonts w:eastAsia="Calibri"/>
          <w:b/>
          <w:szCs w:val="22"/>
        </w:rPr>
        <w:t>.</w:t>
      </w:r>
      <w:r w:rsidR="00545A82" w:rsidRPr="00545A82">
        <w:rPr>
          <w:rFonts w:ascii="Times New Roman" w:eastAsia="Calibri" w:hAnsi="Times New Roman" w:cs="Times New Roman"/>
          <w:sz w:val="14"/>
          <w:szCs w:val="14"/>
        </w:rPr>
        <w:t xml:space="preserve"> </w:t>
      </w:r>
    </w:p>
    <w:p w:rsidR="00AC08D6" w:rsidRDefault="00AC08D6" w:rsidP="00545A82">
      <w:pPr>
        <w:rPr>
          <w:rFonts w:eastAsia="Calibri"/>
          <w:szCs w:val="22"/>
        </w:rPr>
      </w:pPr>
    </w:p>
    <w:p w:rsidR="001064EF" w:rsidRDefault="001064EF" w:rsidP="00545A82">
      <w:pPr>
        <w:rPr>
          <w:rFonts w:eastAsia="Calibri"/>
          <w:szCs w:val="22"/>
        </w:rPr>
      </w:pPr>
      <w:r w:rsidRPr="00545A82">
        <w:rPr>
          <w:rFonts w:eastAsia="Calibri"/>
          <w:szCs w:val="22"/>
        </w:rPr>
        <w:t>Enfin, deux mois au plus tôt et un mois au plus tard avant la fin de ces mandats, ou en cas de dissolution de l’assemblée concernée ou de cessation du mandat pour une cause autre que le décès, les élus doivent adresser une nouvelle déclaration de situation patrimoniale.</w:t>
      </w:r>
    </w:p>
    <w:p w:rsidR="009D1440" w:rsidRDefault="009D1440" w:rsidP="00545A82">
      <w:pPr>
        <w:rPr>
          <w:rFonts w:eastAsia="Calibri"/>
          <w:szCs w:val="22"/>
        </w:rPr>
      </w:pPr>
    </w:p>
    <w:p w:rsidR="007868C3" w:rsidRDefault="001064EF" w:rsidP="00545A82">
      <w:r w:rsidRPr="001064EF">
        <w:t xml:space="preserve">Ces déclarations sont, en grande partie, rendues publiques sur </w:t>
      </w:r>
      <w:r w:rsidR="00545A82">
        <w:t xml:space="preserve">le site internet de </w:t>
      </w:r>
      <w:r w:rsidRPr="001064EF">
        <w:t>la Haute autorité pour la transparence de la vie publique.</w:t>
      </w:r>
    </w:p>
    <w:p w:rsidR="00BB1D38" w:rsidRDefault="00AC08D6" w:rsidP="00BB1D38">
      <w:r>
        <w:br w:type="page"/>
      </w:r>
    </w:p>
    <w:p w:rsidR="007868C3" w:rsidRPr="00BB1D38" w:rsidRDefault="007868C3" w:rsidP="00BB1D38">
      <w:pPr>
        <w:pBdr>
          <w:top w:val="single" w:sz="4" w:space="1" w:color="auto"/>
          <w:left w:val="single" w:sz="4" w:space="4" w:color="auto"/>
          <w:bottom w:val="single" w:sz="4" w:space="1" w:color="auto"/>
          <w:right w:val="single" w:sz="4" w:space="4" w:color="auto"/>
        </w:pBdr>
        <w:rPr>
          <w:sz w:val="18"/>
          <w:u w:val="single"/>
        </w:rPr>
      </w:pPr>
    </w:p>
    <w:p w:rsidR="00BB1D38" w:rsidRDefault="00BB1D38" w:rsidP="00BB1D38">
      <w:pPr>
        <w:pBdr>
          <w:top w:val="single" w:sz="4" w:space="1" w:color="auto"/>
          <w:left w:val="single" w:sz="4" w:space="4" w:color="auto"/>
          <w:bottom w:val="single" w:sz="4" w:space="1" w:color="auto"/>
          <w:right w:val="single" w:sz="4" w:space="4" w:color="auto"/>
        </w:pBdr>
        <w:jc w:val="center"/>
        <w:rPr>
          <w:u w:val="single"/>
        </w:rPr>
      </w:pPr>
      <w:r>
        <w:rPr>
          <w:u w:val="single"/>
        </w:rPr>
        <w:t>Références</w:t>
      </w:r>
    </w:p>
    <w:p w:rsidR="007868C3" w:rsidRDefault="007868C3" w:rsidP="001064EF">
      <w:pPr>
        <w:pBdr>
          <w:top w:val="single" w:sz="4" w:space="1" w:color="auto"/>
          <w:left w:val="single" w:sz="4" w:space="4" w:color="auto"/>
          <w:bottom w:val="single" w:sz="4" w:space="1" w:color="auto"/>
          <w:right w:val="single" w:sz="4" w:space="4" w:color="auto"/>
        </w:pBdr>
        <w:jc w:val="center"/>
        <w:rPr>
          <w:u w:val="single"/>
        </w:rPr>
      </w:pPr>
    </w:p>
    <w:p w:rsidR="007868C3" w:rsidRPr="001064EF" w:rsidRDefault="007868C3" w:rsidP="001064EF">
      <w:pPr>
        <w:pBdr>
          <w:top w:val="single" w:sz="4" w:space="1" w:color="auto"/>
          <w:left w:val="single" w:sz="4" w:space="4" w:color="auto"/>
          <w:bottom w:val="single" w:sz="4" w:space="1" w:color="auto"/>
          <w:right w:val="single" w:sz="4" w:space="4" w:color="auto"/>
        </w:pBdr>
        <w:jc w:val="center"/>
        <w:rPr>
          <w:u w:val="single"/>
        </w:rPr>
      </w:pPr>
    </w:p>
    <w:p w:rsidR="002774BC" w:rsidRDefault="001064EF" w:rsidP="001064EF">
      <w:pPr>
        <w:pBdr>
          <w:top w:val="single" w:sz="4" w:space="1" w:color="auto"/>
          <w:left w:val="single" w:sz="4" w:space="4" w:color="auto"/>
          <w:bottom w:val="single" w:sz="4" w:space="1" w:color="auto"/>
          <w:right w:val="single" w:sz="4" w:space="4" w:color="auto"/>
        </w:pBdr>
        <w:rPr>
          <w:sz w:val="18"/>
          <w:szCs w:val="18"/>
        </w:rPr>
      </w:pPr>
      <w:r w:rsidRPr="001064EF">
        <w:rPr>
          <w:sz w:val="18"/>
          <w:szCs w:val="18"/>
        </w:rPr>
        <w:t>Loi n° 2013-907 du 11 octobre 2013 relative à la transparence de la vie publique</w:t>
      </w:r>
      <w:r w:rsidR="001C6F77">
        <w:rPr>
          <w:sz w:val="18"/>
          <w:szCs w:val="18"/>
        </w:rPr>
        <w:t>,</w:t>
      </w:r>
    </w:p>
    <w:p w:rsidR="007868C3" w:rsidRDefault="007868C3" w:rsidP="001064EF">
      <w:pPr>
        <w:pBdr>
          <w:top w:val="single" w:sz="4" w:space="1" w:color="auto"/>
          <w:left w:val="single" w:sz="4" w:space="4" w:color="auto"/>
          <w:bottom w:val="single" w:sz="4" w:space="1" w:color="auto"/>
          <w:right w:val="single" w:sz="4" w:space="4" w:color="auto"/>
        </w:pBdr>
        <w:rPr>
          <w:sz w:val="18"/>
          <w:szCs w:val="18"/>
        </w:rPr>
      </w:pPr>
    </w:p>
    <w:p w:rsidR="001064EF" w:rsidRPr="001064EF" w:rsidRDefault="001064EF" w:rsidP="001064EF">
      <w:pPr>
        <w:pBdr>
          <w:top w:val="single" w:sz="4" w:space="1" w:color="auto"/>
          <w:left w:val="single" w:sz="4" w:space="4" w:color="auto"/>
          <w:bottom w:val="single" w:sz="4" w:space="1" w:color="auto"/>
          <w:right w:val="single" w:sz="4" w:space="4" w:color="auto"/>
        </w:pBdr>
        <w:rPr>
          <w:sz w:val="18"/>
          <w:szCs w:val="18"/>
        </w:rPr>
      </w:pPr>
      <w:r w:rsidRPr="001064EF">
        <w:rPr>
          <w:sz w:val="18"/>
          <w:szCs w:val="18"/>
        </w:rPr>
        <w:t>Décret n° 2013-1212 du 23 décembre 2013 relatif aux déclarations de situation patrimoniale et d’intérêts</w:t>
      </w:r>
    </w:p>
    <w:p w:rsidR="001064EF" w:rsidRDefault="001064EF" w:rsidP="001064EF">
      <w:pPr>
        <w:pBdr>
          <w:top w:val="single" w:sz="4" w:space="1" w:color="auto"/>
          <w:left w:val="single" w:sz="4" w:space="4" w:color="auto"/>
          <w:bottom w:val="single" w:sz="4" w:space="1" w:color="auto"/>
          <w:right w:val="single" w:sz="4" w:space="4" w:color="auto"/>
        </w:pBdr>
        <w:rPr>
          <w:sz w:val="18"/>
          <w:szCs w:val="18"/>
        </w:rPr>
      </w:pPr>
      <w:r w:rsidRPr="001064EF">
        <w:rPr>
          <w:sz w:val="18"/>
          <w:szCs w:val="18"/>
        </w:rPr>
        <w:t>Décret n°2014-90 du 31 janvier 2014 portant application de l’article 2 de la loi du 11 octobre 2013 (articles 5 et 6)</w:t>
      </w:r>
    </w:p>
    <w:p w:rsidR="001C6F77" w:rsidRDefault="001C6F77" w:rsidP="001064EF">
      <w:pPr>
        <w:pBdr>
          <w:top w:val="single" w:sz="4" w:space="1" w:color="auto"/>
          <w:left w:val="single" w:sz="4" w:space="4" w:color="auto"/>
          <w:bottom w:val="single" w:sz="4" w:space="1" w:color="auto"/>
          <w:right w:val="single" w:sz="4" w:space="4" w:color="auto"/>
        </w:pBdr>
        <w:rPr>
          <w:rStyle w:val="Normal1"/>
          <w:sz w:val="19"/>
          <w:szCs w:val="19"/>
        </w:rPr>
      </w:pPr>
      <w:r w:rsidRPr="0019012F">
        <w:rPr>
          <w:sz w:val="18"/>
          <w:szCs w:val="18"/>
        </w:rPr>
        <w:t xml:space="preserve">Décret n°2015-246 du 3 mars 2015 </w:t>
      </w:r>
      <w:r w:rsidRPr="0019012F">
        <w:rPr>
          <w:rStyle w:val="Normal1"/>
          <w:sz w:val="19"/>
          <w:szCs w:val="19"/>
        </w:rPr>
        <w:t>permettant la transmission des déclarations par voie électronique</w:t>
      </w:r>
    </w:p>
    <w:p w:rsidR="00C95F6B" w:rsidRDefault="00C95F6B" w:rsidP="001064EF">
      <w:pPr>
        <w:pBdr>
          <w:top w:val="single" w:sz="4" w:space="1" w:color="auto"/>
          <w:left w:val="single" w:sz="4" w:space="4" w:color="auto"/>
          <w:bottom w:val="single" w:sz="4" w:space="1" w:color="auto"/>
          <w:right w:val="single" w:sz="4" w:space="4" w:color="auto"/>
        </w:pBdr>
        <w:rPr>
          <w:rStyle w:val="Normal1"/>
          <w:sz w:val="18"/>
          <w:szCs w:val="18"/>
        </w:rPr>
      </w:pPr>
      <w:r w:rsidRPr="00BC4255">
        <w:rPr>
          <w:rStyle w:val="Normal1"/>
          <w:sz w:val="18"/>
          <w:szCs w:val="18"/>
        </w:rPr>
        <w:t>Décret n°2016-570 du 13 mai 2016 imposant les déclarati</w:t>
      </w:r>
      <w:r w:rsidR="00781B1C" w:rsidRPr="00BC4255">
        <w:rPr>
          <w:rStyle w:val="Normal1"/>
          <w:sz w:val="18"/>
          <w:szCs w:val="18"/>
        </w:rPr>
        <w:t>ons de situation patrimonial</w:t>
      </w:r>
      <w:r w:rsidR="007D75F9">
        <w:rPr>
          <w:rStyle w:val="Normal1"/>
          <w:sz w:val="18"/>
          <w:szCs w:val="18"/>
        </w:rPr>
        <w:t>e</w:t>
      </w:r>
      <w:r w:rsidR="00781B1C" w:rsidRPr="00BC4255">
        <w:rPr>
          <w:rStyle w:val="Normal1"/>
          <w:sz w:val="18"/>
          <w:szCs w:val="18"/>
        </w:rPr>
        <w:t xml:space="preserve"> et</w:t>
      </w:r>
      <w:r w:rsidRPr="00BC4255">
        <w:rPr>
          <w:rStyle w:val="Normal1"/>
          <w:sz w:val="18"/>
          <w:szCs w:val="18"/>
        </w:rPr>
        <w:t xml:space="preserve"> d’intérêts par voie </w:t>
      </w:r>
      <w:r w:rsidR="00B52949" w:rsidRPr="00BC4255">
        <w:rPr>
          <w:rStyle w:val="Normal1"/>
          <w:sz w:val="18"/>
          <w:szCs w:val="18"/>
        </w:rPr>
        <w:t>électronique</w:t>
      </w:r>
    </w:p>
    <w:p w:rsidR="007868C3" w:rsidRPr="00BC4255" w:rsidRDefault="007868C3" w:rsidP="001064EF">
      <w:pPr>
        <w:pBdr>
          <w:top w:val="single" w:sz="4" w:space="1" w:color="auto"/>
          <w:left w:val="single" w:sz="4" w:space="4" w:color="auto"/>
          <w:bottom w:val="single" w:sz="4" w:space="1" w:color="auto"/>
          <w:right w:val="single" w:sz="4" w:space="4" w:color="auto"/>
        </w:pBdr>
        <w:rPr>
          <w:sz w:val="18"/>
          <w:szCs w:val="18"/>
        </w:rPr>
      </w:pPr>
    </w:p>
    <w:p w:rsidR="00B32A41" w:rsidRDefault="001064EF" w:rsidP="001064EF">
      <w:pPr>
        <w:pBdr>
          <w:top w:val="single" w:sz="4" w:space="1" w:color="auto"/>
          <w:left w:val="single" w:sz="4" w:space="4" w:color="auto"/>
          <w:bottom w:val="single" w:sz="4" w:space="1" w:color="auto"/>
          <w:right w:val="single" w:sz="4" w:space="4" w:color="auto"/>
        </w:pBdr>
        <w:rPr>
          <w:sz w:val="18"/>
          <w:szCs w:val="18"/>
        </w:rPr>
      </w:pPr>
      <w:r w:rsidRPr="007128A4">
        <w:rPr>
          <w:sz w:val="18"/>
          <w:szCs w:val="18"/>
        </w:rPr>
        <w:t>Voir sur le site de la Haute autorité pour la transparence de la vie publique</w:t>
      </w:r>
      <w:r w:rsidR="003D3560">
        <w:rPr>
          <w:sz w:val="18"/>
          <w:szCs w:val="18"/>
        </w:rPr>
        <w:t> :</w:t>
      </w:r>
      <w:r w:rsidRPr="007128A4">
        <w:rPr>
          <w:sz w:val="18"/>
          <w:szCs w:val="18"/>
        </w:rPr>
        <w:t xml:space="preserve"> </w:t>
      </w:r>
      <w:hyperlink r:id="rId15" w:history="1">
        <w:r w:rsidRPr="001064EF">
          <w:rPr>
            <w:sz w:val="18"/>
            <w:szCs w:val="18"/>
            <w:u w:val="single"/>
          </w:rPr>
          <w:t>www.hatvp.fr</w:t>
        </w:r>
      </w:hyperlink>
      <w:r w:rsidRPr="001064EF">
        <w:rPr>
          <w:sz w:val="18"/>
          <w:szCs w:val="18"/>
        </w:rPr>
        <w:t xml:space="preserve"> pour télécharger les formulaires de déclaration de patrimoine et de déclaration d’intérêts et leurs notices explicatives</w:t>
      </w:r>
    </w:p>
    <w:p w:rsidR="007868C3" w:rsidRDefault="007868C3" w:rsidP="001064EF">
      <w:pPr>
        <w:pBdr>
          <w:top w:val="single" w:sz="4" w:space="1" w:color="auto"/>
          <w:left w:val="single" w:sz="4" w:space="4" w:color="auto"/>
          <w:bottom w:val="single" w:sz="4" w:space="1" w:color="auto"/>
          <w:right w:val="single" w:sz="4" w:space="4" w:color="auto"/>
        </w:pBdr>
        <w:rPr>
          <w:sz w:val="18"/>
          <w:szCs w:val="18"/>
        </w:rPr>
      </w:pPr>
    </w:p>
    <w:p w:rsidR="00545A82" w:rsidRPr="00266EBC" w:rsidRDefault="007F24C5" w:rsidP="001064EF">
      <w:pPr>
        <w:pBdr>
          <w:top w:val="single" w:sz="4" w:space="1" w:color="auto"/>
          <w:left w:val="single" w:sz="4" w:space="4" w:color="auto"/>
          <w:bottom w:val="single" w:sz="4" w:space="1" w:color="auto"/>
          <w:right w:val="single" w:sz="4" w:space="4" w:color="auto"/>
        </w:pBdr>
        <w:rPr>
          <w:sz w:val="18"/>
          <w:szCs w:val="18"/>
        </w:rPr>
      </w:pPr>
      <w:r w:rsidRPr="00266EBC">
        <w:rPr>
          <w:sz w:val="18"/>
          <w:szCs w:val="18"/>
        </w:rPr>
        <w:t>Quatri</w:t>
      </w:r>
      <w:r w:rsidR="004158A5" w:rsidRPr="00266EBC">
        <w:rPr>
          <w:sz w:val="18"/>
          <w:szCs w:val="18"/>
        </w:rPr>
        <w:t>ème</w:t>
      </w:r>
      <w:r w:rsidR="00545A82" w:rsidRPr="00266EBC">
        <w:rPr>
          <w:sz w:val="18"/>
          <w:szCs w:val="18"/>
        </w:rPr>
        <w:t xml:space="preserve"> rapport d’activité de la Haute autorité pour la transparence</w:t>
      </w:r>
      <w:r w:rsidR="004158A5" w:rsidRPr="00266EBC">
        <w:rPr>
          <w:sz w:val="18"/>
          <w:szCs w:val="18"/>
        </w:rPr>
        <w:t xml:space="preserve"> </w:t>
      </w:r>
      <w:r w:rsidRPr="00266EBC">
        <w:rPr>
          <w:sz w:val="18"/>
          <w:szCs w:val="18"/>
        </w:rPr>
        <w:t>de la vie publique (publié le 23 mai 2019</w:t>
      </w:r>
      <w:r w:rsidR="00545A82" w:rsidRPr="00266EBC">
        <w:rPr>
          <w:sz w:val="18"/>
          <w:szCs w:val="18"/>
        </w:rPr>
        <w:t xml:space="preserve"> – </w:t>
      </w:r>
      <w:hyperlink r:id="rId16" w:history="1">
        <w:r w:rsidR="005C3B06" w:rsidRPr="00266EBC">
          <w:rPr>
            <w:rStyle w:val="Lienhypertexte"/>
            <w:color w:val="auto"/>
            <w:sz w:val="18"/>
            <w:szCs w:val="18"/>
          </w:rPr>
          <w:t>www.hatvp.fr</w:t>
        </w:r>
      </w:hyperlink>
      <w:r w:rsidR="00545A82" w:rsidRPr="00266EBC">
        <w:rPr>
          <w:sz w:val="18"/>
          <w:szCs w:val="18"/>
        </w:rPr>
        <w:t>)</w:t>
      </w:r>
      <w:r w:rsidR="00B212A9">
        <w:rPr>
          <w:sz w:val="18"/>
          <w:szCs w:val="18"/>
        </w:rPr>
        <w:t xml:space="preserve"> </w:t>
      </w:r>
    </w:p>
    <w:p w:rsidR="007868C3" w:rsidRPr="008C1A2F" w:rsidRDefault="007868C3" w:rsidP="001064EF">
      <w:pPr>
        <w:pBdr>
          <w:top w:val="single" w:sz="4" w:space="1" w:color="auto"/>
          <w:left w:val="single" w:sz="4" w:space="4" w:color="auto"/>
          <w:bottom w:val="single" w:sz="4" w:space="1" w:color="auto"/>
          <w:right w:val="single" w:sz="4" w:space="4" w:color="auto"/>
        </w:pBdr>
        <w:rPr>
          <w:sz w:val="18"/>
          <w:szCs w:val="18"/>
        </w:rPr>
      </w:pPr>
    </w:p>
    <w:p w:rsidR="005C3B06" w:rsidRDefault="00E157F4" w:rsidP="001064EF">
      <w:pPr>
        <w:pBdr>
          <w:top w:val="single" w:sz="4" w:space="1" w:color="auto"/>
          <w:left w:val="single" w:sz="4" w:space="4" w:color="auto"/>
          <w:bottom w:val="single" w:sz="4" w:space="1" w:color="auto"/>
          <w:right w:val="single" w:sz="4" w:space="4" w:color="auto"/>
        </w:pBdr>
        <w:rPr>
          <w:sz w:val="18"/>
          <w:szCs w:val="18"/>
        </w:rPr>
      </w:pPr>
      <w:r w:rsidRPr="008C1A2F">
        <w:rPr>
          <w:sz w:val="18"/>
          <w:szCs w:val="18"/>
        </w:rPr>
        <w:t>Réponse ministérielle à la question écrite de Mme ZIMMERMANN n°75837, 28 février 2017, JO Assemblée nationale (obligation pour les conseillers régionaux et départementaux titulaires d’une délégation de fonction de déposer une déclaration de situation patrimoniale)</w:t>
      </w:r>
    </w:p>
    <w:p w:rsidR="0061343B" w:rsidRPr="00135D98" w:rsidRDefault="0061343B" w:rsidP="001064EF">
      <w:pPr>
        <w:pBdr>
          <w:top w:val="single" w:sz="4" w:space="1" w:color="auto"/>
          <w:left w:val="single" w:sz="4" w:space="4" w:color="auto"/>
          <w:bottom w:val="single" w:sz="4" w:space="1" w:color="auto"/>
          <w:right w:val="single" w:sz="4" w:space="4" w:color="auto"/>
        </w:pBdr>
        <w:rPr>
          <w:sz w:val="18"/>
          <w:szCs w:val="18"/>
        </w:rPr>
      </w:pPr>
    </w:p>
    <w:p w:rsidR="0061343B" w:rsidRPr="00135D98" w:rsidRDefault="00BD288E" w:rsidP="001064EF">
      <w:pPr>
        <w:pBdr>
          <w:top w:val="single" w:sz="4" w:space="1" w:color="auto"/>
          <w:left w:val="single" w:sz="4" w:space="4" w:color="auto"/>
          <w:bottom w:val="single" w:sz="4" w:space="1" w:color="auto"/>
          <w:right w:val="single" w:sz="4" w:space="4" w:color="auto"/>
        </w:pBdr>
        <w:rPr>
          <w:sz w:val="18"/>
          <w:szCs w:val="18"/>
        </w:rPr>
      </w:pPr>
      <w:r w:rsidRPr="00135D98">
        <w:rPr>
          <w:sz w:val="18"/>
          <w:szCs w:val="18"/>
        </w:rPr>
        <w:t>CE n° 426389 du 5 juillet 2019 (l’appréciation de la HATVP sur une déclaration de patrimoine est susceptible de recours)</w:t>
      </w:r>
    </w:p>
    <w:p w:rsidR="0061343B" w:rsidRPr="008C1A2F" w:rsidRDefault="0061343B" w:rsidP="001064EF">
      <w:pPr>
        <w:pBdr>
          <w:top w:val="single" w:sz="4" w:space="1" w:color="auto"/>
          <w:left w:val="single" w:sz="4" w:space="4" w:color="auto"/>
          <w:bottom w:val="single" w:sz="4" w:space="1" w:color="auto"/>
          <w:right w:val="single" w:sz="4" w:space="4" w:color="auto"/>
        </w:pBdr>
        <w:rPr>
          <w:sz w:val="18"/>
          <w:szCs w:val="18"/>
        </w:rPr>
      </w:pPr>
    </w:p>
    <w:p w:rsidR="007868C3" w:rsidRPr="008C1A2F" w:rsidRDefault="007868C3" w:rsidP="001064EF">
      <w:pPr>
        <w:pBdr>
          <w:top w:val="single" w:sz="4" w:space="1" w:color="auto"/>
          <w:left w:val="single" w:sz="4" w:space="4" w:color="auto"/>
          <w:bottom w:val="single" w:sz="4" w:space="1" w:color="auto"/>
          <w:right w:val="single" w:sz="4" w:space="4" w:color="auto"/>
        </w:pBdr>
        <w:rPr>
          <w:sz w:val="18"/>
          <w:szCs w:val="18"/>
        </w:rPr>
      </w:pPr>
    </w:p>
    <w:p w:rsidR="00BB1D38" w:rsidRDefault="00BB1D38" w:rsidP="00BB1D38"/>
    <w:p w:rsidR="00BB1D38" w:rsidRDefault="00BB1D38" w:rsidP="00BB1D38"/>
    <w:p w:rsidR="00DC3E36" w:rsidRDefault="008F1D45" w:rsidP="00BB1D38">
      <w:r>
        <w:br w:type="page"/>
      </w:r>
    </w:p>
    <w:p w:rsidR="006748EC" w:rsidRPr="00DC3E36" w:rsidRDefault="006748EC" w:rsidP="00DC3E36">
      <w:pPr>
        <w:pBdr>
          <w:top w:val="single" w:sz="4" w:space="1" w:color="auto"/>
          <w:left w:val="single" w:sz="4" w:space="4" w:color="auto"/>
          <w:bottom w:val="single" w:sz="4" w:space="1" w:color="auto"/>
          <w:right w:val="single" w:sz="4" w:space="4" w:color="auto"/>
        </w:pBdr>
        <w:jc w:val="center"/>
        <w:rPr>
          <w:rFonts w:eastAsia="Calibri"/>
          <w:b/>
          <w:sz w:val="24"/>
        </w:rPr>
      </w:pPr>
      <w:r w:rsidRPr="00DC3E36">
        <w:rPr>
          <w:rFonts w:eastAsia="Calibri"/>
          <w:b/>
          <w:sz w:val="24"/>
        </w:rPr>
        <w:lastRenderedPageBreak/>
        <w:t>Sanctions prévues pour la non-application de la loi n° 2013-907 du 11 octobre 2013</w:t>
      </w:r>
      <w:r w:rsidR="009727E3" w:rsidRPr="00DC3E36">
        <w:rPr>
          <w:rFonts w:eastAsia="Calibri"/>
          <w:b/>
          <w:sz w:val="24"/>
        </w:rPr>
        <w:t xml:space="preserve"> </w:t>
      </w:r>
      <w:r w:rsidRPr="00DC3E36">
        <w:rPr>
          <w:rFonts w:eastAsia="Calibri"/>
          <w:b/>
          <w:sz w:val="24"/>
        </w:rPr>
        <w:t>relative à la transparence de la vie publique</w:t>
      </w:r>
    </w:p>
    <w:p w:rsidR="006748EC" w:rsidRDefault="006748EC" w:rsidP="00BB1D38"/>
    <w:p w:rsidR="006748EC" w:rsidRPr="0055756B" w:rsidRDefault="006748EC" w:rsidP="00BB1D38">
      <w:pPr>
        <w:rPr>
          <w:b/>
          <w:szCs w:val="22"/>
          <w:u w:val="single"/>
        </w:rPr>
      </w:pPr>
      <w:bookmarkStart w:id="2" w:name="JORFARTI000028056326"/>
      <w:bookmarkEnd w:id="2"/>
      <w:r w:rsidRPr="0055756B">
        <w:rPr>
          <w:b/>
          <w:szCs w:val="22"/>
          <w:u w:val="single"/>
        </w:rPr>
        <w:t>Article 26 de la loi n° 2013-907 du 11</w:t>
      </w:r>
      <w:r w:rsidR="00BB1D38">
        <w:rPr>
          <w:b/>
          <w:szCs w:val="22"/>
          <w:u w:val="single"/>
        </w:rPr>
        <w:t xml:space="preserve"> octobre 2013</w:t>
      </w:r>
    </w:p>
    <w:p w:rsidR="00BB1D38" w:rsidRDefault="00BB1D38" w:rsidP="00BB1D38">
      <w:pPr>
        <w:rPr>
          <w:szCs w:val="22"/>
        </w:rPr>
      </w:pPr>
    </w:p>
    <w:p w:rsidR="009727E3" w:rsidRPr="0055756B" w:rsidRDefault="009727E3" w:rsidP="00BB1D38">
      <w:pPr>
        <w:rPr>
          <w:b/>
          <w:szCs w:val="22"/>
        </w:rPr>
      </w:pPr>
      <w:r w:rsidRPr="0055756B">
        <w:rPr>
          <w:szCs w:val="22"/>
        </w:rPr>
        <w:t>«</w:t>
      </w:r>
      <w:r w:rsidR="00BB1D38">
        <w:rPr>
          <w:szCs w:val="22"/>
        </w:rPr>
        <w:t> </w:t>
      </w:r>
      <w:r w:rsidR="006748EC" w:rsidRPr="0055756B">
        <w:rPr>
          <w:szCs w:val="22"/>
        </w:rPr>
        <w:t xml:space="preserve">I. ― Le fait, pour une personne mentionnée aux articles 4 ou 11 </w:t>
      </w:r>
      <w:r w:rsidRPr="0055756B">
        <w:rPr>
          <w:szCs w:val="22"/>
        </w:rPr>
        <w:t>[</w:t>
      </w:r>
      <w:r w:rsidR="006748EC" w:rsidRPr="0055756B">
        <w:rPr>
          <w:i/>
          <w:szCs w:val="22"/>
        </w:rPr>
        <w:t>élus locaux</w:t>
      </w:r>
      <w:r w:rsidRPr="0055756B">
        <w:rPr>
          <w:szCs w:val="22"/>
        </w:rPr>
        <w:t>]</w:t>
      </w:r>
      <w:r w:rsidR="006748EC" w:rsidRPr="0055756B">
        <w:rPr>
          <w:szCs w:val="22"/>
        </w:rPr>
        <w:t xml:space="preserve"> de la présente loi, de ne pas déposer l'une des déclarations prévues à ces mêmes articles, d'omettre de déclarer une partie substantielle de son patrimoine ou de ses intérêts ou de fournir une évaluation mensongère de son patrimoine est puni </w:t>
      </w:r>
      <w:r w:rsidR="006748EC" w:rsidRPr="0055756B">
        <w:rPr>
          <w:b/>
          <w:szCs w:val="22"/>
        </w:rPr>
        <w:t>d'une peine de troi</w:t>
      </w:r>
      <w:r w:rsidRPr="0055756B">
        <w:rPr>
          <w:b/>
          <w:szCs w:val="22"/>
        </w:rPr>
        <w:t xml:space="preserve">s ans d'emprisonnement et de </w:t>
      </w:r>
      <w:r w:rsidRPr="0055756B">
        <w:rPr>
          <w:b/>
        </w:rPr>
        <w:t>45</w:t>
      </w:r>
      <w:r w:rsidR="00E77FB5" w:rsidRPr="0055756B">
        <w:rPr>
          <w:b/>
        </w:rPr>
        <w:t xml:space="preserve"> </w:t>
      </w:r>
      <w:r w:rsidR="006748EC" w:rsidRPr="0055756B">
        <w:rPr>
          <w:b/>
        </w:rPr>
        <w:t>000</w:t>
      </w:r>
      <w:r w:rsidR="006748EC" w:rsidRPr="0055756B">
        <w:rPr>
          <w:b/>
          <w:szCs w:val="22"/>
        </w:rPr>
        <w:t xml:space="preserve"> € d'amende</w:t>
      </w:r>
      <w:r w:rsidR="006748EC" w:rsidRPr="0055756B">
        <w:rPr>
          <w:szCs w:val="22"/>
        </w:rPr>
        <w:t>.</w:t>
      </w:r>
    </w:p>
    <w:p w:rsidR="00BB1D38" w:rsidRDefault="00BB1D38" w:rsidP="00BB1D38">
      <w:pPr>
        <w:rPr>
          <w:szCs w:val="22"/>
        </w:rPr>
      </w:pPr>
    </w:p>
    <w:p w:rsidR="009727E3" w:rsidRPr="0055756B" w:rsidRDefault="006748EC" w:rsidP="00BB1D38">
      <w:pPr>
        <w:rPr>
          <w:szCs w:val="22"/>
        </w:rPr>
      </w:pPr>
      <w:r w:rsidRPr="0055756B">
        <w:rPr>
          <w:szCs w:val="22"/>
        </w:rPr>
        <w:t xml:space="preserve">Peuvent être prononcées, à titre complémentaire, </w:t>
      </w:r>
      <w:r w:rsidRPr="0055756B">
        <w:rPr>
          <w:b/>
          <w:szCs w:val="22"/>
        </w:rPr>
        <w:t>l'interdiction des droits civiques</w:t>
      </w:r>
      <w:r w:rsidRPr="0055756B">
        <w:rPr>
          <w:szCs w:val="22"/>
        </w:rPr>
        <w:t xml:space="preserve">, selon les modalités prévues aux </w:t>
      </w:r>
      <w:hyperlink r:id="rId17" w:history="1">
        <w:r w:rsidRPr="0055756B">
          <w:rPr>
            <w:szCs w:val="22"/>
          </w:rPr>
          <w:t>articles 131-26 et 131-26-1 du code pénal</w:t>
        </w:r>
      </w:hyperlink>
      <w:r w:rsidRPr="0055756B">
        <w:rPr>
          <w:szCs w:val="22"/>
        </w:rPr>
        <w:t xml:space="preserve">, ainsi que </w:t>
      </w:r>
      <w:r w:rsidRPr="0055756B">
        <w:rPr>
          <w:b/>
          <w:szCs w:val="22"/>
        </w:rPr>
        <w:t>l'interdiction d'exercer une fonction publique</w:t>
      </w:r>
      <w:r w:rsidRPr="0055756B">
        <w:rPr>
          <w:szCs w:val="22"/>
        </w:rPr>
        <w:t>, selon les modalités prévues à l'article 131-27 du même code.</w:t>
      </w:r>
    </w:p>
    <w:p w:rsidR="00BB1D38" w:rsidRDefault="00BB1D38" w:rsidP="00BB1D38">
      <w:pPr>
        <w:rPr>
          <w:szCs w:val="22"/>
        </w:rPr>
      </w:pPr>
    </w:p>
    <w:p w:rsidR="009727E3" w:rsidRPr="0055756B" w:rsidRDefault="006748EC" w:rsidP="00BB1D38">
      <w:pPr>
        <w:rPr>
          <w:szCs w:val="22"/>
        </w:rPr>
      </w:pPr>
      <w:r w:rsidRPr="0055756B">
        <w:rPr>
          <w:szCs w:val="22"/>
        </w:rPr>
        <w:t xml:space="preserve">II. </w:t>
      </w:r>
      <w:r w:rsidR="00BB1D38">
        <w:rPr>
          <w:szCs w:val="22"/>
        </w:rPr>
        <w:t>-</w:t>
      </w:r>
      <w:r w:rsidRPr="0055756B">
        <w:rPr>
          <w:szCs w:val="22"/>
        </w:rPr>
        <w:t xml:space="preserve"> Le fait, pour une personne mentionnée aux articles 4, 11 ou 23, de ne pas déférer aux injonctions de la Haute Autorité pour la transparence de la vie publique ou de ne pas lui communiquer les informations et pièces utiles à l'exercice de sa mission est puni d'</w:t>
      </w:r>
      <w:r w:rsidRPr="0055756B">
        <w:rPr>
          <w:b/>
          <w:szCs w:val="22"/>
        </w:rPr>
        <w:t>un an d'emprisonnement et de 15</w:t>
      </w:r>
      <w:r w:rsidR="00E77FB5" w:rsidRPr="0055756B">
        <w:rPr>
          <w:b/>
          <w:szCs w:val="22"/>
        </w:rPr>
        <w:t> </w:t>
      </w:r>
      <w:r w:rsidRPr="0055756B">
        <w:rPr>
          <w:b/>
          <w:szCs w:val="22"/>
        </w:rPr>
        <w:t>000</w:t>
      </w:r>
      <w:r w:rsidR="00E77FB5" w:rsidRPr="0055756B">
        <w:rPr>
          <w:b/>
          <w:szCs w:val="22"/>
        </w:rPr>
        <w:t xml:space="preserve"> </w:t>
      </w:r>
      <w:r w:rsidRPr="0055756B">
        <w:rPr>
          <w:b/>
          <w:szCs w:val="22"/>
        </w:rPr>
        <w:t>€ d'amende</w:t>
      </w:r>
      <w:r w:rsidRPr="0055756B">
        <w:rPr>
          <w:szCs w:val="22"/>
        </w:rPr>
        <w:t>.</w:t>
      </w:r>
    </w:p>
    <w:p w:rsidR="00BB1D38" w:rsidRDefault="00BB1D38" w:rsidP="00BB1D38">
      <w:pPr>
        <w:rPr>
          <w:szCs w:val="22"/>
        </w:rPr>
      </w:pPr>
    </w:p>
    <w:p w:rsidR="006748EC" w:rsidRPr="0055756B" w:rsidRDefault="006748EC" w:rsidP="00BB1D38">
      <w:pPr>
        <w:rPr>
          <w:szCs w:val="22"/>
        </w:rPr>
      </w:pPr>
      <w:r w:rsidRPr="0055756B">
        <w:rPr>
          <w:szCs w:val="22"/>
        </w:rPr>
        <w:t xml:space="preserve">III. </w:t>
      </w:r>
      <w:r w:rsidR="00BB1D38">
        <w:rPr>
          <w:szCs w:val="22"/>
        </w:rPr>
        <w:t>-</w:t>
      </w:r>
      <w:r w:rsidRPr="0055756B">
        <w:rPr>
          <w:szCs w:val="22"/>
        </w:rPr>
        <w:t xml:space="preserve"> Le fait de publier, hors les cas prévus par la présente loi, ou de divulguer, de quelque manière que ce soit, tout ou partie des déclarations, des informations ou des observations mentionnées aux </w:t>
      </w:r>
      <w:hyperlink r:id="rId18" w:history="1">
        <w:r w:rsidRPr="0055756B">
          <w:rPr>
            <w:szCs w:val="22"/>
          </w:rPr>
          <w:t>articles LO 135-1 et LO 135-3 du code électoral</w:t>
        </w:r>
      </w:hyperlink>
      <w:r w:rsidRPr="0055756B">
        <w:rPr>
          <w:szCs w:val="22"/>
        </w:rPr>
        <w:t xml:space="preserve"> et aux articles 4, 6 et 11 de la présente loi est puni des peines mentionnées à l'</w:t>
      </w:r>
      <w:hyperlink r:id="rId19" w:history="1">
        <w:r w:rsidRPr="0055756B">
          <w:rPr>
            <w:szCs w:val="22"/>
          </w:rPr>
          <w:t>article 226-1 du code pénal</w:t>
        </w:r>
      </w:hyperlink>
      <w:r w:rsidR="000A2D8B" w:rsidRPr="0055756B">
        <w:rPr>
          <w:szCs w:val="22"/>
        </w:rPr>
        <w:t xml:space="preserve">  »</w:t>
      </w:r>
      <w:r w:rsidR="00E77FB5" w:rsidRPr="0055756B">
        <w:rPr>
          <w:szCs w:val="22"/>
        </w:rPr>
        <w:t xml:space="preserve"> (</w:t>
      </w:r>
      <w:r w:rsidR="000A2D8B" w:rsidRPr="0055756B">
        <w:rPr>
          <w:szCs w:val="22"/>
        </w:rPr>
        <w:t xml:space="preserve">soit </w:t>
      </w:r>
      <w:r w:rsidR="000A2D8B" w:rsidRPr="0055756B">
        <w:rPr>
          <w:b/>
          <w:szCs w:val="22"/>
        </w:rPr>
        <w:t>un an d'emprisonnement et 4</w:t>
      </w:r>
      <w:r w:rsidR="00E77FB5" w:rsidRPr="0055756B">
        <w:rPr>
          <w:b/>
          <w:szCs w:val="22"/>
        </w:rPr>
        <w:t xml:space="preserve">5 000€ </w:t>
      </w:r>
      <w:r w:rsidR="000A2D8B" w:rsidRPr="0055756B">
        <w:rPr>
          <w:b/>
          <w:szCs w:val="22"/>
        </w:rPr>
        <w:t>d'amende</w:t>
      </w:r>
      <w:r w:rsidR="00E77FB5" w:rsidRPr="0055756B">
        <w:rPr>
          <w:b/>
          <w:szCs w:val="22"/>
        </w:rPr>
        <w:t>)</w:t>
      </w:r>
      <w:r w:rsidRPr="0055756B">
        <w:rPr>
          <w:szCs w:val="22"/>
        </w:rPr>
        <w:t>.</w:t>
      </w:r>
    </w:p>
    <w:p w:rsidR="006748EC" w:rsidRPr="0055756B" w:rsidRDefault="006748EC" w:rsidP="006748EC">
      <w:pPr>
        <w:rPr>
          <w:szCs w:val="22"/>
        </w:rPr>
      </w:pPr>
      <w:bookmarkStart w:id="3" w:name="JORFARTI000028056330"/>
      <w:bookmarkEnd w:id="3"/>
    </w:p>
    <w:p w:rsidR="006748EC" w:rsidRPr="0055756B" w:rsidRDefault="006748EC" w:rsidP="006748EC">
      <w:pPr>
        <w:rPr>
          <w:b/>
          <w:szCs w:val="22"/>
          <w:u w:val="single"/>
        </w:rPr>
      </w:pPr>
      <w:r w:rsidRPr="0055756B">
        <w:rPr>
          <w:b/>
          <w:szCs w:val="22"/>
          <w:u w:val="single"/>
        </w:rPr>
        <w:t>Article 131-26 du Code pénal</w:t>
      </w:r>
    </w:p>
    <w:p w:rsidR="006748EC" w:rsidRPr="0055756B" w:rsidRDefault="006748EC" w:rsidP="006748EC">
      <w:pPr>
        <w:rPr>
          <w:szCs w:val="22"/>
          <w:u w:val="single"/>
        </w:rPr>
      </w:pPr>
    </w:p>
    <w:p w:rsidR="006748EC" w:rsidRPr="0055756B" w:rsidRDefault="009727E3" w:rsidP="006748EC">
      <w:pPr>
        <w:rPr>
          <w:szCs w:val="22"/>
        </w:rPr>
      </w:pPr>
      <w:r w:rsidRPr="0055756B">
        <w:rPr>
          <w:b/>
          <w:szCs w:val="22"/>
        </w:rPr>
        <w:t>« </w:t>
      </w:r>
      <w:r w:rsidR="006748EC" w:rsidRPr="0055756B">
        <w:rPr>
          <w:b/>
          <w:szCs w:val="22"/>
        </w:rPr>
        <w:t>L'interdiction des droits civiques, civils et de famille porte sur</w:t>
      </w:r>
      <w:r w:rsidR="003D3560">
        <w:rPr>
          <w:szCs w:val="22"/>
        </w:rPr>
        <w:t> :</w:t>
      </w:r>
    </w:p>
    <w:p w:rsidR="006748EC" w:rsidRPr="0055756B" w:rsidRDefault="006748EC" w:rsidP="006748EC">
      <w:pPr>
        <w:rPr>
          <w:szCs w:val="22"/>
        </w:rPr>
      </w:pPr>
    </w:p>
    <w:p w:rsidR="006748EC" w:rsidRPr="0055756B" w:rsidRDefault="006748EC" w:rsidP="009727E3">
      <w:r w:rsidRPr="0055756B">
        <w:t>1° Le droit de vote</w:t>
      </w:r>
      <w:r w:rsidR="003D3560">
        <w:t> ;</w:t>
      </w:r>
    </w:p>
    <w:p w:rsidR="00AE0C34" w:rsidRDefault="006748EC" w:rsidP="00AE0C34">
      <w:r w:rsidRPr="0055756B">
        <w:t>2° L'éligibilité</w:t>
      </w:r>
      <w:r w:rsidR="00AE0C34">
        <w:t> ;</w:t>
      </w:r>
      <w:r w:rsidR="003D3560">
        <w:t> </w:t>
      </w:r>
    </w:p>
    <w:p w:rsidR="006748EC" w:rsidRPr="0055756B" w:rsidRDefault="00AE0C34" w:rsidP="00AE0C34">
      <w:r>
        <w:t>3°</w:t>
      </w:r>
      <w:r w:rsidR="006748EC" w:rsidRPr="0055756B">
        <w:t>Le droit d'exercer une fonction juridictionnelle ou d'être expert devant une juridiction, de représenter ou d'assister une partie devant la justice</w:t>
      </w:r>
      <w:r w:rsidR="003D3560">
        <w:t> ;</w:t>
      </w:r>
    </w:p>
    <w:p w:rsidR="006748EC" w:rsidRPr="0055756B" w:rsidRDefault="006748EC" w:rsidP="009727E3">
      <w:r w:rsidRPr="0055756B">
        <w:t>4° Le droit de témoigner en justice autrement que pour y faire de simples déclarations</w:t>
      </w:r>
      <w:r w:rsidR="003D3560">
        <w:t> ;</w:t>
      </w:r>
    </w:p>
    <w:p w:rsidR="006748EC" w:rsidRPr="0055756B" w:rsidRDefault="006748EC" w:rsidP="009727E3">
      <w:r w:rsidRPr="0055756B">
        <w:t>5° Le droit d'être tuteur ou curateur</w:t>
      </w:r>
      <w:r w:rsidR="003D3560">
        <w:t> ;</w:t>
      </w:r>
      <w:r w:rsidRPr="0055756B">
        <w:t xml:space="preserve"> cette interdiction n'exclut pas le droit, après avis conforme du juge des tutelles, le conseil de famille entendu, d'être tuteur ou curateur de ses propres enfants.</w:t>
      </w:r>
    </w:p>
    <w:p w:rsidR="009727E3" w:rsidRPr="0055756B" w:rsidRDefault="009727E3" w:rsidP="009727E3"/>
    <w:p w:rsidR="006748EC" w:rsidRDefault="006748EC" w:rsidP="009727E3">
      <w:r w:rsidRPr="0055756B">
        <w:t xml:space="preserve">L'interdiction des droits civiques, civils et de famille ne peut excéder une durée de dix ans en cas de condamnation pour crime et une durée de cinq ans en cas de condamnation pour délit. La juridiction peut prononcer l'interdiction de tout ou partie de ces droits. L'interdiction du droit de vote ou l'inéligibilité </w:t>
      </w:r>
      <w:r w:rsidR="00410250" w:rsidRPr="0055756B">
        <w:t>prononcée</w:t>
      </w:r>
      <w:r w:rsidRPr="0055756B">
        <w:t xml:space="preserve"> en application du présent article emportent interdiction ou incapacité d'exercer une fonction publique.</w:t>
      </w:r>
      <w:r w:rsidR="009727E3" w:rsidRPr="0055756B">
        <w:t> »</w:t>
      </w:r>
    </w:p>
    <w:p w:rsidR="00BB1D38" w:rsidRPr="0055756B" w:rsidRDefault="00BB1D38" w:rsidP="009727E3"/>
    <w:p w:rsidR="006748EC" w:rsidRPr="0055756B" w:rsidRDefault="009727E3" w:rsidP="00BB1D38">
      <w:pPr>
        <w:rPr>
          <w:b/>
          <w:szCs w:val="22"/>
          <w:u w:val="single"/>
        </w:rPr>
      </w:pPr>
      <w:r w:rsidRPr="0055756B">
        <w:rPr>
          <w:b/>
          <w:szCs w:val="22"/>
          <w:u w:val="single"/>
        </w:rPr>
        <w:t>Article</w:t>
      </w:r>
      <w:r w:rsidR="00BB1D38">
        <w:rPr>
          <w:b/>
          <w:szCs w:val="22"/>
          <w:u w:val="single"/>
        </w:rPr>
        <w:t xml:space="preserve"> 131-26-1 du Code pénal</w:t>
      </w:r>
    </w:p>
    <w:p w:rsidR="00BB1D38" w:rsidRDefault="00BB1D38" w:rsidP="00BB1D38">
      <w:pPr>
        <w:rPr>
          <w:szCs w:val="22"/>
        </w:rPr>
      </w:pPr>
    </w:p>
    <w:p w:rsidR="006748EC" w:rsidRPr="0055756B" w:rsidRDefault="009727E3" w:rsidP="00BB1D38">
      <w:pPr>
        <w:rPr>
          <w:szCs w:val="22"/>
        </w:rPr>
      </w:pPr>
      <w:r w:rsidRPr="0055756B">
        <w:rPr>
          <w:szCs w:val="22"/>
        </w:rPr>
        <w:t>« </w:t>
      </w:r>
      <w:r w:rsidR="006748EC" w:rsidRPr="0055756B">
        <w:rPr>
          <w:szCs w:val="22"/>
        </w:rPr>
        <w:t xml:space="preserve">Dans les cas prévus par la loi et par dérogation au septième alinéa de l'article 131-26, </w:t>
      </w:r>
      <w:r w:rsidR="006748EC" w:rsidRPr="0055756B">
        <w:rPr>
          <w:b/>
          <w:szCs w:val="22"/>
        </w:rPr>
        <w:t>la peine d'inéligibilité</w:t>
      </w:r>
      <w:r w:rsidR="006748EC" w:rsidRPr="0055756B">
        <w:rPr>
          <w:szCs w:val="22"/>
        </w:rPr>
        <w:t xml:space="preserve"> mentionnée au 2° du même article peut être prononcée </w:t>
      </w:r>
      <w:r w:rsidR="006748EC" w:rsidRPr="0055756B">
        <w:rPr>
          <w:b/>
          <w:szCs w:val="22"/>
        </w:rPr>
        <w:t>pour une durée de dix ans</w:t>
      </w:r>
      <w:r w:rsidR="006748EC" w:rsidRPr="0055756B">
        <w:rPr>
          <w:szCs w:val="22"/>
        </w:rPr>
        <w:t xml:space="preserve"> au plus à l'encontre d'une personne exerçant une fonction de membre du Gouvernement ou un mandat électif public au</w:t>
      </w:r>
      <w:r w:rsidRPr="0055756B">
        <w:rPr>
          <w:szCs w:val="22"/>
        </w:rPr>
        <w:t xml:space="preserve"> moment des faits. »</w:t>
      </w:r>
    </w:p>
    <w:p w:rsidR="001064EF" w:rsidRDefault="001064EF" w:rsidP="008F1D45"/>
    <w:p w:rsidR="00BB1D38" w:rsidRPr="00BB1D38" w:rsidRDefault="00BB1D38" w:rsidP="008F1D45">
      <w:pPr>
        <w:rPr>
          <w:sz w:val="12"/>
          <w:szCs w:val="12"/>
        </w:rPr>
      </w:pPr>
      <w:r>
        <w:br w:type="page"/>
      </w:r>
    </w:p>
    <w:p w:rsidR="001064EF" w:rsidRPr="001064EF" w:rsidRDefault="001064EF" w:rsidP="00BB1D38">
      <w:pPr>
        <w:pBdr>
          <w:top w:val="single" w:sz="6" w:space="15" w:color="333399"/>
          <w:left w:val="single" w:sz="6" w:space="15" w:color="333399"/>
          <w:bottom w:val="single" w:sz="6" w:space="15" w:color="333399"/>
          <w:right w:val="single" w:sz="6" w:space="15" w:color="333399"/>
        </w:pBdr>
        <w:shd w:val="pct5" w:color="auto" w:fill="auto"/>
        <w:ind w:left="397" w:right="397"/>
        <w:jc w:val="center"/>
        <w:rPr>
          <w:b/>
          <w:caps/>
          <w:sz w:val="28"/>
          <w:szCs w:val="20"/>
        </w:rPr>
      </w:pPr>
      <w:bookmarkStart w:id="4" w:name="T041"/>
      <w:r w:rsidRPr="001064EF">
        <w:rPr>
          <w:b/>
          <w:caps/>
          <w:sz w:val="28"/>
          <w:szCs w:val="20"/>
        </w:rPr>
        <w:lastRenderedPageBreak/>
        <w:t>Chapitre II</w:t>
      </w:r>
      <w:r w:rsidR="003D3560">
        <w:rPr>
          <w:b/>
          <w:caps/>
          <w:sz w:val="28"/>
          <w:szCs w:val="20"/>
        </w:rPr>
        <w:t> :</w:t>
      </w:r>
    </w:p>
    <w:p w:rsidR="002774BC" w:rsidRDefault="001064EF" w:rsidP="00BB1D38">
      <w:pPr>
        <w:pBdr>
          <w:top w:val="single" w:sz="6" w:space="15" w:color="333399"/>
          <w:left w:val="single" w:sz="6" w:space="15" w:color="333399"/>
          <w:bottom w:val="single" w:sz="6" w:space="15" w:color="333399"/>
          <w:right w:val="single" w:sz="6" w:space="15" w:color="333399"/>
        </w:pBdr>
        <w:shd w:val="pct5" w:color="auto" w:fill="auto"/>
        <w:ind w:left="397" w:right="397"/>
        <w:jc w:val="center"/>
        <w:rPr>
          <w:b/>
          <w:caps/>
          <w:sz w:val="28"/>
          <w:szCs w:val="20"/>
        </w:rPr>
      </w:pPr>
      <w:r w:rsidRPr="001064EF">
        <w:rPr>
          <w:b/>
          <w:caps/>
          <w:sz w:val="28"/>
          <w:szCs w:val="20"/>
        </w:rPr>
        <w:t>LA CONCILIATION du mandat avec l’exercice</w:t>
      </w:r>
    </w:p>
    <w:p w:rsidR="001064EF" w:rsidRPr="001064EF" w:rsidRDefault="001064EF" w:rsidP="00BB1D38">
      <w:pPr>
        <w:pBdr>
          <w:top w:val="single" w:sz="6" w:space="15" w:color="333399"/>
          <w:left w:val="single" w:sz="6" w:space="15" w:color="333399"/>
          <w:bottom w:val="single" w:sz="6" w:space="15" w:color="333399"/>
          <w:right w:val="single" w:sz="6" w:space="15" w:color="333399"/>
        </w:pBdr>
        <w:shd w:val="pct5" w:color="auto" w:fill="auto"/>
        <w:ind w:left="397" w:right="397"/>
        <w:jc w:val="center"/>
        <w:rPr>
          <w:b/>
          <w:caps/>
          <w:sz w:val="28"/>
          <w:szCs w:val="20"/>
        </w:rPr>
      </w:pPr>
      <w:r w:rsidRPr="001064EF">
        <w:rPr>
          <w:b/>
          <w:caps/>
          <w:sz w:val="28"/>
          <w:szCs w:val="20"/>
        </w:rPr>
        <w:t>d’une activité professionnelle</w:t>
      </w:r>
      <w:bookmarkEnd w:id="4"/>
    </w:p>
    <w:p w:rsidR="001064EF" w:rsidRDefault="001064EF" w:rsidP="00BB1D38"/>
    <w:p w:rsidR="001064EF" w:rsidRPr="001064EF" w:rsidRDefault="001064EF" w:rsidP="001064EF">
      <w:pPr>
        <w:rPr>
          <w:szCs w:val="20"/>
        </w:rPr>
      </w:pPr>
      <w:r w:rsidRPr="001064EF">
        <w:rPr>
          <w:szCs w:val="20"/>
        </w:rPr>
        <w:t>Un certain nombre de garanties</w:t>
      </w:r>
      <w:r w:rsidR="003E7CDD">
        <w:rPr>
          <w:rStyle w:val="Appelnotedebasdep"/>
          <w:szCs w:val="20"/>
        </w:rPr>
        <w:footnoteReference w:id="1"/>
      </w:r>
      <w:r w:rsidRPr="001064EF">
        <w:rPr>
          <w:szCs w:val="20"/>
        </w:rPr>
        <w:t xml:space="preserve"> sont accordées aux membres du conseil municipal dans leur activité professionnelle. Ces garanties, qui visent à permettre à l’élu de pouvoir consacrer un minimum de temps au service de sa collectivité, prennent en pratique la forme d’autorisations d’absence et de crédits d’heures.</w:t>
      </w:r>
    </w:p>
    <w:p w:rsidR="001064EF" w:rsidRPr="00AA4E7C" w:rsidRDefault="001064EF" w:rsidP="00BB1D38"/>
    <w:p w:rsidR="001064EF" w:rsidRPr="001064EF" w:rsidRDefault="001064EF" w:rsidP="001064EF">
      <w:pPr>
        <w:shd w:val="clear" w:color="auto" w:fill="FFFFFF"/>
        <w:tabs>
          <w:tab w:val="left" w:pos="5387"/>
        </w:tabs>
        <w:ind w:right="3119"/>
        <w:outlineLvl w:val="0"/>
        <w:rPr>
          <w:b/>
          <w:color w:val="000080"/>
          <w:szCs w:val="20"/>
        </w:rPr>
      </w:pPr>
      <w:r w:rsidRPr="001064EF">
        <w:rPr>
          <w:b/>
          <w:color w:val="000080"/>
          <w:szCs w:val="20"/>
          <w:shd w:val="pct5" w:color="auto" w:fill="auto"/>
        </w:rPr>
        <w:t>1 - AUTORISATIONS D’ABSENCE</w:t>
      </w:r>
    </w:p>
    <w:p w:rsidR="001064EF" w:rsidRPr="00AA4E7C" w:rsidRDefault="001064EF" w:rsidP="00BB1D38"/>
    <w:p w:rsidR="001064EF" w:rsidRPr="001064EF" w:rsidRDefault="001064EF" w:rsidP="001064EF">
      <w:pPr>
        <w:rPr>
          <w:iCs/>
          <w:szCs w:val="20"/>
        </w:rPr>
      </w:pPr>
      <w:r w:rsidRPr="001064EF">
        <w:rPr>
          <w:iCs/>
          <w:szCs w:val="20"/>
        </w:rPr>
        <w:t>Elles concernent</w:t>
      </w:r>
      <w:r w:rsidR="003D3560">
        <w:rPr>
          <w:iCs/>
          <w:szCs w:val="20"/>
        </w:rPr>
        <w:t> :</w:t>
      </w:r>
    </w:p>
    <w:p w:rsidR="001064EF" w:rsidRPr="001064EF" w:rsidRDefault="001064EF" w:rsidP="00BB1D38"/>
    <w:p w:rsidR="001064EF" w:rsidRPr="001064EF" w:rsidRDefault="001064EF" w:rsidP="001064EF">
      <w:pPr>
        <w:numPr>
          <w:ilvl w:val="0"/>
          <w:numId w:val="2"/>
        </w:numPr>
        <w:rPr>
          <w:iCs/>
          <w:szCs w:val="20"/>
        </w:rPr>
      </w:pPr>
      <w:proofErr w:type="gramStart"/>
      <w:r w:rsidRPr="001064EF">
        <w:rPr>
          <w:iCs/>
          <w:szCs w:val="20"/>
        </w:rPr>
        <w:t>les</w:t>
      </w:r>
      <w:proofErr w:type="gramEnd"/>
      <w:r w:rsidRPr="001064EF">
        <w:rPr>
          <w:iCs/>
          <w:szCs w:val="20"/>
        </w:rPr>
        <w:t xml:space="preserve"> séances plénières du conseil municipal,</w:t>
      </w:r>
    </w:p>
    <w:p w:rsidR="001064EF" w:rsidRPr="001064EF" w:rsidRDefault="001064EF" w:rsidP="001064EF">
      <w:pPr>
        <w:numPr>
          <w:ilvl w:val="0"/>
          <w:numId w:val="2"/>
        </w:numPr>
        <w:rPr>
          <w:iCs/>
          <w:szCs w:val="20"/>
        </w:rPr>
      </w:pPr>
      <w:proofErr w:type="gramStart"/>
      <w:r w:rsidRPr="001064EF">
        <w:rPr>
          <w:iCs/>
          <w:szCs w:val="20"/>
        </w:rPr>
        <w:t>les</w:t>
      </w:r>
      <w:proofErr w:type="gramEnd"/>
      <w:r w:rsidRPr="001064EF">
        <w:rPr>
          <w:iCs/>
          <w:szCs w:val="20"/>
        </w:rPr>
        <w:t xml:space="preserve"> réunions de commissions instituées par délibération du conseil municipal,</w:t>
      </w:r>
    </w:p>
    <w:p w:rsidR="001064EF" w:rsidRPr="001064EF" w:rsidRDefault="001064EF" w:rsidP="001064EF">
      <w:pPr>
        <w:numPr>
          <w:ilvl w:val="0"/>
          <w:numId w:val="2"/>
        </w:numPr>
        <w:tabs>
          <w:tab w:val="left" w:pos="0"/>
        </w:tabs>
        <w:rPr>
          <w:iCs/>
          <w:szCs w:val="22"/>
        </w:rPr>
      </w:pPr>
      <w:r w:rsidRPr="001064EF">
        <w:rPr>
          <w:szCs w:val="22"/>
        </w:rPr>
        <w:t>les réunions des assemblées délibératives et des bureaux des organismes où l’élu</w:t>
      </w:r>
      <w:r w:rsidRPr="001064EF">
        <w:rPr>
          <w:szCs w:val="22"/>
        </w:rPr>
        <w:br/>
        <w:t>représente la commune (syndicats, communautés, métropoles, SEM, sociétés publiques locales ...).</w:t>
      </w:r>
    </w:p>
    <w:p w:rsidR="001064EF" w:rsidRPr="00EF7FA4" w:rsidRDefault="001064EF" w:rsidP="00BB1D38"/>
    <w:p w:rsidR="001064EF" w:rsidRPr="001064EF" w:rsidRDefault="001064EF" w:rsidP="00BB1D38">
      <w:pPr>
        <w:outlineLvl w:val="0"/>
        <w:rPr>
          <w:b/>
          <w:szCs w:val="20"/>
        </w:rPr>
      </w:pPr>
      <w:r w:rsidRPr="001064EF">
        <w:rPr>
          <w:b/>
          <w:szCs w:val="20"/>
        </w:rPr>
        <w:t>Les maires, les adjoints et les conseillers municipaux en bénéficient.</w:t>
      </w:r>
    </w:p>
    <w:p w:rsidR="00BB1D38" w:rsidRPr="00BB1D38" w:rsidRDefault="00BB1D38" w:rsidP="00BB1D38">
      <w:pPr>
        <w:outlineLvl w:val="0"/>
        <w:rPr>
          <w:szCs w:val="20"/>
        </w:rPr>
      </w:pPr>
    </w:p>
    <w:p w:rsidR="001064EF" w:rsidRPr="001064EF" w:rsidRDefault="001064EF" w:rsidP="00BB1D38">
      <w:pPr>
        <w:outlineLvl w:val="0"/>
        <w:rPr>
          <w:b/>
          <w:szCs w:val="20"/>
        </w:rPr>
      </w:pPr>
      <w:r w:rsidRPr="001064EF">
        <w:rPr>
          <w:b/>
          <w:szCs w:val="20"/>
        </w:rPr>
        <w:t xml:space="preserve">Les membres </w:t>
      </w:r>
      <w:r w:rsidRPr="00A5500C">
        <w:rPr>
          <w:b/>
          <w:color w:val="FF0000"/>
          <w:szCs w:val="20"/>
        </w:rPr>
        <w:t xml:space="preserve">des </w:t>
      </w:r>
      <w:r w:rsidR="00A5500C" w:rsidRPr="00A5500C">
        <w:rPr>
          <w:b/>
          <w:color w:val="FF0000"/>
          <w:szCs w:val="20"/>
        </w:rPr>
        <w:t>communautés de communes</w:t>
      </w:r>
      <w:r w:rsidR="00A5500C">
        <w:rPr>
          <w:b/>
          <w:szCs w:val="20"/>
        </w:rPr>
        <w:t xml:space="preserve">, des </w:t>
      </w:r>
      <w:r w:rsidRPr="001064EF">
        <w:rPr>
          <w:b/>
          <w:szCs w:val="20"/>
        </w:rPr>
        <w:t>communautés d’agglomération, des communautés urbaines et des métropoles bénéficient également d’autorisations d’absence spécifiques.</w:t>
      </w:r>
    </w:p>
    <w:p w:rsidR="00BB1D38" w:rsidRDefault="00BB1D38" w:rsidP="00BB1D38">
      <w:pPr>
        <w:outlineLvl w:val="0"/>
        <w:rPr>
          <w:szCs w:val="20"/>
        </w:rPr>
      </w:pPr>
    </w:p>
    <w:p w:rsidR="001064EF" w:rsidRPr="001064EF" w:rsidRDefault="001064EF" w:rsidP="00BB1D38">
      <w:pPr>
        <w:outlineLvl w:val="0"/>
        <w:rPr>
          <w:szCs w:val="20"/>
        </w:rPr>
      </w:pPr>
      <w:r w:rsidRPr="001064EF">
        <w:rPr>
          <w:szCs w:val="20"/>
        </w:rPr>
        <w:t>L’employeur (public ou privé) est obligé de laisser à l’élu le temps nécessaire pour se rendre à la réunion et y participer mais n’est pas tenu de payer ces périodes d’absence.</w:t>
      </w:r>
    </w:p>
    <w:p w:rsidR="00BB1D38" w:rsidRDefault="00BB1D38" w:rsidP="00BB1D38">
      <w:pPr>
        <w:rPr>
          <w:szCs w:val="20"/>
        </w:rPr>
      </w:pPr>
    </w:p>
    <w:p w:rsidR="002774BC" w:rsidRDefault="001064EF" w:rsidP="00BB1D38">
      <w:pPr>
        <w:rPr>
          <w:szCs w:val="20"/>
        </w:rPr>
      </w:pPr>
      <w:r w:rsidRPr="001064EF">
        <w:rPr>
          <w:szCs w:val="20"/>
        </w:rPr>
        <w:t>Celles-ci sont toutefois assimilées à une durée de travail ef</w:t>
      </w:r>
      <w:r w:rsidR="007D75F9">
        <w:rPr>
          <w:szCs w:val="20"/>
        </w:rPr>
        <w:t>fective pour calculer</w:t>
      </w:r>
      <w:r w:rsidR="00ED2D17">
        <w:rPr>
          <w:szCs w:val="20"/>
        </w:rPr>
        <w:t xml:space="preserve"> la durée des congés payés, l</w:t>
      </w:r>
      <w:r w:rsidRPr="001064EF">
        <w:rPr>
          <w:szCs w:val="20"/>
        </w:rPr>
        <w:t>es droits découlant de l’ancienneté et pour la détermination du droit aux</w:t>
      </w:r>
      <w:r w:rsidR="00ED2D17">
        <w:rPr>
          <w:szCs w:val="20"/>
        </w:rPr>
        <w:t xml:space="preserve"> prestations sociales. </w:t>
      </w:r>
      <w:r w:rsidR="00ED2D17" w:rsidRPr="00ED2D17">
        <w:rPr>
          <w:i/>
          <w:szCs w:val="20"/>
        </w:rPr>
        <w:t>NB Dans les faits</w:t>
      </w:r>
      <w:r w:rsidRPr="00ED2D17">
        <w:rPr>
          <w:i/>
          <w:szCs w:val="20"/>
        </w:rPr>
        <w:t>, ce</w:t>
      </w:r>
      <w:r w:rsidR="007D75F9" w:rsidRPr="00ED2D17">
        <w:rPr>
          <w:i/>
          <w:szCs w:val="20"/>
        </w:rPr>
        <w:t xml:space="preserve"> dernier point s’avère impossible</w:t>
      </w:r>
      <w:r w:rsidRPr="00ED2D17">
        <w:rPr>
          <w:i/>
          <w:szCs w:val="20"/>
        </w:rPr>
        <w:t xml:space="preserve"> à mettre en œuvre en pratique</w:t>
      </w:r>
      <w:r w:rsidRPr="001064EF">
        <w:rPr>
          <w:szCs w:val="20"/>
        </w:rPr>
        <w:t>.</w:t>
      </w:r>
    </w:p>
    <w:p w:rsidR="001064EF" w:rsidRPr="001064EF" w:rsidRDefault="001064EF" w:rsidP="00BB1D38">
      <w:pPr>
        <w:rPr>
          <w:szCs w:val="20"/>
        </w:rPr>
      </w:pPr>
      <w:r w:rsidRPr="001064EF">
        <w:rPr>
          <w:szCs w:val="20"/>
        </w:rPr>
        <w:t>Les élus salariés, fonctionnaires ou contractuels doivent informer par écrit leur employeur de la date et de la durée des absences envisagées dès qu’ils en ont connaissance.</w:t>
      </w:r>
    </w:p>
    <w:p w:rsidR="003E7CDD" w:rsidRPr="001064EF" w:rsidRDefault="003E7CDD" w:rsidP="00BB1D38"/>
    <w:p w:rsidR="001064EF" w:rsidRPr="001064EF" w:rsidRDefault="001064EF" w:rsidP="001064EF">
      <w:pPr>
        <w:pBdr>
          <w:top w:val="single" w:sz="6" w:space="1" w:color="auto"/>
          <w:left w:val="single" w:sz="6" w:space="4" w:color="auto"/>
          <w:bottom w:val="single" w:sz="6" w:space="1" w:color="auto"/>
          <w:right w:val="single" w:sz="6" w:space="4" w:color="auto"/>
        </w:pBdr>
        <w:shd w:val="clear" w:color="auto" w:fill="FFFFFF"/>
        <w:jc w:val="center"/>
        <w:rPr>
          <w:b/>
          <w:i/>
          <w:iCs/>
          <w:u w:val="single"/>
        </w:rPr>
      </w:pPr>
      <w:r w:rsidRPr="001064EF">
        <w:rPr>
          <w:b/>
          <w:i/>
          <w:iCs/>
          <w:u w:val="single"/>
        </w:rPr>
        <w:t>Références</w:t>
      </w:r>
    </w:p>
    <w:p w:rsidR="00E80B4C" w:rsidRPr="00FF1336" w:rsidRDefault="00E80B4C"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s>
        <w:rPr>
          <w:sz w:val="16"/>
          <w:szCs w:val="16"/>
        </w:rPr>
      </w:pPr>
    </w:p>
    <w:p w:rsidR="001064EF" w:rsidRPr="00FF1336"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s>
        <w:rPr>
          <w:sz w:val="20"/>
          <w:szCs w:val="20"/>
        </w:rPr>
      </w:pPr>
      <w:r w:rsidRPr="00FF1336">
        <w:rPr>
          <w:sz w:val="20"/>
          <w:szCs w:val="20"/>
        </w:rPr>
        <w:t xml:space="preserve">Articles L.2123-1, L.2123-7, L.2123-25, </w:t>
      </w:r>
      <w:r w:rsidR="00A5500C">
        <w:rPr>
          <w:color w:val="FF0000"/>
          <w:sz w:val="20"/>
          <w:szCs w:val="20"/>
        </w:rPr>
        <w:t>L.5214-8</w:t>
      </w:r>
      <w:r w:rsidR="0028375B">
        <w:rPr>
          <w:color w:val="FF0000"/>
          <w:sz w:val="20"/>
          <w:szCs w:val="20"/>
        </w:rPr>
        <w:t xml:space="preserve"> (</w:t>
      </w:r>
      <w:r w:rsidR="00FB205F">
        <w:rPr>
          <w:color w:val="FF0000"/>
          <w:sz w:val="20"/>
          <w:szCs w:val="20"/>
        </w:rPr>
        <w:t>modifié par l’</w:t>
      </w:r>
      <w:r w:rsidR="0028375B">
        <w:rPr>
          <w:color w:val="FF0000"/>
          <w:sz w:val="20"/>
          <w:szCs w:val="20"/>
        </w:rPr>
        <w:t>article 85 II de la loi n°2019-1461</w:t>
      </w:r>
      <w:r w:rsidR="00F83F79">
        <w:rPr>
          <w:color w:val="FF0000"/>
          <w:sz w:val="20"/>
          <w:szCs w:val="20"/>
        </w:rPr>
        <w:t xml:space="preserve"> du 27 décembre 2019</w:t>
      </w:r>
      <w:r w:rsidR="0028375B">
        <w:rPr>
          <w:color w:val="FF0000"/>
          <w:sz w:val="20"/>
          <w:szCs w:val="20"/>
        </w:rPr>
        <w:t>)</w:t>
      </w:r>
      <w:r w:rsidR="00A5500C">
        <w:rPr>
          <w:color w:val="FF0000"/>
          <w:sz w:val="20"/>
          <w:szCs w:val="20"/>
        </w:rPr>
        <w:t xml:space="preserve">, </w:t>
      </w:r>
      <w:r w:rsidRPr="00FF1336">
        <w:rPr>
          <w:sz w:val="20"/>
          <w:szCs w:val="20"/>
        </w:rPr>
        <w:t xml:space="preserve">L 5215-16 et L 5216-4 du </w:t>
      </w:r>
      <w:r w:rsidR="00165500">
        <w:rPr>
          <w:sz w:val="20"/>
          <w:szCs w:val="20"/>
        </w:rPr>
        <w:t>Code général des collectivités territoriales (CGCT)</w:t>
      </w:r>
    </w:p>
    <w:p w:rsidR="001064EF" w:rsidRPr="00FF1336"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s>
        <w:rPr>
          <w:sz w:val="20"/>
          <w:szCs w:val="20"/>
        </w:rPr>
      </w:pPr>
      <w:r w:rsidRPr="00FF1336">
        <w:rPr>
          <w:sz w:val="20"/>
          <w:szCs w:val="20"/>
        </w:rPr>
        <w:t>Articles R.2123-1 et R.2123-2 du CGCT</w:t>
      </w:r>
    </w:p>
    <w:p w:rsidR="001064EF" w:rsidRPr="00FF1336" w:rsidRDefault="00E12F1C"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s>
        <w:rPr>
          <w:sz w:val="20"/>
          <w:szCs w:val="20"/>
        </w:rPr>
      </w:pPr>
      <w:r w:rsidRPr="00FF1336">
        <w:rPr>
          <w:sz w:val="20"/>
          <w:szCs w:val="20"/>
        </w:rPr>
        <w:t>Réponse ministérielle à la question écrite de M. SUEUR, n°13210, 10 décembre 2015, JO Sénat (réduction du nombre de RTT en cas d’usage des autorisations d’absence)</w:t>
      </w:r>
    </w:p>
    <w:p w:rsidR="00E957C1" w:rsidRDefault="00E957C1" w:rsidP="000B07D5">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s>
        <w:rPr>
          <w:sz w:val="20"/>
          <w:szCs w:val="20"/>
        </w:rPr>
      </w:pPr>
      <w:r w:rsidRPr="003079A9">
        <w:rPr>
          <w:sz w:val="20"/>
          <w:szCs w:val="20"/>
        </w:rPr>
        <w:t>Article L.2113-19 du CGCT (maires délégués et adjoints au maire délégué dans le cadre d’une commune nouvelle)</w:t>
      </w:r>
    </w:p>
    <w:p w:rsidR="00AA4E7C" w:rsidRPr="004D3D26" w:rsidRDefault="00AA4E7C" w:rsidP="000B07D5">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s>
        <w:rPr>
          <w:sz w:val="20"/>
          <w:szCs w:val="20"/>
        </w:rPr>
      </w:pPr>
      <w:r w:rsidRPr="004D3D26">
        <w:rPr>
          <w:sz w:val="20"/>
          <w:szCs w:val="20"/>
        </w:rPr>
        <w:t>Réponse ministérielle à la question écrite de M. HERTH, n°9530, 4.03.2008, JO AN (</w:t>
      </w:r>
      <w:r w:rsidR="00541A96" w:rsidRPr="004D3D26">
        <w:rPr>
          <w:sz w:val="20"/>
          <w:szCs w:val="20"/>
        </w:rPr>
        <w:t>sauf accord des intéressés, les élus enseignants ne sont pas tenus de</w:t>
      </w:r>
      <w:r w:rsidR="004D3D26" w:rsidRPr="004D3D26">
        <w:rPr>
          <w:sz w:val="20"/>
          <w:szCs w:val="20"/>
        </w:rPr>
        <w:t xml:space="preserve"> rattraper les cours non</w:t>
      </w:r>
      <w:r w:rsidR="00541A96" w:rsidRPr="004D3D26">
        <w:rPr>
          <w:sz w:val="20"/>
          <w:szCs w:val="20"/>
        </w:rPr>
        <w:t xml:space="preserve"> assurés du fait de l’usage des autorisations d’absence) </w:t>
      </w:r>
    </w:p>
    <w:p w:rsidR="00E12F1C" w:rsidRPr="00FF1336" w:rsidRDefault="00E12F1C"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s>
        <w:rPr>
          <w:sz w:val="14"/>
          <w:szCs w:val="14"/>
        </w:rPr>
      </w:pPr>
    </w:p>
    <w:p w:rsidR="001064EF" w:rsidRPr="00FF1336"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b/>
          <w:sz w:val="20"/>
          <w:szCs w:val="20"/>
        </w:rPr>
      </w:pPr>
      <w:r w:rsidRPr="00FF1336">
        <w:rPr>
          <w:b/>
          <w:sz w:val="20"/>
          <w:szCs w:val="20"/>
        </w:rPr>
        <w:tab/>
      </w:r>
      <w:r w:rsidRPr="00FF1336">
        <w:rPr>
          <w:b/>
          <w:sz w:val="20"/>
          <w:szCs w:val="20"/>
        </w:rPr>
        <w:sym w:font="Wingdings" w:char="009F"/>
      </w:r>
      <w:r w:rsidRPr="00FF1336">
        <w:rPr>
          <w:b/>
          <w:sz w:val="20"/>
          <w:szCs w:val="20"/>
        </w:rPr>
        <w:tab/>
        <w:t>Fonctionnaires</w:t>
      </w:r>
    </w:p>
    <w:p w:rsidR="001064EF" w:rsidRPr="00FF1336" w:rsidRDefault="00723D52"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 w:val="left" w:pos="2977"/>
        </w:tabs>
        <w:rPr>
          <w:sz w:val="20"/>
          <w:szCs w:val="20"/>
        </w:rPr>
      </w:pPr>
      <w:r w:rsidRPr="00FF1336">
        <w:rPr>
          <w:sz w:val="20"/>
          <w:szCs w:val="20"/>
        </w:rPr>
        <w:t xml:space="preserve">Circulaire </w:t>
      </w:r>
      <w:r w:rsidR="001064EF" w:rsidRPr="00FF1336">
        <w:rPr>
          <w:sz w:val="20"/>
          <w:szCs w:val="20"/>
        </w:rPr>
        <w:t>FP/3 n°2446 du 13 janvier 2005 (application du droit commun des autorisations d’absence)</w:t>
      </w:r>
    </w:p>
    <w:p w:rsidR="001064EF" w:rsidRPr="00FF1336"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 w:val="left" w:pos="2977"/>
        </w:tabs>
        <w:rPr>
          <w:sz w:val="20"/>
          <w:szCs w:val="20"/>
        </w:rPr>
      </w:pPr>
      <w:r w:rsidRPr="00FF1336">
        <w:rPr>
          <w:sz w:val="20"/>
          <w:szCs w:val="20"/>
        </w:rPr>
        <w:tab/>
      </w:r>
      <w:r w:rsidRPr="00FF1336">
        <w:rPr>
          <w:b/>
          <w:sz w:val="20"/>
          <w:szCs w:val="20"/>
        </w:rPr>
        <w:sym w:font="Wingdings" w:char="009F"/>
      </w:r>
      <w:r w:rsidRPr="00FF1336">
        <w:rPr>
          <w:b/>
          <w:sz w:val="20"/>
          <w:szCs w:val="20"/>
        </w:rPr>
        <w:tab/>
        <w:t>Agents contractuels de l’Etat et des collectivités territoriales</w:t>
      </w:r>
    </w:p>
    <w:p w:rsidR="006D567C" w:rsidRPr="00E164F5" w:rsidRDefault="001064EF" w:rsidP="00E164F5">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 w:val="left" w:pos="2977"/>
        </w:tabs>
        <w:rPr>
          <w:sz w:val="20"/>
          <w:szCs w:val="20"/>
        </w:rPr>
      </w:pPr>
      <w:r w:rsidRPr="00FF1336">
        <w:rPr>
          <w:sz w:val="20"/>
          <w:szCs w:val="20"/>
        </w:rPr>
        <w:t>Loi n°2002-276 du 27 février 2002 relative à la démocratie de proximité (article 95)</w:t>
      </w:r>
      <w:bookmarkStart w:id="5" w:name="T003"/>
    </w:p>
    <w:p w:rsidR="00BB1D38" w:rsidRDefault="00BB1D38" w:rsidP="00BB1D38">
      <w:pPr>
        <w:rPr>
          <w:shd w:val="pct5" w:color="auto" w:fill="auto"/>
        </w:rPr>
      </w:pPr>
    </w:p>
    <w:p w:rsidR="001064EF" w:rsidRPr="001064EF" w:rsidRDefault="001064EF" w:rsidP="001064EF">
      <w:pPr>
        <w:shd w:val="clear" w:color="auto" w:fill="FFFFFF"/>
        <w:rPr>
          <w:b/>
          <w:color w:val="333399"/>
        </w:rPr>
      </w:pPr>
      <w:r w:rsidRPr="001064EF">
        <w:rPr>
          <w:b/>
          <w:color w:val="333399"/>
          <w:shd w:val="pct5" w:color="auto" w:fill="auto"/>
        </w:rPr>
        <w:lastRenderedPageBreak/>
        <w:t>2 - CREDIT D’HEURES</w:t>
      </w:r>
    </w:p>
    <w:bookmarkEnd w:id="5"/>
    <w:p w:rsidR="001064EF" w:rsidRPr="001064EF" w:rsidRDefault="001064EF" w:rsidP="001064EF">
      <w:pPr>
        <w:rPr>
          <w:iCs/>
          <w:sz w:val="16"/>
          <w:szCs w:val="20"/>
        </w:rPr>
      </w:pPr>
    </w:p>
    <w:p w:rsidR="001064EF" w:rsidRPr="001064EF" w:rsidRDefault="001064EF" w:rsidP="001064EF">
      <w:pPr>
        <w:rPr>
          <w:iCs/>
          <w:szCs w:val="20"/>
        </w:rPr>
      </w:pPr>
      <w:r w:rsidRPr="001064EF">
        <w:rPr>
          <w:iCs/>
          <w:szCs w:val="20"/>
        </w:rPr>
        <w:t>Ce crédit d’heures doit permettre à l’élu de « disposer du temps nécessaire à l’administration de la commune ou de l’organisme auprès duquel il la représente et à la préparation des réunions des instances où il siège ».</w:t>
      </w:r>
    </w:p>
    <w:p w:rsidR="001064EF" w:rsidRPr="001064EF" w:rsidRDefault="001064EF" w:rsidP="001064EF">
      <w:pPr>
        <w:rPr>
          <w:iCs/>
          <w:sz w:val="16"/>
          <w:szCs w:val="20"/>
        </w:rPr>
      </w:pPr>
    </w:p>
    <w:p w:rsidR="001064EF" w:rsidRPr="001064EF" w:rsidRDefault="001064EF" w:rsidP="001064EF">
      <w:pPr>
        <w:rPr>
          <w:iCs/>
          <w:szCs w:val="20"/>
        </w:rPr>
      </w:pPr>
      <w:r w:rsidRPr="001064EF">
        <w:rPr>
          <w:iCs/>
          <w:szCs w:val="20"/>
        </w:rPr>
        <w:t xml:space="preserve">Indépendant des </w:t>
      </w:r>
      <w:r w:rsidRPr="00E80B4C">
        <w:rPr>
          <w:iCs/>
          <w:szCs w:val="20"/>
        </w:rPr>
        <w:t xml:space="preserve">autorisations d’absence, </w:t>
      </w:r>
      <w:r w:rsidRPr="00E80B4C">
        <w:rPr>
          <w:b/>
          <w:iCs/>
          <w:szCs w:val="20"/>
        </w:rPr>
        <w:t>le crédit d’heures est un dr</w:t>
      </w:r>
      <w:r w:rsidR="00160F56">
        <w:rPr>
          <w:b/>
          <w:iCs/>
          <w:szCs w:val="20"/>
        </w:rPr>
        <w:t>oit pour</w:t>
      </w:r>
      <w:r w:rsidR="0052632A" w:rsidRPr="00E80B4C">
        <w:rPr>
          <w:b/>
          <w:iCs/>
          <w:szCs w:val="20"/>
        </w:rPr>
        <w:t xml:space="preserve"> tous les </w:t>
      </w:r>
      <w:r w:rsidR="00874B87" w:rsidRPr="00E80B4C">
        <w:rPr>
          <w:b/>
          <w:iCs/>
          <w:szCs w:val="20"/>
        </w:rPr>
        <w:t>maires,</w:t>
      </w:r>
      <w:r w:rsidR="00874B87">
        <w:rPr>
          <w:b/>
          <w:iCs/>
          <w:szCs w:val="20"/>
        </w:rPr>
        <w:t xml:space="preserve"> </w:t>
      </w:r>
      <w:r w:rsidR="00874B87" w:rsidRPr="00E80B4C">
        <w:rPr>
          <w:b/>
          <w:iCs/>
          <w:szCs w:val="20"/>
        </w:rPr>
        <w:t>tous</w:t>
      </w:r>
      <w:r w:rsidRPr="00E80B4C">
        <w:rPr>
          <w:b/>
          <w:iCs/>
          <w:szCs w:val="20"/>
        </w:rPr>
        <w:t xml:space="preserve"> les adjoints</w:t>
      </w:r>
      <w:r w:rsidR="00160F56">
        <w:rPr>
          <w:b/>
          <w:iCs/>
          <w:szCs w:val="20"/>
        </w:rPr>
        <w:t xml:space="preserve"> et</w:t>
      </w:r>
      <w:r w:rsidR="0052632A" w:rsidRPr="00E80B4C">
        <w:rPr>
          <w:b/>
          <w:iCs/>
          <w:szCs w:val="20"/>
        </w:rPr>
        <w:t xml:space="preserve"> tous les conseillers municipaux</w:t>
      </w:r>
      <w:r w:rsidRPr="00E80B4C">
        <w:rPr>
          <w:iCs/>
          <w:szCs w:val="20"/>
        </w:rPr>
        <w:t xml:space="preserve">, </w:t>
      </w:r>
      <w:r w:rsidRPr="00E80B4C">
        <w:rPr>
          <w:b/>
          <w:bCs/>
          <w:iCs/>
          <w:szCs w:val="20"/>
        </w:rPr>
        <w:t>quelle que soit la taille de la commune</w:t>
      </w:r>
      <w:r w:rsidRPr="00E80B4C">
        <w:rPr>
          <w:iCs/>
          <w:szCs w:val="20"/>
        </w:rPr>
        <w:t>. Les conseillers municipaux</w:t>
      </w:r>
      <w:r w:rsidRPr="001064EF">
        <w:rPr>
          <w:iCs/>
          <w:szCs w:val="20"/>
        </w:rPr>
        <w:t xml:space="preserve"> délégués bénéficient des mêmes montants de crédits d’heures que les adjoints au maire.</w:t>
      </w:r>
    </w:p>
    <w:p w:rsidR="001064EF" w:rsidRPr="001064EF" w:rsidRDefault="001064EF" w:rsidP="001064EF">
      <w:pPr>
        <w:rPr>
          <w:iCs/>
          <w:sz w:val="16"/>
          <w:szCs w:val="20"/>
        </w:rPr>
      </w:pPr>
    </w:p>
    <w:p w:rsidR="00ED2D17" w:rsidRDefault="001064EF" w:rsidP="001064EF">
      <w:pPr>
        <w:rPr>
          <w:iCs/>
          <w:szCs w:val="20"/>
        </w:rPr>
      </w:pPr>
      <w:r w:rsidRPr="001064EF">
        <w:rPr>
          <w:b/>
          <w:iCs/>
          <w:szCs w:val="20"/>
        </w:rPr>
        <w:t xml:space="preserve">L’employeur </w:t>
      </w:r>
      <w:r w:rsidRPr="001064EF">
        <w:rPr>
          <w:iCs/>
          <w:szCs w:val="20"/>
        </w:rPr>
        <w:t xml:space="preserve">(public ou privé) </w:t>
      </w:r>
      <w:r w:rsidRPr="001064EF">
        <w:rPr>
          <w:b/>
          <w:iCs/>
          <w:szCs w:val="20"/>
        </w:rPr>
        <w:t xml:space="preserve">est tenu d’accorder ce crédit d’heures aux élus qui en font la demande </w:t>
      </w:r>
      <w:r w:rsidRPr="001064EF">
        <w:rPr>
          <w:iCs/>
          <w:szCs w:val="20"/>
        </w:rPr>
        <w:t xml:space="preserve">mais ce temps d’absence, d’ailleurs réduit proportionnellement en cas de travail à temps partiel, n’est pas rémunéré </w:t>
      </w:r>
      <w:r w:rsidR="003E68B9" w:rsidRPr="001064EF">
        <w:rPr>
          <w:iCs/>
          <w:szCs w:val="20"/>
        </w:rPr>
        <w:t>(il</w:t>
      </w:r>
      <w:r w:rsidRPr="001064EF">
        <w:rPr>
          <w:iCs/>
          <w:szCs w:val="20"/>
        </w:rPr>
        <w:t xml:space="preserve"> est toutefois assimilé à une durée de travail effective pour les droits à congés payés, pour ceux découlant de l’ancienneté et pour la détermination du droit aux prestati</w:t>
      </w:r>
      <w:r w:rsidR="00ED2D17">
        <w:rPr>
          <w:iCs/>
          <w:szCs w:val="20"/>
        </w:rPr>
        <w:t xml:space="preserve">ons sociales). </w:t>
      </w:r>
    </w:p>
    <w:p w:rsidR="00ED2D17" w:rsidRPr="00ED2D17" w:rsidRDefault="00ED2D17" w:rsidP="001064EF">
      <w:pPr>
        <w:rPr>
          <w:i/>
          <w:iCs/>
          <w:szCs w:val="20"/>
        </w:rPr>
      </w:pPr>
      <w:r w:rsidRPr="00ED2D17">
        <w:rPr>
          <w:i/>
          <w:iCs/>
          <w:szCs w:val="20"/>
        </w:rPr>
        <w:t>NB</w:t>
      </w:r>
      <w:r w:rsidR="00F83F79" w:rsidRPr="00ED2D17">
        <w:rPr>
          <w:i/>
          <w:iCs/>
          <w:szCs w:val="20"/>
        </w:rPr>
        <w:t> :</w:t>
      </w:r>
      <w:r w:rsidR="00F83F79">
        <w:rPr>
          <w:i/>
          <w:iCs/>
          <w:szCs w:val="20"/>
        </w:rPr>
        <w:t xml:space="preserve"> dans les faits,</w:t>
      </w:r>
      <w:r w:rsidRPr="00ED2D17">
        <w:rPr>
          <w:i/>
          <w:iCs/>
          <w:szCs w:val="20"/>
        </w:rPr>
        <w:t xml:space="preserve"> </w:t>
      </w:r>
      <w:r w:rsidR="001064EF" w:rsidRPr="00ED2D17">
        <w:rPr>
          <w:i/>
          <w:iCs/>
          <w:szCs w:val="20"/>
        </w:rPr>
        <w:t xml:space="preserve">ce dernier point s’avère </w:t>
      </w:r>
      <w:r w:rsidRPr="00ED2D17">
        <w:rPr>
          <w:i/>
          <w:iCs/>
          <w:szCs w:val="20"/>
        </w:rPr>
        <w:t>impossible</w:t>
      </w:r>
      <w:r w:rsidR="009900C5" w:rsidRPr="00ED2D17">
        <w:rPr>
          <w:i/>
          <w:iCs/>
          <w:szCs w:val="20"/>
        </w:rPr>
        <w:t xml:space="preserve"> à mettre en pratique </w:t>
      </w:r>
    </w:p>
    <w:p w:rsidR="001064EF" w:rsidRPr="00832A6D" w:rsidRDefault="009900C5" w:rsidP="001064EF">
      <w:pPr>
        <w:rPr>
          <w:iCs/>
          <w:szCs w:val="20"/>
        </w:rPr>
      </w:pPr>
      <w:r w:rsidRPr="008C1A2F">
        <w:rPr>
          <w:iCs/>
          <w:szCs w:val="20"/>
        </w:rPr>
        <w:t>S’agissant du cas des fonctionnaires territoriaux et hospitaliers</w:t>
      </w:r>
      <w:r w:rsidR="00F83F79">
        <w:rPr>
          <w:iCs/>
          <w:szCs w:val="20"/>
        </w:rPr>
        <w:t>, la CNRACL</w:t>
      </w:r>
      <w:r w:rsidR="006D567C" w:rsidRPr="008C1A2F">
        <w:rPr>
          <w:iCs/>
          <w:szCs w:val="20"/>
        </w:rPr>
        <w:t xml:space="preserve"> a</w:t>
      </w:r>
      <w:r w:rsidR="00F83F79">
        <w:rPr>
          <w:iCs/>
          <w:szCs w:val="20"/>
        </w:rPr>
        <w:t xml:space="preserve"> toutefois</w:t>
      </w:r>
      <w:r w:rsidR="006D567C" w:rsidRPr="008C1A2F">
        <w:rPr>
          <w:iCs/>
          <w:szCs w:val="20"/>
        </w:rPr>
        <w:t>, dans un</w:t>
      </w:r>
      <w:r w:rsidRPr="008C1A2F">
        <w:rPr>
          <w:iCs/>
          <w:szCs w:val="20"/>
        </w:rPr>
        <w:t xml:space="preserve"> courrier</w:t>
      </w:r>
      <w:r w:rsidR="000E688B" w:rsidRPr="008C1A2F">
        <w:rPr>
          <w:iCs/>
          <w:szCs w:val="20"/>
        </w:rPr>
        <w:t xml:space="preserve"> du 4 juillet 2017,</w:t>
      </w:r>
      <w:r w:rsidR="006D567C" w:rsidRPr="008C1A2F">
        <w:rPr>
          <w:iCs/>
          <w:szCs w:val="20"/>
        </w:rPr>
        <w:t xml:space="preserve"> précisé</w:t>
      </w:r>
      <w:r w:rsidRPr="008C1A2F">
        <w:rPr>
          <w:iCs/>
          <w:szCs w:val="20"/>
        </w:rPr>
        <w:t xml:space="preserve"> que le temps d’absence doit être regardé comme du temps de travail effectif pour la constitution et la liquidation du droit à pension de retraite.</w:t>
      </w:r>
      <w:r w:rsidR="008C4517" w:rsidRPr="008C1A2F">
        <w:rPr>
          <w:iCs/>
          <w:szCs w:val="20"/>
        </w:rPr>
        <w:t xml:space="preserve"> </w:t>
      </w:r>
    </w:p>
    <w:p w:rsidR="001064EF" w:rsidRPr="00E80B4C" w:rsidRDefault="001064EF" w:rsidP="001064EF">
      <w:pPr>
        <w:rPr>
          <w:iCs/>
          <w:sz w:val="16"/>
          <w:szCs w:val="20"/>
        </w:rPr>
      </w:pPr>
    </w:p>
    <w:p w:rsidR="001064EF" w:rsidRPr="00E80B4C" w:rsidRDefault="001064EF" w:rsidP="001064EF">
      <w:pPr>
        <w:rPr>
          <w:iCs/>
          <w:szCs w:val="20"/>
        </w:rPr>
      </w:pPr>
      <w:r w:rsidRPr="00E80B4C">
        <w:rPr>
          <w:iCs/>
          <w:szCs w:val="20"/>
        </w:rPr>
        <w:t>Ce crédit d’heures, forfaitaire, trimestriel et non reportable d’un trimestre sur l’autre est déterminé en fonction de la durée légale du travail.</w:t>
      </w:r>
      <w:r w:rsidR="006D2564">
        <w:rPr>
          <w:iCs/>
          <w:szCs w:val="20"/>
        </w:rPr>
        <w:t xml:space="preserve"> Il peut</w:t>
      </w:r>
      <w:r w:rsidR="00364E43" w:rsidRPr="00E80B4C">
        <w:rPr>
          <w:iCs/>
          <w:szCs w:val="20"/>
        </w:rPr>
        <w:t xml:space="preserve"> donc</w:t>
      </w:r>
      <w:r w:rsidR="006D2564">
        <w:rPr>
          <w:iCs/>
          <w:szCs w:val="20"/>
        </w:rPr>
        <w:t xml:space="preserve"> être </w:t>
      </w:r>
      <w:r w:rsidR="00364E43" w:rsidRPr="00E80B4C">
        <w:rPr>
          <w:iCs/>
          <w:szCs w:val="20"/>
        </w:rPr>
        <w:t>différent</w:t>
      </w:r>
      <w:r w:rsidR="006D2564">
        <w:rPr>
          <w:iCs/>
          <w:szCs w:val="20"/>
        </w:rPr>
        <w:t>, par exemple</w:t>
      </w:r>
      <w:r w:rsidR="00064644">
        <w:rPr>
          <w:iCs/>
          <w:szCs w:val="20"/>
        </w:rPr>
        <w:t xml:space="preserve"> pour </w:t>
      </w:r>
      <w:r w:rsidR="00364E43" w:rsidRPr="00E80B4C">
        <w:rPr>
          <w:iCs/>
          <w:szCs w:val="20"/>
        </w:rPr>
        <w:t>la Polynésie française et la Nou</w:t>
      </w:r>
      <w:r w:rsidR="0087332D" w:rsidRPr="00E80B4C">
        <w:rPr>
          <w:iCs/>
          <w:szCs w:val="20"/>
        </w:rPr>
        <w:t>velle-</w:t>
      </w:r>
      <w:r w:rsidR="006D2564">
        <w:rPr>
          <w:iCs/>
          <w:szCs w:val="20"/>
        </w:rPr>
        <w:t>Calédonie</w:t>
      </w:r>
      <w:r w:rsidR="00364E43" w:rsidRPr="00E80B4C">
        <w:rPr>
          <w:iCs/>
          <w:szCs w:val="20"/>
        </w:rPr>
        <w:t xml:space="preserve"> (cf</w:t>
      </w:r>
      <w:r w:rsidR="0087332D" w:rsidRPr="00E80B4C">
        <w:rPr>
          <w:iCs/>
          <w:szCs w:val="20"/>
        </w:rPr>
        <w:t>.</w:t>
      </w:r>
      <w:r w:rsidR="00C569B7">
        <w:rPr>
          <w:iCs/>
          <w:szCs w:val="20"/>
        </w:rPr>
        <w:t xml:space="preserve"> chapitre XVI</w:t>
      </w:r>
      <w:r w:rsidR="00364E43" w:rsidRPr="00E80B4C">
        <w:rPr>
          <w:iCs/>
          <w:szCs w:val="20"/>
        </w:rPr>
        <w:t>).</w:t>
      </w:r>
    </w:p>
    <w:p w:rsidR="001064EF" w:rsidRPr="001064EF" w:rsidRDefault="001064EF" w:rsidP="001064EF">
      <w:pPr>
        <w:rPr>
          <w:iCs/>
          <w:sz w:val="16"/>
          <w:szCs w:val="20"/>
        </w:rPr>
      </w:pPr>
    </w:p>
    <w:p w:rsidR="001064EF" w:rsidRPr="001064EF" w:rsidRDefault="001064EF" w:rsidP="001064EF">
      <w:pPr>
        <w:jc w:val="center"/>
        <w:rPr>
          <w:b/>
          <w:bCs/>
          <w:iCs/>
          <w:szCs w:val="20"/>
        </w:rPr>
      </w:pPr>
    </w:p>
    <w:p w:rsidR="001064EF" w:rsidRPr="001064EF" w:rsidRDefault="001064EF" w:rsidP="001064EF">
      <w:pPr>
        <w:jc w:val="center"/>
        <w:rPr>
          <w:b/>
          <w:bCs/>
          <w:iCs/>
          <w:szCs w:val="22"/>
        </w:rPr>
      </w:pPr>
      <w:r w:rsidRPr="001064EF">
        <w:rPr>
          <w:b/>
          <w:szCs w:val="22"/>
        </w:rPr>
        <w:t>Montant trimestriel du crédit d’heures</w:t>
      </w:r>
    </w:p>
    <w:p w:rsidR="001064EF" w:rsidRPr="001064EF" w:rsidRDefault="001064EF" w:rsidP="001064EF">
      <w:pPr>
        <w:rPr>
          <w:sz w:val="16"/>
        </w:rPr>
      </w:pPr>
    </w:p>
    <w:p w:rsidR="001064EF" w:rsidRPr="001064EF" w:rsidRDefault="001064EF" w:rsidP="001064EF">
      <w:pPr>
        <w:spacing w:before="40" w:after="120"/>
        <w:rPr>
          <w:szCs w:val="20"/>
        </w:rPr>
      </w:pPr>
      <w:r w:rsidRPr="001064EF">
        <w:rPr>
          <w:szCs w:val="20"/>
        </w:rPr>
        <w:t>Le tableau ci-dessous présente le montant du crédit d’heures dont peuvent bénéficier les maires, adjoints, conseillers municipaux délégués et conseillers municipaux en fonction de l’importance démographique de leur commune.</w:t>
      </w:r>
    </w:p>
    <w:p w:rsidR="001064EF" w:rsidRPr="001064EF" w:rsidRDefault="001064EF" w:rsidP="001064EF">
      <w:pPr>
        <w:spacing w:before="40" w:after="120"/>
        <w:rPr>
          <w:sz w:val="16"/>
          <w:szCs w:val="20"/>
        </w:rPr>
      </w:pPr>
    </w:p>
    <w:tbl>
      <w:tblPr>
        <w:tblW w:w="925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410"/>
        <w:gridCol w:w="2160"/>
        <w:gridCol w:w="2340"/>
        <w:gridCol w:w="2340"/>
      </w:tblGrid>
      <w:tr w:rsidR="001064EF" w:rsidRPr="001064EF" w:rsidTr="001343C2">
        <w:trPr>
          <w:trHeight w:val="653"/>
          <w:jc w:val="center"/>
        </w:trPr>
        <w:tc>
          <w:tcPr>
            <w:tcW w:w="241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rPr>
                <w:sz w:val="16"/>
              </w:rPr>
            </w:pPr>
          </w:p>
          <w:p w:rsidR="001064EF" w:rsidRPr="001064EF" w:rsidRDefault="001064EF" w:rsidP="001064EF">
            <w:pPr>
              <w:jc w:val="center"/>
              <w:rPr>
                <w:b/>
                <w:bCs/>
              </w:rPr>
            </w:pPr>
            <w:r w:rsidRPr="001064EF">
              <w:rPr>
                <w:b/>
                <w:bCs/>
              </w:rPr>
              <w:t>Taille de la commune</w:t>
            </w:r>
          </w:p>
        </w:tc>
        <w:tc>
          <w:tcPr>
            <w:tcW w:w="216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rPr>
                <w:b/>
                <w:bCs/>
              </w:rPr>
            </w:pPr>
          </w:p>
          <w:p w:rsidR="001064EF" w:rsidRPr="001064EF" w:rsidRDefault="001064EF" w:rsidP="001064EF">
            <w:pPr>
              <w:jc w:val="center"/>
              <w:rPr>
                <w:b/>
                <w:bCs/>
              </w:rPr>
            </w:pPr>
            <w:r w:rsidRPr="001064EF">
              <w:rPr>
                <w:b/>
                <w:bCs/>
              </w:rPr>
              <w:t>Maire</w:t>
            </w:r>
          </w:p>
          <w:p w:rsidR="001064EF" w:rsidRPr="001064EF" w:rsidRDefault="001064EF" w:rsidP="001064EF">
            <w:pPr>
              <w:jc w:val="center"/>
              <w:rPr>
                <w:b/>
                <w:bCs/>
                <w:sz w:val="16"/>
              </w:rPr>
            </w:pPr>
          </w:p>
        </w:tc>
        <w:tc>
          <w:tcPr>
            <w:tcW w:w="2340" w:type="dxa"/>
            <w:tcBorders>
              <w:top w:val="single" w:sz="4" w:space="0" w:color="auto"/>
              <w:left w:val="single" w:sz="4" w:space="0" w:color="auto"/>
              <w:bottom w:val="single" w:sz="4" w:space="0" w:color="auto"/>
              <w:right w:val="single" w:sz="4" w:space="0" w:color="auto"/>
            </w:tcBorders>
            <w:vAlign w:val="center"/>
          </w:tcPr>
          <w:p w:rsidR="001064EF" w:rsidRPr="001064EF" w:rsidRDefault="001064EF" w:rsidP="001064EF">
            <w:pPr>
              <w:jc w:val="center"/>
              <w:rPr>
                <w:b/>
                <w:bCs/>
              </w:rPr>
            </w:pPr>
            <w:r w:rsidRPr="001064EF">
              <w:rPr>
                <w:b/>
                <w:bCs/>
              </w:rPr>
              <w:t>Adjoint et conseiller municipal délégué</w:t>
            </w:r>
          </w:p>
        </w:tc>
        <w:tc>
          <w:tcPr>
            <w:tcW w:w="234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rPr>
                <w:b/>
                <w:bCs/>
              </w:rPr>
            </w:pPr>
          </w:p>
          <w:p w:rsidR="001064EF" w:rsidRPr="001064EF" w:rsidRDefault="001064EF" w:rsidP="001064EF">
            <w:pPr>
              <w:jc w:val="center"/>
              <w:rPr>
                <w:b/>
                <w:bCs/>
              </w:rPr>
            </w:pPr>
            <w:r w:rsidRPr="001064EF">
              <w:rPr>
                <w:b/>
                <w:bCs/>
              </w:rPr>
              <w:t>Conseiller municipal</w:t>
            </w:r>
          </w:p>
        </w:tc>
      </w:tr>
      <w:tr w:rsidR="001064EF" w:rsidRPr="001064EF" w:rsidTr="001343C2">
        <w:trPr>
          <w:jc w:val="center"/>
        </w:trPr>
        <w:tc>
          <w:tcPr>
            <w:tcW w:w="241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rPr>
                <w:sz w:val="16"/>
              </w:rPr>
            </w:pPr>
          </w:p>
          <w:p w:rsidR="001064EF" w:rsidRPr="001064EF" w:rsidRDefault="001064EF" w:rsidP="001064EF">
            <w:r w:rsidRPr="001064EF">
              <w:t>- de 3 500 habitants</w:t>
            </w:r>
          </w:p>
          <w:p w:rsidR="001064EF" w:rsidRPr="001064EF" w:rsidRDefault="001064EF" w:rsidP="001064EF"/>
        </w:tc>
        <w:tc>
          <w:tcPr>
            <w:tcW w:w="216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pPr>
          </w:p>
          <w:p w:rsidR="001064EF" w:rsidRPr="00C512F0" w:rsidRDefault="00C512F0" w:rsidP="00C512F0">
            <w:pPr>
              <w:jc w:val="center"/>
              <w:rPr>
                <w:color w:val="FF0000"/>
              </w:rPr>
            </w:pPr>
            <w:r w:rsidRPr="00C512F0">
              <w:rPr>
                <w:color w:val="FF0000"/>
              </w:rPr>
              <w:t>122</w:t>
            </w:r>
            <w:r w:rsidR="001064EF" w:rsidRPr="00C512F0">
              <w:rPr>
                <w:color w:val="FF0000"/>
              </w:rPr>
              <w:t>h</w:t>
            </w:r>
            <w:r w:rsidRPr="00C512F0">
              <w:rPr>
                <w:color w:val="FF0000"/>
              </w:rPr>
              <w:t>30</w:t>
            </w:r>
          </w:p>
        </w:tc>
        <w:tc>
          <w:tcPr>
            <w:tcW w:w="234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pPr>
          </w:p>
          <w:p w:rsidR="001064EF" w:rsidRPr="00C512F0" w:rsidRDefault="00C512F0" w:rsidP="001064EF">
            <w:pPr>
              <w:jc w:val="center"/>
              <w:rPr>
                <w:color w:val="FF0000"/>
              </w:rPr>
            </w:pPr>
            <w:r>
              <w:rPr>
                <w:color w:val="FF0000"/>
              </w:rPr>
              <w:t>70h</w:t>
            </w:r>
          </w:p>
        </w:tc>
        <w:tc>
          <w:tcPr>
            <w:tcW w:w="2340" w:type="dxa"/>
            <w:tcBorders>
              <w:top w:val="single" w:sz="4" w:space="0" w:color="auto"/>
              <w:left w:val="single" w:sz="4" w:space="0" w:color="auto"/>
              <w:bottom w:val="single" w:sz="4" w:space="0" w:color="auto"/>
              <w:right w:val="single" w:sz="4" w:space="0" w:color="auto"/>
            </w:tcBorders>
          </w:tcPr>
          <w:p w:rsidR="001064EF" w:rsidRPr="00E80B4C" w:rsidRDefault="001064EF" w:rsidP="001064EF">
            <w:pPr>
              <w:jc w:val="center"/>
            </w:pPr>
          </w:p>
          <w:p w:rsidR="001064EF" w:rsidRPr="00C512F0" w:rsidRDefault="00C512F0" w:rsidP="00C512F0">
            <w:pPr>
              <w:jc w:val="center"/>
              <w:rPr>
                <w:color w:val="FF0000"/>
              </w:rPr>
            </w:pPr>
            <w:r>
              <w:rPr>
                <w:color w:val="FF0000"/>
              </w:rPr>
              <w:t>10</w:t>
            </w:r>
            <w:r w:rsidR="0052632A" w:rsidRPr="00C512F0">
              <w:rPr>
                <w:color w:val="FF0000"/>
              </w:rPr>
              <w:t>h</w:t>
            </w:r>
            <w:r>
              <w:rPr>
                <w:color w:val="FF0000"/>
              </w:rPr>
              <w:t>30</w:t>
            </w:r>
          </w:p>
        </w:tc>
      </w:tr>
      <w:tr w:rsidR="001064EF" w:rsidRPr="001064EF" w:rsidTr="001343C2">
        <w:trPr>
          <w:jc w:val="center"/>
        </w:trPr>
        <w:tc>
          <w:tcPr>
            <w:tcW w:w="241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rPr>
                <w:sz w:val="16"/>
              </w:rPr>
            </w:pPr>
          </w:p>
          <w:p w:rsidR="001064EF" w:rsidRPr="001064EF" w:rsidRDefault="001064EF" w:rsidP="001064EF">
            <w:r w:rsidRPr="001064EF">
              <w:t>3 500 à 9 999 hab.</w:t>
            </w:r>
          </w:p>
          <w:p w:rsidR="001064EF" w:rsidRPr="001064EF" w:rsidRDefault="001064EF" w:rsidP="001064EF"/>
        </w:tc>
        <w:tc>
          <w:tcPr>
            <w:tcW w:w="216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pPr>
          </w:p>
          <w:p w:rsidR="001064EF" w:rsidRPr="001064EF" w:rsidRDefault="00C512F0" w:rsidP="001064EF">
            <w:pPr>
              <w:jc w:val="center"/>
            </w:pPr>
            <w:r w:rsidRPr="00C512F0">
              <w:rPr>
                <w:color w:val="FF0000"/>
              </w:rPr>
              <w:t>122h30</w:t>
            </w:r>
          </w:p>
        </w:tc>
        <w:tc>
          <w:tcPr>
            <w:tcW w:w="234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pPr>
          </w:p>
          <w:p w:rsidR="001064EF" w:rsidRPr="001064EF" w:rsidRDefault="00C512F0" w:rsidP="001064EF">
            <w:pPr>
              <w:jc w:val="center"/>
            </w:pPr>
            <w:r>
              <w:rPr>
                <w:color w:val="FF0000"/>
              </w:rPr>
              <w:t>70h</w:t>
            </w:r>
          </w:p>
        </w:tc>
        <w:tc>
          <w:tcPr>
            <w:tcW w:w="234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pPr>
          </w:p>
          <w:p w:rsidR="001064EF" w:rsidRPr="001064EF" w:rsidRDefault="001064EF" w:rsidP="001064EF">
            <w:pPr>
              <w:jc w:val="center"/>
            </w:pPr>
            <w:r w:rsidRPr="001064EF">
              <w:t>10h30</w:t>
            </w:r>
          </w:p>
        </w:tc>
      </w:tr>
      <w:tr w:rsidR="001064EF" w:rsidRPr="001064EF" w:rsidTr="001343C2">
        <w:trPr>
          <w:jc w:val="center"/>
        </w:trPr>
        <w:tc>
          <w:tcPr>
            <w:tcW w:w="241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rPr>
                <w:sz w:val="16"/>
              </w:rPr>
            </w:pPr>
          </w:p>
          <w:p w:rsidR="001064EF" w:rsidRPr="001064EF" w:rsidRDefault="001064EF" w:rsidP="001064EF">
            <w:r w:rsidRPr="001064EF">
              <w:t>10 000 à 29 999 hab.</w:t>
            </w:r>
          </w:p>
          <w:p w:rsidR="001064EF" w:rsidRPr="001064EF" w:rsidRDefault="001064EF" w:rsidP="001064EF"/>
        </w:tc>
        <w:tc>
          <w:tcPr>
            <w:tcW w:w="216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pPr>
          </w:p>
          <w:p w:rsidR="001064EF" w:rsidRPr="001064EF" w:rsidRDefault="001064EF" w:rsidP="001064EF">
            <w:pPr>
              <w:jc w:val="center"/>
            </w:pPr>
            <w:r w:rsidRPr="001064EF">
              <w:t>140 h</w:t>
            </w:r>
          </w:p>
        </w:tc>
        <w:tc>
          <w:tcPr>
            <w:tcW w:w="234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pPr>
          </w:p>
          <w:p w:rsidR="001064EF" w:rsidRPr="001064EF" w:rsidRDefault="00C512F0" w:rsidP="001064EF">
            <w:pPr>
              <w:jc w:val="center"/>
            </w:pPr>
            <w:r w:rsidRPr="00C512F0">
              <w:rPr>
                <w:color w:val="FF0000"/>
              </w:rPr>
              <w:t>122h30</w:t>
            </w:r>
          </w:p>
        </w:tc>
        <w:tc>
          <w:tcPr>
            <w:tcW w:w="234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pPr>
          </w:p>
          <w:p w:rsidR="001064EF" w:rsidRPr="001064EF" w:rsidRDefault="001064EF" w:rsidP="001064EF">
            <w:pPr>
              <w:jc w:val="center"/>
            </w:pPr>
            <w:r w:rsidRPr="001064EF">
              <w:t>21 h</w:t>
            </w:r>
          </w:p>
        </w:tc>
      </w:tr>
      <w:tr w:rsidR="001064EF" w:rsidRPr="001064EF" w:rsidTr="001343C2">
        <w:trPr>
          <w:jc w:val="center"/>
        </w:trPr>
        <w:tc>
          <w:tcPr>
            <w:tcW w:w="241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rPr>
                <w:sz w:val="16"/>
              </w:rPr>
            </w:pPr>
          </w:p>
          <w:p w:rsidR="001064EF" w:rsidRPr="001064EF" w:rsidRDefault="001064EF" w:rsidP="001064EF">
            <w:r w:rsidRPr="001064EF">
              <w:t>30 000 à 99 999 hab.</w:t>
            </w:r>
          </w:p>
          <w:p w:rsidR="001064EF" w:rsidRPr="001064EF" w:rsidRDefault="001064EF" w:rsidP="001064EF"/>
        </w:tc>
        <w:tc>
          <w:tcPr>
            <w:tcW w:w="216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pPr>
          </w:p>
          <w:p w:rsidR="001064EF" w:rsidRPr="001064EF" w:rsidRDefault="001064EF" w:rsidP="001064EF">
            <w:pPr>
              <w:jc w:val="center"/>
              <w:rPr>
                <w:lang w:val="de-DE"/>
              </w:rPr>
            </w:pPr>
            <w:r w:rsidRPr="001064EF">
              <w:rPr>
                <w:lang w:val="de-DE"/>
              </w:rPr>
              <w:t>140 h</w:t>
            </w:r>
          </w:p>
        </w:tc>
        <w:tc>
          <w:tcPr>
            <w:tcW w:w="234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rPr>
                <w:lang w:val="de-DE"/>
              </w:rPr>
            </w:pPr>
          </w:p>
          <w:p w:rsidR="001064EF" w:rsidRPr="001064EF" w:rsidRDefault="001064EF" w:rsidP="001064EF">
            <w:pPr>
              <w:jc w:val="center"/>
              <w:rPr>
                <w:lang w:val="de-DE"/>
              </w:rPr>
            </w:pPr>
            <w:r w:rsidRPr="001064EF">
              <w:rPr>
                <w:lang w:val="de-DE"/>
              </w:rPr>
              <w:t>140 h</w:t>
            </w:r>
          </w:p>
        </w:tc>
        <w:tc>
          <w:tcPr>
            <w:tcW w:w="234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rPr>
                <w:lang w:val="de-DE"/>
              </w:rPr>
            </w:pPr>
          </w:p>
          <w:p w:rsidR="001064EF" w:rsidRPr="001064EF" w:rsidRDefault="001064EF" w:rsidP="001064EF">
            <w:pPr>
              <w:jc w:val="center"/>
              <w:rPr>
                <w:lang w:val="de-DE"/>
              </w:rPr>
            </w:pPr>
            <w:r w:rsidRPr="001064EF">
              <w:rPr>
                <w:lang w:val="de-DE"/>
              </w:rPr>
              <w:t>35 h</w:t>
            </w:r>
          </w:p>
        </w:tc>
      </w:tr>
      <w:tr w:rsidR="001064EF" w:rsidRPr="001064EF" w:rsidTr="001343C2">
        <w:trPr>
          <w:jc w:val="center"/>
        </w:trPr>
        <w:tc>
          <w:tcPr>
            <w:tcW w:w="241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rPr>
                <w:sz w:val="16"/>
                <w:lang w:val="de-DE"/>
              </w:rPr>
            </w:pPr>
          </w:p>
          <w:p w:rsidR="001064EF" w:rsidRPr="001064EF" w:rsidRDefault="001064EF" w:rsidP="001064EF">
            <w:pPr>
              <w:rPr>
                <w:lang w:val="de-DE"/>
              </w:rPr>
            </w:pPr>
            <w:r w:rsidRPr="001064EF">
              <w:rPr>
                <w:lang w:val="de-DE"/>
              </w:rPr>
              <w:t>+ 100 000 hab.</w:t>
            </w:r>
          </w:p>
          <w:p w:rsidR="001064EF" w:rsidRPr="001064EF" w:rsidRDefault="001064EF" w:rsidP="001064EF">
            <w:pPr>
              <w:rPr>
                <w:lang w:val="de-DE"/>
              </w:rPr>
            </w:pPr>
          </w:p>
        </w:tc>
        <w:tc>
          <w:tcPr>
            <w:tcW w:w="216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rPr>
                <w:lang w:val="de-DE"/>
              </w:rPr>
            </w:pPr>
          </w:p>
          <w:p w:rsidR="001064EF" w:rsidRPr="001064EF" w:rsidRDefault="001064EF" w:rsidP="001064EF">
            <w:pPr>
              <w:jc w:val="center"/>
            </w:pPr>
            <w:r w:rsidRPr="001064EF">
              <w:t>140 h</w:t>
            </w:r>
          </w:p>
        </w:tc>
        <w:tc>
          <w:tcPr>
            <w:tcW w:w="234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pPr>
          </w:p>
          <w:p w:rsidR="001064EF" w:rsidRPr="001064EF" w:rsidRDefault="001064EF" w:rsidP="001064EF">
            <w:pPr>
              <w:jc w:val="center"/>
            </w:pPr>
            <w:r w:rsidRPr="001064EF">
              <w:t>140 h</w:t>
            </w:r>
          </w:p>
        </w:tc>
        <w:tc>
          <w:tcPr>
            <w:tcW w:w="234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pPr>
          </w:p>
          <w:p w:rsidR="001064EF" w:rsidRPr="001064EF" w:rsidRDefault="00C512F0" w:rsidP="001064EF">
            <w:pPr>
              <w:jc w:val="center"/>
            </w:pPr>
            <w:r>
              <w:rPr>
                <w:color w:val="FF0000"/>
              </w:rPr>
              <w:t>70h</w:t>
            </w:r>
          </w:p>
        </w:tc>
      </w:tr>
    </w:tbl>
    <w:p w:rsidR="001064EF" w:rsidRPr="001064EF" w:rsidRDefault="001064EF" w:rsidP="001064EF">
      <w:pPr>
        <w:rPr>
          <w:szCs w:val="20"/>
        </w:rPr>
      </w:pPr>
    </w:p>
    <w:p w:rsidR="001064EF" w:rsidRPr="001064EF" w:rsidRDefault="001064EF" w:rsidP="001064EF">
      <w:pPr>
        <w:rPr>
          <w:iCs/>
          <w:szCs w:val="20"/>
        </w:rPr>
      </w:pPr>
      <w:r w:rsidRPr="001064EF">
        <w:rPr>
          <w:iCs/>
          <w:szCs w:val="20"/>
        </w:rPr>
        <w:t>Certains conseils municipaux (</w:t>
      </w:r>
      <w:r w:rsidRPr="00AD59DB">
        <w:rPr>
          <w:iCs/>
          <w:szCs w:val="20"/>
        </w:rPr>
        <w:t>communes chefs-lieux</w:t>
      </w:r>
      <w:r w:rsidR="00A10006">
        <w:rPr>
          <w:iCs/>
          <w:szCs w:val="20"/>
        </w:rPr>
        <w:t xml:space="preserve"> de département et d’arrondissement</w:t>
      </w:r>
      <w:r w:rsidRPr="0019012F">
        <w:rPr>
          <w:iCs/>
          <w:szCs w:val="20"/>
        </w:rPr>
        <w:t xml:space="preserve">, </w:t>
      </w:r>
      <w:r w:rsidR="00AD59DB" w:rsidRPr="0019012F">
        <w:rPr>
          <w:iCs/>
          <w:szCs w:val="20"/>
        </w:rPr>
        <w:t>anciennement chefs-lieux de canton, sièges des bur</w:t>
      </w:r>
      <w:r w:rsidR="00A10006">
        <w:rPr>
          <w:iCs/>
          <w:szCs w:val="20"/>
        </w:rPr>
        <w:t>eaux centralisateurs de canton,</w:t>
      </w:r>
      <w:r w:rsidRPr="0019012F">
        <w:rPr>
          <w:iCs/>
          <w:szCs w:val="20"/>
        </w:rPr>
        <w:t xml:space="preserve"> sinistrées, </w:t>
      </w:r>
      <w:r w:rsidR="00A10006">
        <w:rPr>
          <w:iCs/>
          <w:szCs w:val="20"/>
        </w:rPr>
        <w:t>classées stations de tourisme,</w:t>
      </w:r>
      <w:r w:rsidRPr="001064EF">
        <w:rPr>
          <w:iCs/>
          <w:szCs w:val="20"/>
        </w:rPr>
        <w:t xml:space="preserve"> attributaires de la dotation de solidarité urbaine au cours de l’un</w:t>
      </w:r>
      <w:r w:rsidR="00A10006">
        <w:rPr>
          <w:iCs/>
          <w:szCs w:val="20"/>
        </w:rPr>
        <w:t xml:space="preserve"> au moins</w:t>
      </w:r>
      <w:r w:rsidRPr="001064EF">
        <w:rPr>
          <w:iCs/>
          <w:szCs w:val="20"/>
        </w:rPr>
        <w:t xml:space="preserve"> des trois exercices précédents...) peuvent voter une majoration de ces crédits d’heures sans dépasser 30</w:t>
      </w:r>
      <w:r w:rsidR="00796F7F">
        <w:rPr>
          <w:iCs/>
          <w:szCs w:val="20"/>
        </w:rPr>
        <w:t> </w:t>
      </w:r>
      <w:r w:rsidRPr="001064EF">
        <w:rPr>
          <w:iCs/>
          <w:szCs w:val="20"/>
        </w:rPr>
        <w:t>% par élu.</w:t>
      </w:r>
    </w:p>
    <w:p w:rsidR="001064EF" w:rsidRPr="001064EF" w:rsidRDefault="001064EF" w:rsidP="001064EF">
      <w:pPr>
        <w:rPr>
          <w:iCs/>
          <w:szCs w:val="20"/>
        </w:rPr>
      </w:pPr>
      <w:r w:rsidRPr="001064EF">
        <w:rPr>
          <w:iCs/>
          <w:szCs w:val="20"/>
        </w:rPr>
        <w:t>Lorsqu’un adjoint ou un conseiller supplée le maire empêché, il bénéficie, pendant la durée de cette suppléance, du crédit d’heures de celui-ci.</w:t>
      </w:r>
    </w:p>
    <w:p w:rsidR="001064EF" w:rsidRDefault="001064EF" w:rsidP="009E429E"/>
    <w:p w:rsidR="00A10006" w:rsidRPr="009E429E" w:rsidRDefault="00A10006" w:rsidP="009E429E"/>
    <w:p w:rsidR="001064EF" w:rsidRPr="001064EF" w:rsidRDefault="001064EF" w:rsidP="001064EF">
      <w:pPr>
        <w:rPr>
          <w:iCs/>
          <w:szCs w:val="20"/>
        </w:rPr>
      </w:pPr>
      <w:r w:rsidRPr="001064EF">
        <w:rPr>
          <w:b/>
          <w:iCs/>
          <w:szCs w:val="20"/>
        </w:rPr>
        <w:t xml:space="preserve">L’élu </w:t>
      </w:r>
      <w:r w:rsidRPr="001064EF">
        <w:rPr>
          <w:iCs/>
          <w:szCs w:val="20"/>
        </w:rPr>
        <w:t xml:space="preserve">salarié, fonctionnaire ou contractuel </w:t>
      </w:r>
      <w:r w:rsidRPr="001064EF">
        <w:rPr>
          <w:b/>
          <w:iCs/>
          <w:szCs w:val="20"/>
        </w:rPr>
        <w:t>doit informer son employeur par écrit, trois jours au moins avant son absence</w:t>
      </w:r>
      <w:r w:rsidRPr="001064EF">
        <w:rPr>
          <w:iCs/>
          <w:szCs w:val="20"/>
        </w:rPr>
        <w:t>, de la date et de la durée de l’absence envisagée ainsi que de la durée du crédit d’heures qui lui reste à prendre au titre du trimestre en cours.</w:t>
      </w:r>
    </w:p>
    <w:p w:rsidR="009E429E" w:rsidRPr="00422B80" w:rsidRDefault="009E429E" w:rsidP="009E429E"/>
    <w:p w:rsidR="001064EF" w:rsidRPr="001064EF" w:rsidRDefault="001064EF" w:rsidP="001064EF">
      <w:pPr>
        <w:rPr>
          <w:b/>
          <w:iCs/>
          <w:szCs w:val="20"/>
        </w:rPr>
      </w:pPr>
      <w:r w:rsidRPr="001064EF">
        <w:rPr>
          <w:b/>
          <w:iCs/>
          <w:szCs w:val="20"/>
        </w:rPr>
        <w:t>Le montant maximum du temps d’absence (autorisations d’absence + crédits d’heures) ne peut dépasser la moitié de la durée légale du travail pour une année, ce qui pourrait être le cas lorsqu’il y a cumul de mandats.</w:t>
      </w:r>
    </w:p>
    <w:p w:rsidR="001064EF" w:rsidRPr="00427EF8" w:rsidRDefault="001064EF" w:rsidP="009E429E"/>
    <w:p w:rsidR="001064EF" w:rsidRPr="001064EF" w:rsidRDefault="001064EF" w:rsidP="001064EF">
      <w:pPr>
        <w:rPr>
          <w:iCs/>
          <w:szCs w:val="20"/>
        </w:rPr>
      </w:pPr>
      <w:r w:rsidRPr="001064EF">
        <w:rPr>
          <w:iCs/>
          <w:szCs w:val="20"/>
        </w:rPr>
        <w:t>Les élus qui ne perçoivent pas d’indemnités de fonction et qui peuvent justifier d’une diminution de rémunération du fait de l’exercice de leur droit à des autorisations d’absence ou de leur droit à crédit d’heures, peuvent bénéficier d’une compensation financière de la part de la commune ou de l’organisme auprès duquel ils la représentent.</w:t>
      </w:r>
    </w:p>
    <w:p w:rsidR="009E429E" w:rsidRPr="00422B80" w:rsidRDefault="009E429E" w:rsidP="009E429E"/>
    <w:p w:rsidR="001064EF" w:rsidRPr="001064EF" w:rsidRDefault="001064EF" w:rsidP="001064EF">
      <w:pPr>
        <w:rPr>
          <w:iCs/>
          <w:szCs w:val="20"/>
        </w:rPr>
      </w:pPr>
      <w:r w:rsidRPr="001064EF">
        <w:rPr>
          <w:iCs/>
          <w:szCs w:val="20"/>
        </w:rPr>
        <w:t>Cette compensation est limitée à 72 heures (à une fois et demie la valeur horaire du SMIC) par élu et par an</w:t>
      </w:r>
      <w:r w:rsidRPr="00891C46">
        <w:rPr>
          <w:iCs/>
          <w:color w:val="FF0000"/>
          <w:szCs w:val="20"/>
          <w:vertAlign w:val="superscript"/>
        </w:rPr>
        <w:footnoteReference w:id="2"/>
      </w:r>
      <w:r w:rsidRPr="00AE0C34">
        <w:rPr>
          <w:iCs/>
          <w:szCs w:val="20"/>
        </w:rPr>
        <w:t>.</w:t>
      </w:r>
      <w:r w:rsidRPr="001064EF">
        <w:rPr>
          <w:iCs/>
          <w:szCs w:val="20"/>
        </w:rPr>
        <w:t xml:space="preserve"> Elle est de même nature que l’indemnité de fonction et est donc soumise à CSG et à CRDS.</w:t>
      </w:r>
    </w:p>
    <w:p w:rsidR="009E429E" w:rsidRDefault="009E429E" w:rsidP="009E429E">
      <w:pPr>
        <w:spacing w:before="40"/>
        <w:rPr>
          <w:szCs w:val="20"/>
        </w:rPr>
      </w:pPr>
    </w:p>
    <w:p w:rsidR="001064EF" w:rsidRPr="001064EF" w:rsidRDefault="001064EF" w:rsidP="009E429E">
      <w:pPr>
        <w:pBdr>
          <w:top w:val="single" w:sz="6" w:space="1" w:color="auto"/>
          <w:left w:val="single" w:sz="6" w:space="1" w:color="auto"/>
          <w:bottom w:val="single" w:sz="6" w:space="1" w:color="auto"/>
          <w:right w:val="single" w:sz="6" w:space="1" w:color="auto"/>
        </w:pBdr>
        <w:tabs>
          <w:tab w:val="left" w:pos="142"/>
        </w:tabs>
        <w:ind w:right="5102"/>
        <w:rPr>
          <w:b/>
          <w:color w:val="000080"/>
          <w:szCs w:val="20"/>
        </w:rPr>
      </w:pPr>
      <w:r w:rsidRPr="001064EF">
        <w:rPr>
          <w:b/>
          <w:color w:val="000080"/>
          <w:szCs w:val="20"/>
        </w:rPr>
        <w:t>Cas particuliers des élus enseignants</w:t>
      </w:r>
    </w:p>
    <w:p w:rsidR="009E429E" w:rsidRPr="009E429E" w:rsidRDefault="009E429E" w:rsidP="009E429E">
      <w:pPr>
        <w:rPr>
          <w:sz w:val="12"/>
          <w:szCs w:val="12"/>
        </w:rPr>
      </w:pPr>
    </w:p>
    <w:p w:rsidR="001064EF" w:rsidRPr="001064EF" w:rsidRDefault="001064EF" w:rsidP="009E429E">
      <w:pPr>
        <w:rPr>
          <w:szCs w:val="20"/>
        </w:rPr>
      </w:pPr>
      <w:r w:rsidRPr="001064EF">
        <w:rPr>
          <w:szCs w:val="20"/>
        </w:rPr>
        <w:t xml:space="preserve">Ceux-ci peuvent bénéficier, à leur demande, d’un aménagement de leur emploi du temps </w:t>
      </w:r>
      <w:r w:rsidRPr="001064EF">
        <w:rPr>
          <w:b/>
          <w:szCs w:val="20"/>
          <w:u w:val="single"/>
        </w:rPr>
        <w:t>en début d’année scolaire</w:t>
      </w:r>
      <w:r w:rsidRPr="001064EF">
        <w:rPr>
          <w:b/>
          <w:szCs w:val="20"/>
        </w:rPr>
        <w:t xml:space="preserve"> </w:t>
      </w:r>
      <w:r w:rsidRPr="001064EF">
        <w:rPr>
          <w:szCs w:val="20"/>
        </w:rPr>
        <w:t>et leur crédit d’heures est réparti entre le temps de cours proprement dit et le temps complémentaire de service. Cette demande s’effectue auprès du rectorat en suivant la voie hiérarchique.</w:t>
      </w:r>
    </w:p>
    <w:p w:rsidR="009E429E" w:rsidRPr="00422B80" w:rsidRDefault="009E429E" w:rsidP="009E429E">
      <w:pPr>
        <w:rPr>
          <w:iCs/>
          <w:sz w:val="12"/>
          <w:szCs w:val="12"/>
        </w:rPr>
      </w:pPr>
    </w:p>
    <w:p w:rsidR="001064EF" w:rsidRPr="001064EF" w:rsidRDefault="001064EF" w:rsidP="009E429E">
      <w:r w:rsidRPr="001064EF">
        <w:rPr>
          <w:b/>
        </w:rPr>
        <w:t>Exemple</w:t>
      </w:r>
      <w:r w:rsidRPr="001064EF">
        <w:t xml:space="preserve"> d’un maire d’une commune de moins de 10 000 habitants, professeur certifié</w:t>
      </w:r>
      <w:r w:rsidR="003D3560">
        <w:t> :</w:t>
      </w:r>
    </w:p>
    <w:p w:rsidR="009E429E" w:rsidRPr="009E429E" w:rsidRDefault="009E429E" w:rsidP="009E429E">
      <w:pPr>
        <w:rPr>
          <w:sz w:val="12"/>
          <w:szCs w:val="12"/>
        </w:rPr>
      </w:pPr>
    </w:p>
    <w:p w:rsidR="001064EF" w:rsidRPr="001064EF" w:rsidRDefault="001064EF" w:rsidP="009E429E">
      <w:pPr>
        <w:tabs>
          <w:tab w:val="left" w:pos="284"/>
        </w:tabs>
        <w:rPr>
          <w:szCs w:val="20"/>
        </w:rPr>
      </w:pPr>
      <w:r w:rsidRPr="001064EF">
        <w:rPr>
          <w:szCs w:val="20"/>
        </w:rPr>
        <w:sym w:font="Wingdings" w:char="0077"/>
      </w:r>
      <w:r w:rsidRPr="001064EF">
        <w:rPr>
          <w:szCs w:val="20"/>
        </w:rPr>
        <w:tab/>
        <w:t>18 heures de cours par semaine</w:t>
      </w:r>
    </w:p>
    <w:p w:rsidR="001064EF" w:rsidRPr="001064EF" w:rsidRDefault="001064EF" w:rsidP="009E429E">
      <w:pPr>
        <w:tabs>
          <w:tab w:val="left" w:pos="284"/>
        </w:tabs>
        <w:rPr>
          <w:szCs w:val="20"/>
        </w:rPr>
      </w:pPr>
      <w:r w:rsidRPr="001064EF">
        <w:rPr>
          <w:szCs w:val="20"/>
        </w:rPr>
        <w:sym w:font="Wingdings" w:char="0077"/>
      </w:r>
      <w:r w:rsidRPr="001064EF">
        <w:rPr>
          <w:szCs w:val="20"/>
        </w:rPr>
        <w:tab/>
        <w:t>17 heures de temps complémentaire de service par semaine (35 h - 18 h)</w:t>
      </w:r>
    </w:p>
    <w:p w:rsidR="001064EF" w:rsidRPr="00422B80" w:rsidRDefault="001064EF" w:rsidP="009E429E">
      <w:pPr>
        <w:tabs>
          <w:tab w:val="left" w:pos="284"/>
          <w:tab w:val="right" w:pos="5245"/>
        </w:tabs>
        <w:rPr>
          <w:sz w:val="16"/>
          <w:szCs w:val="16"/>
        </w:rPr>
      </w:pPr>
      <w:r w:rsidRPr="001064EF">
        <w:rPr>
          <w:szCs w:val="20"/>
        </w:rPr>
        <w:sym w:font="Wingdings" w:char="0077"/>
      </w:r>
      <w:r w:rsidRPr="001064EF">
        <w:rPr>
          <w:szCs w:val="20"/>
        </w:rPr>
        <w:tab/>
        <w:t xml:space="preserve">105 heures de crédit d’heures par trimestre </w:t>
      </w:r>
      <w:r w:rsidRPr="001064EF">
        <w:rPr>
          <w:szCs w:val="20"/>
        </w:rPr>
        <w:br/>
      </w:r>
      <w:r w:rsidRPr="001064EF">
        <w:rPr>
          <w:szCs w:val="20"/>
        </w:rPr>
        <w:tab/>
        <w:t xml:space="preserve">crédit d’heures imputé sur les heures de cours </w:t>
      </w:r>
      <w:r w:rsidRPr="001064EF">
        <w:rPr>
          <w:szCs w:val="20"/>
        </w:rPr>
        <w:tab/>
      </w:r>
      <w:r w:rsidRPr="001064EF">
        <w:rPr>
          <w:szCs w:val="20"/>
          <w:u w:val="single"/>
        </w:rPr>
        <w:t>105 x 18</w:t>
      </w:r>
      <w:r w:rsidRPr="001064EF">
        <w:rPr>
          <w:szCs w:val="20"/>
        </w:rPr>
        <w:t xml:space="preserve"> </w:t>
      </w:r>
      <w:r w:rsidRPr="001064EF">
        <w:rPr>
          <w:szCs w:val="20"/>
          <w:vertAlign w:val="subscript"/>
        </w:rPr>
        <w:t>=</w:t>
      </w:r>
      <w:r w:rsidRPr="001064EF">
        <w:rPr>
          <w:szCs w:val="20"/>
        </w:rPr>
        <w:t xml:space="preserve"> 54 heures par trimestre</w:t>
      </w:r>
      <w:r w:rsidRPr="001064EF">
        <w:rPr>
          <w:szCs w:val="20"/>
        </w:rPr>
        <w:br/>
      </w:r>
      <w:r w:rsidRPr="001064EF">
        <w:rPr>
          <w:szCs w:val="20"/>
        </w:rPr>
        <w:tab/>
      </w:r>
      <w:r w:rsidRPr="001064EF">
        <w:rPr>
          <w:szCs w:val="20"/>
        </w:rPr>
        <w:tab/>
        <w:t>35</w:t>
      </w:r>
    </w:p>
    <w:p w:rsidR="001064EF" w:rsidRPr="001064EF" w:rsidRDefault="001064EF" w:rsidP="009E429E">
      <w:pPr>
        <w:tabs>
          <w:tab w:val="left" w:pos="360"/>
        </w:tabs>
      </w:pPr>
      <w:r w:rsidRPr="001064EF">
        <w:tab/>
      </w:r>
      <w:r w:rsidR="00B52949" w:rsidRPr="001064EF">
        <w:t>Soit</w:t>
      </w:r>
      <w:r w:rsidRPr="001064EF">
        <w:t xml:space="preserve"> à peu près 4 h 30 de cours en moins par semaine.</w:t>
      </w:r>
    </w:p>
    <w:p w:rsidR="001064EF" w:rsidRPr="00422B80" w:rsidRDefault="001064EF" w:rsidP="009E429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1"/>
      </w:tblGrid>
      <w:tr w:rsidR="001064EF" w:rsidRPr="001064EF" w:rsidTr="001343C2">
        <w:tc>
          <w:tcPr>
            <w:tcW w:w="0" w:type="auto"/>
            <w:shd w:val="clear" w:color="auto" w:fill="auto"/>
          </w:tcPr>
          <w:p w:rsidR="001064EF" w:rsidRPr="001064EF" w:rsidRDefault="001064EF" w:rsidP="001064EF">
            <w:pPr>
              <w:tabs>
                <w:tab w:val="left" w:pos="360"/>
              </w:tabs>
              <w:rPr>
                <w:b/>
                <w:color w:val="000080"/>
                <w:szCs w:val="22"/>
              </w:rPr>
            </w:pPr>
            <w:r w:rsidRPr="001064EF">
              <w:rPr>
                <w:b/>
                <w:color w:val="000080"/>
                <w:szCs w:val="22"/>
              </w:rPr>
              <w:t>Crédit d’heures des membres des organes délibérants des E.P.C.I.</w:t>
            </w:r>
          </w:p>
        </w:tc>
      </w:tr>
    </w:tbl>
    <w:p w:rsidR="001064EF" w:rsidRPr="00422B80" w:rsidRDefault="001064EF" w:rsidP="009E429E">
      <w:pPr>
        <w:tabs>
          <w:tab w:val="left" w:pos="360"/>
        </w:tabs>
        <w:rPr>
          <w:sz w:val="16"/>
          <w:szCs w:val="16"/>
        </w:rPr>
      </w:pPr>
    </w:p>
    <w:p w:rsidR="00F83F79" w:rsidRPr="005F3855" w:rsidRDefault="00A10006" w:rsidP="009E429E">
      <w:pPr>
        <w:rPr>
          <w:szCs w:val="20"/>
        </w:rPr>
      </w:pPr>
      <w:r>
        <w:rPr>
          <w:szCs w:val="20"/>
        </w:rPr>
        <w:t>&gt;</w:t>
      </w:r>
      <w:r w:rsidR="001064EF" w:rsidRPr="001064EF">
        <w:rPr>
          <w:szCs w:val="20"/>
        </w:rPr>
        <w:t xml:space="preserve">Les présidents, vice-présidents et les membres de l’organe délibérant des </w:t>
      </w:r>
      <w:r w:rsidR="001064EF" w:rsidRPr="001064EF">
        <w:rPr>
          <w:b/>
          <w:bCs/>
          <w:szCs w:val="20"/>
        </w:rPr>
        <w:t>communautés de communes</w:t>
      </w:r>
      <w:r w:rsidR="001064EF" w:rsidRPr="001064EF">
        <w:rPr>
          <w:szCs w:val="20"/>
        </w:rPr>
        <w:t xml:space="preserve">, </w:t>
      </w:r>
      <w:r w:rsidR="001064EF" w:rsidRPr="001064EF">
        <w:rPr>
          <w:b/>
          <w:bCs/>
          <w:szCs w:val="20"/>
        </w:rPr>
        <w:t>communautés d’agglomération</w:t>
      </w:r>
      <w:r w:rsidR="001064EF" w:rsidRPr="001064EF">
        <w:rPr>
          <w:szCs w:val="20"/>
        </w:rPr>
        <w:t xml:space="preserve">, </w:t>
      </w:r>
      <w:r w:rsidR="001064EF" w:rsidRPr="001064EF">
        <w:rPr>
          <w:b/>
          <w:szCs w:val="20"/>
        </w:rPr>
        <w:t>communautés</w:t>
      </w:r>
      <w:r w:rsidR="001064EF" w:rsidRPr="001064EF">
        <w:rPr>
          <w:szCs w:val="20"/>
        </w:rPr>
        <w:t xml:space="preserve"> </w:t>
      </w:r>
      <w:r w:rsidR="001064EF" w:rsidRPr="001064EF">
        <w:rPr>
          <w:b/>
          <w:bCs/>
          <w:szCs w:val="20"/>
        </w:rPr>
        <w:t>urbaines</w:t>
      </w:r>
      <w:r w:rsidR="001064EF" w:rsidRPr="001064EF">
        <w:rPr>
          <w:szCs w:val="20"/>
        </w:rPr>
        <w:t xml:space="preserve"> </w:t>
      </w:r>
      <w:r w:rsidR="001064EF" w:rsidRPr="001064EF">
        <w:rPr>
          <w:b/>
          <w:szCs w:val="20"/>
        </w:rPr>
        <w:t>et métropoles</w:t>
      </w:r>
      <w:r w:rsidR="001064EF" w:rsidRPr="001064EF">
        <w:rPr>
          <w:szCs w:val="20"/>
        </w:rPr>
        <w:t xml:space="preserve"> sont respectivement assimilés au maire, aux adjoints et aux conseillers municipaux d’une </w:t>
      </w:r>
      <w:r w:rsidR="001064EF" w:rsidRPr="001064EF">
        <w:rPr>
          <w:b/>
          <w:bCs/>
          <w:szCs w:val="20"/>
        </w:rPr>
        <w:t>commune dont la population serait égale à celle de l’ensemble des communes composant l’EPCI</w:t>
      </w:r>
      <w:r w:rsidR="001064EF" w:rsidRPr="001064EF">
        <w:rPr>
          <w:szCs w:val="20"/>
        </w:rPr>
        <w:t>.</w:t>
      </w:r>
    </w:p>
    <w:p w:rsidR="001064EF" w:rsidRPr="0097405A" w:rsidRDefault="00A10006" w:rsidP="009E429E">
      <w:pPr>
        <w:rPr>
          <w:color w:val="FF0000"/>
          <w:szCs w:val="20"/>
        </w:rPr>
      </w:pPr>
      <w:r>
        <w:rPr>
          <w:color w:val="FF0000"/>
          <w:szCs w:val="20"/>
        </w:rPr>
        <w:t>Pour certains, l</w:t>
      </w:r>
      <w:r w:rsidR="0097405A">
        <w:rPr>
          <w:color w:val="FF0000"/>
          <w:szCs w:val="20"/>
        </w:rPr>
        <w:t>e montant de leur crédit d’heures a été récemment augmenté (cf. tableau des montants trimestriels du crédit d’heures ci-dessus).</w:t>
      </w:r>
    </w:p>
    <w:p w:rsidR="009E429E" w:rsidRPr="009E429E" w:rsidRDefault="009E429E" w:rsidP="009E429E">
      <w:pPr>
        <w:rPr>
          <w:sz w:val="12"/>
          <w:szCs w:val="12"/>
        </w:rPr>
      </w:pPr>
    </w:p>
    <w:p w:rsidR="001064EF" w:rsidRPr="001064EF" w:rsidRDefault="001064EF" w:rsidP="009E429E">
      <w:pPr>
        <w:rPr>
          <w:szCs w:val="20"/>
        </w:rPr>
      </w:pPr>
      <w:r w:rsidRPr="001064EF">
        <w:rPr>
          <w:szCs w:val="20"/>
        </w:rPr>
        <w:t>Le crédit d’heures des présidents, des vice-présidents et des membres de l’organe délibérant des EPCI précités s’ajoute à celui dont ils bénéficient au titre d’autres mandats.</w:t>
      </w:r>
    </w:p>
    <w:p w:rsidR="001064EF" w:rsidRPr="001064EF" w:rsidRDefault="001064EF" w:rsidP="009E429E">
      <w:pPr>
        <w:rPr>
          <w:szCs w:val="20"/>
        </w:rPr>
      </w:pPr>
      <w:r w:rsidRPr="001064EF">
        <w:rPr>
          <w:szCs w:val="20"/>
        </w:rPr>
        <w:t>Toutefois, dans un tel cas, le montant maximum du temps d’absence (autorisations d’absence + crédits d’heures) ne peut dépasser la moitié de la durée légale de travail pour une année.</w:t>
      </w:r>
    </w:p>
    <w:p w:rsidR="001064EF" w:rsidRDefault="001064EF" w:rsidP="009E429E">
      <w:pPr>
        <w:rPr>
          <w:sz w:val="12"/>
          <w:szCs w:val="12"/>
        </w:rPr>
      </w:pPr>
    </w:p>
    <w:p w:rsidR="00A10006" w:rsidRPr="009E429E" w:rsidRDefault="00A10006" w:rsidP="009E429E">
      <w:pPr>
        <w:rPr>
          <w:sz w:val="12"/>
          <w:szCs w:val="12"/>
        </w:rPr>
      </w:pPr>
    </w:p>
    <w:p w:rsidR="001064EF" w:rsidRPr="00A10006" w:rsidRDefault="00A10006" w:rsidP="001064EF">
      <w:pPr>
        <w:rPr>
          <w:iCs/>
        </w:rPr>
      </w:pPr>
      <w:r>
        <w:rPr>
          <w:i/>
        </w:rPr>
        <w:t>&gt;</w:t>
      </w:r>
      <w:r w:rsidRPr="00A10006">
        <w:t>L</w:t>
      </w:r>
      <w:r w:rsidR="001064EF" w:rsidRPr="00A10006">
        <w:rPr>
          <w:iCs/>
        </w:rPr>
        <w:t>es présidents, vice-présidents et membres des organes délibérants des</w:t>
      </w:r>
    </w:p>
    <w:p w:rsidR="002774BC" w:rsidRPr="00A10006" w:rsidRDefault="001064EF" w:rsidP="001064EF">
      <w:pPr>
        <w:ind w:left="540"/>
        <w:rPr>
          <w:iCs/>
        </w:rPr>
      </w:pPr>
      <w:r w:rsidRPr="00A10006">
        <w:rPr>
          <w:iCs/>
        </w:rPr>
        <w:t>•</w:t>
      </w:r>
      <w:r w:rsidRPr="00A10006">
        <w:rPr>
          <w:iCs/>
        </w:rPr>
        <w:tab/>
        <w:t>syndicats de communes,</w:t>
      </w:r>
    </w:p>
    <w:p w:rsidR="002774BC" w:rsidRPr="00A10006" w:rsidRDefault="001064EF" w:rsidP="001064EF">
      <w:pPr>
        <w:ind w:left="540"/>
        <w:rPr>
          <w:iCs/>
        </w:rPr>
      </w:pPr>
      <w:r w:rsidRPr="00A10006">
        <w:rPr>
          <w:iCs/>
        </w:rPr>
        <w:t>•</w:t>
      </w:r>
      <w:r w:rsidRPr="00A10006">
        <w:rPr>
          <w:iCs/>
        </w:rPr>
        <w:tab/>
        <w:t>syndicats mixtes constitués exclusivement de communes et d’EPCI,</w:t>
      </w:r>
    </w:p>
    <w:p w:rsidR="001064EF" w:rsidRPr="00A10006" w:rsidRDefault="001064EF" w:rsidP="001064EF">
      <w:pPr>
        <w:rPr>
          <w:iCs/>
        </w:rPr>
      </w:pPr>
      <w:proofErr w:type="gramStart"/>
      <w:r w:rsidRPr="00A10006">
        <w:rPr>
          <w:iCs/>
        </w:rPr>
        <w:t>ne</w:t>
      </w:r>
      <w:proofErr w:type="gramEnd"/>
      <w:r w:rsidRPr="00A10006">
        <w:rPr>
          <w:iCs/>
        </w:rPr>
        <w:t xml:space="preserve"> bénéficient pas de crédits d’heures supplémentaires au titre du syndicat mais peuvent utiliser les crédits d’heures ouverts au titre de leur mandat municipal pour assumer leur fonction au sein du syndicat.</w:t>
      </w:r>
    </w:p>
    <w:p w:rsidR="00427EF8" w:rsidRDefault="00427EF8" w:rsidP="001064EF">
      <w:pPr>
        <w:rPr>
          <w:i/>
          <w:iCs/>
        </w:rPr>
      </w:pPr>
    </w:p>
    <w:p w:rsidR="001D7C4E" w:rsidRPr="001064EF" w:rsidRDefault="001D7C4E" w:rsidP="001064EF">
      <w:pPr>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40"/>
      </w:tblGrid>
      <w:tr w:rsidR="001064EF" w:rsidRPr="001064EF" w:rsidTr="001343C2">
        <w:tc>
          <w:tcPr>
            <w:tcW w:w="0" w:type="auto"/>
            <w:shd w:val="clear" w:color="auto" w:fill="auto"/>
          </w:tcPr>
          <w:p w:rsidR="001064EF" w:rsidRPr="001064EF" w:rsidRDefault="001064EF" w:rsidP="001064EF">
            <w:pPr>
              <w:rPr>
                <w:b/>
                <w:color w:val="000080"/>
                <w:szCs w:val="20"/>
              </w:rPr>
            </w:pPr>
            <w:r w:rsidRPr="001064EF">
              <w:rPr>
                <w:b/>
                <w:color w:val="000080"/>
                <w:szCs w:val="20"/>
              </w:rPr>
              <w:t>Cas particulier des élus d’arrondissements de Paris, Lyon et Marseille</w:t>
            </w:r>
          </w:p>
        </w:tc>
      </w:tr>
    </w:tbl>
    <w:p w:rsidR="00427EF8" w:rsidRPr="0019135F" w:rsidRDefault="00427EF8" w:rsidP="009E429E"/>
    <w:p w:rsidR="001064EF" w:rsidRPr="001064EF" w:rsidRDefault="001064EF" w:rsidP="001064EF">
      <w:pPr>
        <w:rPr>
          <w:sz w:val="18"/>
          <w:szCs w:val="18"/>
        </w:rPr>
      </w:pPr>
      <w:r w:rsidRPr="001064EF">
        <w:rPr>
          <w:szCs w:val="20"/>
        </w:rPr>
        <w:t xml:space="preserve">Pour Paris, Lyon et Marseille, le régime des autorisations d’absence et des crédits d’heures est également applicable aux maires, adjoints et membres d’un conseil d’arrondissement, avec toutefois </w:t>
      </w:r>
      <w:r w:rsidRPr="001064EF">
        <w:rPr>
          <w:b/>
          <w:szCs w:val="20"/>
        </w:rPr>
        <w:t>des dispositions propres concernant la durée des crédits d’heures</w:t>
      </w:r>
      <w:r w:rsidRPr="001064EF">
        <w:rPr>
          <w:szCs w:val="20"/>
        </w:rPr>
        <w:t xml:space="preserve"> (article L. 2511-33 du CGCT).</w:t>
      </w:r>
    </w:p>
    <w:p w:rsidR="001064EF" w:rsidRPr="0019135F" w:rsidRDefault="001064EF" w:rsidP="001064EF">
      <w:pPr>
        <w:rPr>
          <w:sz w:val="12"/>
          <w:szCs w:val="12"/>
        </w:rPr>
      </w:pPr>
    </w:p>
    <w:p w:rsidR="001064EF" w:rsidRPr="001064EF" w:rsidRDefault="001064EF" w:rsidP="001064EF">
      <w:pPr>
        <w:rPr>
          <w:szCs w:val="20"/>
        </w:rPr>
      </w:pPr>
      <w:r w:rsidRPr="001064EF">
        <w:rPr>
          <w:szCs w:val="20"/>
        </w:rPr>
        <w:t>Ainsi, un maire d’arrondissement peut bénéficier de 105 heures par trimestre, un adjoint au maire d’arrondissement de 52 heures 30, un conseiller d’arrondissement de 10 heures 30.</w:t>
      </w:r>
    </w:p>
    <w:p w:rsidR="001064EF" w:rsidRPr="001064EF" w:rsidRDefault="001064EF" w:rsidP="001064EF">
      <w:pPr>
        <w:rPr>
          <w:sz w:val="16"/>
          <w:szCs w:val="16"/>
        </w:rPr>
      </w:pPr>
    </w:p>
    <w:p w:rsidR="001064EF" w:rsidRPr="001064EF" w:rsidRDefault="001064EF" w:rsidP="001064EF">
      <w:pPr>
        <w:rPr>
          <w:szCs w:val="20"/>
        </w:rPr>
      </w:pPr>
      <w:r w:rsidRPr="001064EF">
        <w:rPr>
          <w:szCs w:val="20"/>
        </w:rPr>
        <w:t>Ce même article précise que les maires, adjoints et membres d’un conseil d’arrondissement de Paris, Lyon et Marseille ne bénéficient pas de certaines garanties accordées aux autres élus, telles que</w:t>
      </w:r>
      <w:r w:rsidR="003D3560">
        <w:rPr>
          <w:szCs w:val="20"/>
        </w:rPr>
        <w:t> :</w:t>
      </w:r>
    </w:p>
    <w:p w:rsidR="001064EF" w:rsidRPr="001064EF" w:rsidRDefault="001064EF" w:rsidP="001064EF">
      <w:pPr>
        <w:rPr>
          <w:sz w:val="18"/>
          <w:szCs w:val="18"/>
        </w:rPr>
      </w:pPr>
    </w:p>
    <w:p w:rsidR="001064EF" w:rsidRPr="001064EF" w:rsidRDefault="001064EF" w:rsidP="00165F87">
      <w:pPr>
        <w:numPr>
          <w:ilvl w:val="0"/>
          <w:numId w:val="17"/>
        </w:numPr>
        <w:rPr>
          <w:szCs w:val="20"/>
        </w:rPr>
      </w:pPr>
      <w:proofErr w:type="gramStart"/>
      <w:r w:rsidRPr="001064EF">
        <w:rPr>
          <w:szCs w:val="20"/>
        </w:rPr>
        <w:t>le</w:t>
      </w:r>
      <w:proofErr w:type="gramEnd"/>
      <w:r w:rsidRPr="001064EF">
        <w:rPr>
          <w:szCs w:val="20"/>
        </w:rPr>
        <w:t xml:space="preserve"> remboursement des frais d’exécution d’un mandat spécial, des frais de déplacement des membres du conseil d’arrondissement, des frais d’aide à la personne, des frais exceptionnels d’aide et de secours engagés personnellement par les élus</w:t>
      </w:r>
      <w:r w:rsidR="003D3560">
        <w:rPr>
          <w:szCs w:val="20"/>
        </w:rPr>
        <w:t> ;</w:t>
      </w:r>
    </w:p>
    <w:p w:rsidR="001064EF" w:rsidRPr="0019135F" w:rsidRDefault="001064EF" w:rsidP="001064EF">
      <w:pPr>
        <w:ind w:left="360"/>
        <w:rPr>
          <w:sz w:val="12"/>
          <w:szCs w:val="12"/>
        </w:rPr>
      </w:pPr>
    </w:p>
    <w:p w:rsidR="001064EF" w:rsidRPr="001064EF" w:rsidRDefault="001064EF" w:rsidP="00165F87">
      <w:pPr>
        <w:numPr>
          <w:ilvl w:val="0"/>
          <w:numId w:val="17"/>
        </w:numPr>
        <w:rPr>
          <w:szCs w:val="20"/>
        </w:rPr>
      </w:pPr>
      <w:proofErr w:type="gramStart"/>
      <w:r w:rsidRPr="001064EF">
        <w:rPr>
          <w:szCs w:val="20"/>
        </w:rPr>
        <w:t>les</w:t>
      </w:r>
      <w:proofErr w:type="gramEnd"/>
      <w:r w:rsidRPr="001064EF">
        <w:rPr>
          <w:szCs w:val="20"/>
        </w:rPr>
        <w:t xml:space="preserve"> frais de représentation des maires</w:t>
      </w:r>
      <w:r w:rsidR="003D3560">
        <w:rPr>
          <w:szCs w:val="20"/>
        </w:rPr>
        <w:t> ;</w:t>
      </w:r>
    </w:p>
    <w:p w:rsidR="001064EF" w:rsidRPr="0019135F" w:rsidRDefault="001064EF" w:rsidP="001064EF">
      <w:pPr>
        <w:ind w:left="360"/>
        <w:rPr>
          <w:sz w:val="12"/>
          <w:szCs w:val="12"/>
        </w:rPr>
      </w:pPr>
    </w:p>
    <w:p w:rsidR="001064EF" w:rsidRPr="001064EF" w:rsidRDefault="001064EF" w:rsidP="00165F87">
      <w:pPr>
        <w:numPr>
          <w:ilvl w:val="0"/>
          <w:numId w:val="17"/>
        </w:numPr>
        <w:rPr>
          <w:szCs w:val="20"/>
        </w:rPr>
      </w:pPr>
      <w:proofErr w:type="gramStart"/>
      <w:r w:rsidRPr="001064EF">
        <w:rPr>
          <w:szCs w:val="20"/>
        </w:rPr>
        <w:t>le</w:t>
      </w:r>
      <w:proofErr w:type="gramEnd"/>
      <w:r w:rsidRPr="001064EF">
        <w:rPr>
          <w:szCs w:val="20"/>
        </w:rPr>
        <w:t xml:space="preserve"> droit à suspension du contrat de travail ou, pour les fonctionnaires, au détachement pour exercer ses mandats locaux.</w:t>
      </w:r>
    </w:p>
    <w:p w:rsidR="00E77FB5" w:rsidRPr="0019135F" w:rsidRDefault="00E77FB5" w:rsidP="001064EF">
      <w:pPr>
        <w:rPr>
          <w:sz w:val="12"/>
          <w:szCs w:val="12"/>
        </w:rPr>
      </w:pPr>
    </w:p>
    <w:p w:rsidR="001064EF" w:rsidRPr="001064EF" w:rsidRDefault="001064EF" w:rsidP="001064EF">
      <w:pPr>
        <w:pBdr>
          <w:top w:val="single" w:sz="6" w:space="1" w:color="auto"/>
          <w:left w:val="single" w:sz="6" w:space="4" w:color="auto"/>
          <w:bottom w:val="single" w:sz="6" w:space="1" w:color="auto"/>
          <w:right w:val="single" w:sz="6" w:space="4" w:color="auto"/>
        </w:pBdr>
        <w:shd w:val="clear" w:color="auto" w:fill="FFFFFF"/>
        <w:jc w:val="center"/>
        <w:rPr>
          <w:b/>
          <w:bCs/>
          <w:i/>
          <w:iCs/>
          <w:u w:val="single"/>
        </w:rPr>
      </w:pPr>
      <w:r w:rsidRPr="001064EF">
        <w:rPr>
          <w:b/>
          <w:bCs/>
          <w:i/>
          <w:iCs/>
          <w:u w:val="single"/>
        </w:rPr>
        <w:t>Références</w:t>
      </w:r>
    </w:p>
    <w:p w:rsidR="001064EF" w:rsidRPr="0019135F" w:rsidRDefault="001064EF" w:rsidP="001064EF">
      <w:pPr>
        <w:pBdr>
          <w:top w:val="single" w:sz="6" w:space="1" w:color="auto"/>
          <w:left w:val="single" w:sz="6" w:space="4" w:color="auto"/>
          <w:bottom w:val="single" w:sz="6" w:space="1" w:color="auto"/>
          <w:right w:val="single" w:sz="6" w:space="4" w:color="auto"/>
        </w:pBdr>
        <w:shd w:val="clear" w:color="auto" w:fill="FFFFFF"/>
        <w:jc w:val="center"/>
        <w:rPr>
          <w:bCs/>
          <w:iCs/>
          <w:sz w:val="12"/>
          <w:szCs w:val="12"/>
        </w:rPr>
      </w:pPr>
    </w:p>
    <w:p w:rsidR="001064EF" w:rsidRPr="00E80B4C"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 w:val="left" w:pos="2694"/>
        </w:tabs>
        <w:rPr>
          <w:sz w:val="18"/>
          <w:szCs w:val="18"/>
        </w:rPr>
      </w:pPr>
      <w:r w:rsidRPr="001064EF">
        <w:rPr>
          <w:sz w:val="18"/>
          <w:szCs w:val="18"/>
        </w:rPr>
        <w:t>Articles</w:t>
      </w:r>
      <w:r w:rsidRPr="001064EF">
        <w:rPr>
          <w:sz w:val="18"/>
          <w:szCs w:val="18"/>
        </w:rPr>
        <w:tab/>
      </w:r>
      <w:r w:rsidRPr="00FB205F">
        <w:rPr>
          <w:color w:val="FF0000"/>
          <w:sz w:val="18"/>
          <w:szCs w:val="18"/>
        </w:rPr>
        <w:t xml:space="preserve">L.2123-2 </w:t>
      </w:r>
      <w:r w:rsidR="00FB205F" w:rsidRPr="00FB205F">
        <w:rPr>
          <w:color w:val="FF0000"/>
          <w:sz w:val="18"/>
          <w:szCs w:val="18"/>
        </w:rPr>
        <w:t>(modifié par l’article 87 de la loi n°2019-1461</w:t>
      </w:r>
      <w:r w:rsidR="00964A48">
        <w:rPr>
          <w:color w:val="FF0000"/>
          <w:sz w:val="18"/>
          <w:szCs w:val="18"/>
        </w:rPr>
        <w:t xml:space="preserve"> du 27 décembre 2019</w:t>
      </w:r>
      <w:r w:rsidR="00FB205F" w:rsidRPr="00FB205F">
        <w:rPr>
          <w:color w:val="FF0000"/>
          <w:sz w:val="18"/>
          <w:szCs w:val="18"/>
        </w:rPr>
        <w:t>)</w:t>
      </w:r>
      <w:r w:rsidR="00FB205F">
        <w:rPr>
          <w:sz w:val="18"/>
          <w:szCs w:val="18"/>
        </w:rPr>
        <w:t xml:space="preserve"> </w:t>
      </w:r>
      <w:r w:rsidRPr="001064EF">
        <w:rPr>
          <w:sz w:val="18"/>
          <w:szCs w:val="18"/>
        </w:rPr>
        <w:t xml:space="preserve">et R.2123-3 </w:t>
      </w:r>
      <w:r w:rsidRPr="00E80B4C">
        <w:rPr>
          <w:sz w:val="18"/>
          <w:szCs w:val="18"/>
        </w:rPr>
        <w:t>à R.2123-8 du CGCT</w:t>
      </w:r>
      <w:r w:rsidR="0052632A" w:rsidRPr="00E80B4C">
        <w:rPr>
          <w:sz w:val="18"/>
          <w:szCs w:val="18"/>
        </w:rPr>
        <w:t>, modifiés par le décret n°</w:t>
      </w:r>
      <w:r w:rsidR="00796F7F" w:rsidRPr="00E80B4C">
        <w:rPr>
          <w:sz w:val="18"/>
          <w:szCs w:val="18"/>
        </w:rPr>
        <w:t xml:space="preserve"> </w:t>
      </w:r>
      <w:r w:rsidR="0052632A" w:rsidRPr="00E80B4C">
        <w:rPr>
          <w:sz w:val="18"/>
          <w:szCs w:val="18"/>
        </w:rPr>
        <w:t>2015-1352 du 26 octobre 2015</w:t>
      </w:r>
      <w:r w:rsidRPr="00E80B4C">
        <w:rPr>
          <w:sz w:val="18"/>
          <w:szCs w:val="18"/>
        </w:rPr>
        <w:t xml:space="preserve"> (crédit d’heures)</w:t>
      </w:r>
    </w:p>
    <w:p w:rsidR="001064EF" w:rsidRPr="00E80B4C"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 w:val="left" w:pos="2694"/>
        </w:tabs>
        <w:rPr>
          <w:sz w:val="18"/>
          <w:szCs w:val="18"/>
        </w:rPr>
      </w:pPr>
      <w:r w:rsidRPr="00E80B4C">
        <w:rPr>
          <w:sz w:val="18"/>
          <w:szCs w:val="18"/>
        </w:rPr>
        <w:t>Articles</w:t>
      </w:r>
      <w:r w:rsidRPr="00E80B4C">
        <w:rPr>
          <w:sz w:val="18"/>
          <w:szCs w:val="18"/>
        </w:rPr>
        <w:tab/>
        <w:t>L.2123-3 et R.2123-11 du CGCT (compensation des pertes de revenu)</w:t>
      </w:r>
    </w:p>
    <w:p w:rsidR="001064EF" w:rsidRPr="00E80B4C"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 w:val="left" w:pos="2694"/>
        </w:tabs>
        <w:rPr>
          <w:sz w:val="18"/>
          <w:szCs w:val="18"/>
        </w:rPr>
      </w:pPr>
      <w:r w:rsidRPr="00E80B4C">
        <w:rPr>
          <w:sz w:val="18"/>
          <w:szCs w:val="18"/>
        </w:rPr>
        <w:t>Articles</w:t>
      </w:r>
      <w:r w:rsidRPr="00E80B4C">
        <w:rPr>
          <w:sz w:val="18"/>
          <w:szCs w:val="18"/>
        </w:rPr>
        <w:tab/>
        <w:t>L.2123-4 et R.2123-8 du CGCT (majoration de la durée des crédits d’heures)</w:t>
      </w:r>
    </w:p>
    <w:p w:rsidR="001064EF" w:rsidRPr="00E80B4C"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 w:val="left" w:pos="2694"/>
        </w:tabs>
        <w:rPr>
          <w:sz w:val="18"/>
          <w:szCs w:val="18"/>
        </w:rPr>
      </w:pPr>
      <w:r w:rsidRPr="00E80B4C">
        <w:rPr>
          <w:sz w:val="18"/>
          <w:szCs w:val="18"/>
        </w:rPr>
        <w:t>Articles</w:t>
      </w:r>
      <w:r w:rsidRPr="00E80B4C">
        <w:rPr>
          <w:sz w:val="18"/>
          <w:szCs w:val="18"/>
        </w:rPr>
        <w:tab/>
        <w:t>L. 2123-5 et R.2123-9 à R.2123-10 du CGCT (temps maximal d’absence)</w:t>
      </w:r>
    </w:p>
    <w:p w:rsidR="001064EF" w:rsidRPr="00E80B4C"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 w:val="left" w:pos="2694"/>
        </w:tabs>
        <w:rPr>
          <w:sz w:val="18"/>
          <w:szCs w:val="18"/>
        </w:rPr>
      </w:pPr>
      <w:r w:rsidRPr="00E80B4C">
        <w:rPr>
          <w:sz w:val="18"/>
          <w:szCs w:val="18"/>
        </w:rPr>
        <w:t>Articles</w:t>
      </w:r>
      <w:r w:rsidRPr="00E80B4C">
        <w:rPr>
          <w:sz w:val="18"/>
          <w:szCs w:val="18"/>
        </w:rPr>
        <w:tab/>
        <w:t>L.2123-7 à L.2123-9 du CGCT (garanties professionnelles)</w:t>
      </w:r>
    </w:p>
    <w:p w:rsidR="001064EF"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 w:val="left" w:pos="2694"/>
        </w:tabs>
        <w:rPr>
          <w:sz w:val="18"/>
          <w:szCs w:val="18"/>
        </w:rPr>
      </w:pPr>
      <w:r w:rsidRPr="00E80B4C">
        <w:rPr>
          <w:sz w:val="18"/>
          <w:szCs w:val="18"/>
        </w:rPr>
        <w:t>Article L. 2123-25 du CGCT (prise en compte pour le droit aux prestations sociales)</w:t>
      </w:r>
    </w:p>
    <w:p w:rsidR="00E957C1" w:rsidRPr="003079A9" w:rsidRDefault="00E957C1" w:rsidP="00E957C1">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s>
        <w:rPr>
          <w:sz w:val="18"/>
          <w:szCs w:val="18"/>
        </w:rPr>
      </w:pPr>
      <w:r w:rsidRPr="003079A9">
        <w:rPr>
          <w:sz w:val="18"/>
          <w:szCs w:val="18"/>
        </w:rPr>
        <w:t>Article L.2113-19 du CGCT (maires délégués et adjoints au maire délégué dans le cadre d’une commune nouvelle)</w:t>
      </w:r>
    </w:p>
    <w:p w:rsidR="001064EF" w:rsidRPr="00E80B4C"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b/>
          <w:sz w:val="12"/>
          <w:szCs w:val="12"/>
        </w:rPr>
      </w:pPr>
    </w:p>
    <w:p w:rsidR="001064EF" w:rsidRPr="00E80B4C"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sz w:val="18"/>
          <w:szCs w:val="18"/>
        </w:rPr>
      </w:pPr>
      <w:r w:rsidRPr="00E80B4C">
        <w:rPr>
          <w:sz w:val="18"/>
          <w:szCs w:val="18"/>
        </w:rPr>
        <w:t>Réponse ministérielle à la question écrite de M. MASSON, n° 00918, 27 septembre 2007, JO Sénat (possibilité de cumul des temps d’absence au titre des différents mandats électifs).</w:t>
      </w:r>
    </w:p>
    <w:p w:rsidR="001064EF" w:rsidRPr="00E80B4C"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sz w:val="12"/>
          <w:szCs w:val="12"/>
        </w:rPr>
      </w:pPr>
    </w:p>
    <w:p w:rsidR="001064EF" w:rsidRPr="00E80B4C"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sz w:val="18"/>
          <w:szCs w:val="18"/>
        </w:rPr>
      </w:pPr>
      <w:r w:rsidRPr="00E80B4C">
        <w:rPr>
          <w:sz w:val="18"/>
          <w:szCs w:val="18"/>
        </w:rPr>
        <w:t>Réponse ministérielle à la question écrite de M. MASSON, n° 00917, 27 septembre 2007, JO Sénat (date de départ de la période trimestrielle des crédits d’heures)</w:t>
      </w:r>
    </w:p>
    <w:p w:rsidR="001064EF" w:rsidRPr="00E80B4C"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sz w:val="12"/>
          <w:szCs w:val="12"/>
        </w:rPr>
      </w:pPr>
    </w:p>
    <w:p w:rsidR="001064EF" w:rsidRPr="00E80B4C"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sz w:val="18"/>
          <w:szCs w:val="18"/>
        </w:rPr>
      </w:pPr>
      <w:r w:rsidRPr="00E80B4C">
        <w:rPr>
          <w:sz w:val="18"/>
          <w:szCs w:val="18"/>
        </w:rPr>
        <w:t>Réponse ministérielle à la question écrite de M. WOJCIECHOWSKI, n°29619, 18 nov. 2008, JO AN (sur la compensation pour la perte de revenus)</w:t>
      </w:r>
    </w:p>
    <w:p w:rsidR="001064EF" w:rsidRPr="00E80B4C"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sz w:val="12"/>
          <w:szCs w:val="12"/>
        </w:rPr>
      </w:pPr>
    </w:p>
    <w:p w:rsidR="001064EF" w:rsidRPr="00E80B4C"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sz w:val="18"/>
          <w:szCs w:val="18"/>
        </w:rPr>
      </w:pPr>
      <w:r w:rsidRPr="00E80B4C">
        <w:rPr>
          <w:sz w:val="18"/>
          <w:szCs w:val="18"/>
        </w:rPr>
        <w:t xml:space="preserve">Chambre sociale de la Cour de Cassation n° 06-44793, 16 avril 2008, Charpy c/ Sté Pompes funèbres </w:t>
      </w:r>
      <w:proofErr w:type="spellStart"/>
      <w:r w:rsidRPr="00E80B4C">
        <w:rPr>
          <w:sz w:val="18"/>
          <w:szCs w:val="18"/>
        </w:rPr>
        <w:t>Defruit</w:t>
      </w:r>
      <w:proofErr w:type="spellEnd"/>
    </w:p>
    <w:p w:rsidR="001064EF" w:rsidRPr="00E80B4C"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sz w:val="18"/>
          <w:szCs w:val="18"/>
        </w:rPr>
      </w:pPr>
      <w:r w:rsidRPr="00E80B4C">
        <w:rPr>
          <w:sz w:val="18"/>
          <w:szCs w:val="18"/>
        </w:rPr>
        <w:t>Réponse ministérielle à la question écrite de M. JALTON, n°119862, 10 avril 2012, JO AN</w:t>
      </w:r>
      <w:r w:rsidR="00160F56">
        <w:rPr>
          <w:sz w:val="18"/>
          <w:szCs w:val="18"/>
        </w:rPr>
        <w:t xml:space="preserve"> </w:t>
      </w:r>
      <w:r w:rsidRPr="00E80B4C">
        <w:rPr>
          <w:sz w:val="18"/>
          <w:szCs w:val="18"/>
        </w:rPr>
        <w:t>(aucun contrôle possible de l’employeur sur l’usage des crédits d’heures)</w:t>
      </w:r>
    </w:p>
    <w:p w:rsidR="001064EF" w:rsidRPr="00E80B4C"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sz w:val="12"/>
          <w:szCs w:val="12"/>
        </w:rPr>
      </w:pPr>
    </w:p>
    <w:p w:rsidR="0019135F" w:rsidRPr="00E80B4C" w:rsidRDefault="0019135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sz w:val="18"/>
          <w:szCs w:val="18"/>
        </w:rPr>
      </w:pPr>
      <w:r w:rsidRPr="00E80B4C">
        <w:rPr>
          <w:sz w:val="18"/>
          <w:szCs w:val="18"/>
        </w:rPr>
        <w:t>Incidences de l’usage du temps d’absence (cf. courriers CW13765, BW13792 sur site AMF)</w:t>
      </w:r>
    </w:p>
    <w:p w:rsidR="0019135F" w:rsidRPr="00E80B4C" w:rsidRDefault="0019135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sz w:val="12"/>
          <w:szCs w:val="12"/>
        </w:rPr>
      </w:pPr>
    </w:p>
    <w:p w:rsidR="00E12F1C" w:rsidRPr="00E80B4C"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sz w:val="18"/>
          <w:szCs w:val="18"/>
        </w:rPr>
      </w:pPr>
      <w:r w:rsidRPr="00E80B4C">
        <w:rPr>
          <w:sz w:val="18"/>
          <w:szCs w:val="18"/>
        </w:rPr>
        <w:t xml:space="preserve">Réponse ministérielle à la question écrite de M. MARC, </w:t>
      </w:r>
      <w:r w:rsidR="00E12F1C" w:rsidRPr="00E80B4C">
        <w:rPr>
          <w:sz w:val="18"/>
          <w:szCs w:val="18"/>
        </w:rPr>
        <w:t>n°13008, 31 mars 2011, JO Sénat</w:t>
      </w:r>
    </w:p>
    <w:p w:rsidR="001064EF" w:rsidRPr="00E80B4C" w:rsidRDefault="00E12F1C"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sz w:val="18"/>
          <w:szCs w:val="18"/>
        </w:rPr>
      </w:pPr>
      <w:r w:rsidRPr="00E80B4C">
        <w:rPr>
          <w:sz w:val="18"/>
          <w:szCs w:val="18"/>
        </w:rPr>
        <w:t>Réponse ministérielle à la question écrite de M. SUEUR, n°</w:t>
      </w:r>
      <w:r w:rsidR="00796F7F" w:rsidRPr="00E80B4C">
        <w:rPr>
          <w:sz w:val="18"/>
          <w:szCs w:val="18"/>
        </w:rPr>
        <w:t xml:space="preserve"> </w:t>
      </w:r>
      <w:r w:rsidRPr="00E80B4C">
        <w:rPr>
          <w:sz w:val="18"/>
          <w:szCs w:val="18"/>
        </w:rPr>
        <w:t>13210, 10 décembre 2015, JO Sénat</w:t>
      </w:r>
      <w:r w:rsidR="00A439FD" w:rsidRPr="00E80B4C">
        <w:rPr>
          <w:sz w:val="18"/>
          <w:szCs w:val="18"/>
        </w:rPr>
        <w:t xml:space="preserve"> </w:t>
      </w:r>
      <w:r w:rsidRPr="00E80B4C">
        <w:rPr>
          <w:sz w:val="18"/>
          <w:szCs w:val="18"/>
        </w:rPr>
        <w:t>(réduction du nombre de RTT en cas d’usage des crédits d’heures</w:t>
      </w:r>
      <w:r w:rsidR="001064EF" w:rsidRPr="00E80B4C">
        <w:rPr>
          <w:sz w:val="18"/>
          <w:szCs w:val="18"/>
        </w:rPr>
        <w:t>)</w:t>
      </w:r>
    </w:p>
    <w:p w:rsidR="0019135F" w:rsidRPr="0019135F" w:rsidRDefault="0019135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sz w:val="12"/>
          <w:szCs w:val="12"/>
        </w:rPr>
      </w:pPr>
    </w:p>
    <w:p w:rsidR="008F1454" w:rsidRPr="0019012F" w:rsidRDefault="008F1454"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sz w:val="18"/>
          <w:szCs w:val="18"/>
        </w:rPr>
      </w:pPr>
      <w:r w:rsidRPr="0019012F">
        <w:rPr>
          <w:sz w:val="18"/>
          <w:szCs w:val="18"/>
        </w:rPr>
        <w:t>Réponse ministérielle à la question écrite de M. MARC, n°00172, 6 juin 2013, JO Sénat (modalités de calcul de la prime d’intéressement pour un élu salarié du secteur privé)</w:t>
      </w:r>
    </w:p>
    <w:p w:rsidR="001064EF" w:rsidRPr="001064EF"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sz w:val="12"/>
          <w:szCs w:val="12"/>
        </w:rPr>
      </w:pPr>
    </w:p>
    <w:p w:rsidR="001064EF" w:rsidRPr="001064EF"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b/>
          <w:sz w:val="18"/>
          <w:szCs w:val="18"/>
        </w:rPr>
      </w:pPr>
      <w:r w:rsidRPr="001064EF">
        <w:rPr>
          <w:b/>
          <w:sz w:val="18"/>
          <w:szCs w:val="18"/>
        </w:rPr>
        <w:tab/>
      </w:r>
      <w:r w:rsidRPr="001064EF">
        <w:rPr>
          <w:b/>
          <w:sz w:val="18"/>
          <w:szCs w:val="18"/>
        </w:rPr>
        <w:sym w:font="Wingdings" w:char="009F"/>
      </w:r>
      <w:r w:rsidRPr="001064EF">
        <w:rPr>
          <w:b/>
          <w:sz w:val="18"/>
          <w:szCs w:val="18"/>
        </w:rPr>
        <w:tab/>
        <w:t>Enseignants</w:t>
      </w:r>
    </w:p>
    <w:p w:rsidR="001064EF" w:rsidRPr="001064EF"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 w:val="left" w:pos="2694"/>
        </w:tabs>
        <w:rPr>
          <w:sz w:val="18"/>
          <w:szCs w:val="18"/>
        </w:rPr>
      </w:pPr>
      <w:r w:rsidRPr="001064EF">
        <w:rPr>
          <w:sz w:val="18"/>
          <w:szCs w:val="18"/>
        </w:rPr>
        <w:t>Article</w:t>
      </w:r>
      <w:r w:rsidRPr="001064EF">
        <w:rPr>
          <w:sz w:val="18"/>
          <w:szCs w:val="18"/>
        </w:rPr>
        <w:tab/>
        <w:t>R.2123-6 du CGCT</w:t>
      </w:r>
    </w:p>
    <w:p w:rsidR="001064EF" w:rsidRPr="001064EF"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b/>
          <w:sz w:val="12"/>
          <w:szCs w:val="12"/>
        </w:rPr>
      </w:pPr>
    </w:p>
    <w:p w:rsidR="001064EF" w:rsidRPr="001064EF"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b/>
          <w:sz w:val="18"/>
          <w:szCs w:val="18"/>
        </w:rPr>
      </w:pPr>
      <w:r w:rsidRPr="001064EF">
        <w:rPr>
          <w:b/>
          <w:sz w:val="18"/>
          <w:szCs w:val="18"/>
        </w:rPr>
        <w:tab/>
      </w:r>
      <w:r w:rsidRPr="001064EF">
        <w:rPr>
          <w:b/>
          <w:sz w:val="18"/>
          <w:szCs w:val="18"/>
        </w:rPr>
        <w:sym w:font="Wingdings" w:char="009F"/>
      </w:r>
      <w:r w:rsidRPr="001064EF">
        <w:rPr>
          <w:b/>
          <w:sz w:val="18"/>
          <w:szCs w:val="18"/>
        </w:rPr>
        <w:tab/>
        <w:t>Fonctionnaires</w:t>
      </w:r>
    </w:p>
    <w:p w:rsidR="001064EF" w:rsidRPr="001064EF"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s>
        <w:rPr>
          <w:sz w:val="18"/>
          <w:szCs w:val="18"/>
        </w:rPr>
      </w:pPr>
      <w:r w:rsidRPr="001064EF">
        <w:rPr>
          <w:sz w:val="18"/>
          <w:szCs w:val="18"/>
        </w:rPr>
        <w:t>Articles</w:t>
      </w:r>
      <w:r w:rsidRPr="001064EF">
        <w:rPr>
          <w:sz w:val="18"/>
          <w:szCs w:val="18"/>
        </w:rPr>
        <w:tab/>
        <w:t>R.2123-2 et R.2123-4 du CGCT</w:t>
      </w:r>
    </w:p>
    <w:p w:rsidR="001064EF" w:rsidRPr="001064EF"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s>
        <w:rPr>
          <w:sz w:val="12"/>
          <w:szCs w:val="12"/>
        </w:rPr>
      </w:pPr>
    </w:p>
    <w:p w:rsidR="001064EF" w:rsidRPr="001064EF"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s>
        <w:rPr>
          <w:b/>
          <w:sz w:val="18"/>
          <w:szCs w:val="18"/>
        </w:rPr>
      </w:pPr>
      <w:r w:rsidRPr="001064EF">
        <w:rPr>
          <w:b/>
          <w:sz w:val="18"/>
          <w:szCs w:val="18"/>
        </w:rPr>
        <w:tab/>
      </w:r>
      <w:r w:rsidRPr="001064EF">
        <w:rPr>
          <w:b/>
          <w:sz w:val="18"/>
          <w:szCs w:val="18"/>
        </w:rPr>
        <w:sym w:font="Wingdings" w:char="009F"/>
      </w:r>
      <w:r w:rsidRPr="001064EF">
        <w:rPr>
          <w:b/>
          <w:sz w:val="18"/>
          <w:szCs w:val="18"/>
        </w:rPr>
        <w:tab/>
        <w:t>EPCI</w:t>
      </w:r>
    </w:p>
    <w:p w:rsidR="001064EF" w:rsidRPr="001064EF"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s>
        <w:rPr>
          <w:sz w:val="18"/>
          <w:szCs w:val="18"/>
        </w:rPr>
      </w:pPr>
      <w:r w:rsidRPr="001064EF">
        <w:rPr>
          <w:sz w:val="18"/>
          <w:szCs w:val="18"/>
        </w:rPr>
        <w:t xml:space="preserve">Articles </w:t>
      </w:r>
      <w:r w:rsidRPr="00FB205F">
        <w:rPr>
          <w:color w:val="FF0000"/>
          <w:sz w:val="18"/>
          <w:szCs w:val="18"/>
        </w:rPr>
        <w:t>L.5214-8</w:t>
      </w:r>
      <w:r w:rsidRPr="001064EF">
        <w:rPr>
          <w:sz w:val="18"/>
          <w:szCs w:val="18"/>
        </w:rPr>
        <w:t xml:space="preserve"> (communautés de communes), </w:t>
      </w:r>
      <w:r w:rsidRPr="00FB205F">
        <w:rPr>
          <w:color w:val="FF0000"/>
          <w:sz w:val="18"/>
          <w:szCs w:val="18"/>
        </w:rPr>
        <w:t>L.5216-4</w:t>
      </w:r>
      <w:r w:rsidRPr="001064EF">
        <w:rPr>
          <w:sz w:val="18"/>
          <w:szCs w:val="18"/>
        </w:rPr>
        <w:t xml:space="preserve"> (communautés d’agglomération), </w:t>
      </w:r>
      <w:r w:rsidRPr="00FB205F">
        <w:rPr>
          <w:color w:val="FF0000"/>
          <w:sz w:val="18"/>
          <w:szCs w:val="18"/>
        </w:rPr>
        <w:t>L.5215-16</w:t>
      </w:r>
      <w:r w:rsidRPr="001064EF">
        <w:rPr>
          <w:sz w:val="18"/>
          <w:szCs w:val="18"/>
        </w:rPr>
        <w:t xml:space="preserve"> (communautés urbaines), </w:t>
      </w:r>
      <w:r w:rsidRPr="00FB205F">
        <w:rPr>
          <w:color w:val="FF0000"/>
          <w:sz w:val="18"/>
          <w:szCs w:val="18"/>
        </w:rPr>
        <w:t>et L 5217-7 I</w:t>
      </w:r>
      <w:r w:rsidRPr="001064EF">
        <w:rPr>
          <w:sz w:val="18"/>
          <w:szCs w:val="18"/>
        </w:rPr>
        <w:t xml:space="preserve"> (métropoles) du CGCT.</w:t>
      </w:r>
    </w:p>
    <w:p w:rsidR="001064EF" w:rsidRPr="001064EF"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s>
        <w:rPr>
          <w:sz w:val="18"/>
          <w:szCs w:val="18"/>
        </w:rPr>
      </w:pPr>
      <w:r w:rsidRPr="001064EF">
        <w:rPr>
          <w:sz w:val="18"/>
          <w:szCs w:val="18"/>
        </w:rPr>
        <w:t>Article</w:t>
      </w:r>
      <w:r w:rsidRPr="001064EF">
        <w:rPr>
          <w:sz w:val="18"/>
          <w:szCs w:val="18"/>
        </w:rPr>
        <w:tab/>
        <w:t>R.5211-3 du CGCT.</w:t>
      </w:r>
    </w:p>
    <w:p w:rsidR="001064EF" w:rsidRPr="001064EF"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s>
        <w:rPr>
          <w:sz w:val="12"/>
          <w:szCs w:val="12"/>
        </w:rPr>
      </w:pPr>
    </w:p>
    <w:p w:rsidR="001064EF"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s>
        <w:rPr>
          <w:sz w:val="18"/>
          <w:szCs w:val="18"/>
        </w:rPr>
      </w:pPr>
      <w:r w:rsidRPr="001064EF">
        <w:rPr>
          <w:sz w:val="18"/>
          <w:szCs w:val="18"/>
        </w:rPr>
        <w:t>Réponse ministérielle à la question de M. AUBRON, n° 72848, 8 avril 2002, JO AN (sur le régime des absences des me</w:t>
      </w:r>
      <w:r w:rsidR="00666B64">
        <w:rPr>
          <w:sz w:val="18"/>
          <w:szCs w:val="18"/>
        </w:rPr>
        <w:t>mbres de syndicats de communes</w:t>
      </w:r>
      <w:r w:rsidRPr="001064EF">
        <w:rPr>
          <w:sz w:val="18"/>
          <w:szCs w:val="18"/>
        </w:rPr>
        <w:t xml:space="preserve"> et syndicats mixtes composés exclusivement de communes et d’EPCI)</w:t>
      </w:r>
    </w:p>
    <w:p w:rsidR="00116AAC" w:rsidRDefault="00116AAC" w:rsidP="00705DD8">
      <w:pPr>
        <w:rPr>
          <w:shd w:val="pct5" w:color="auto" w:fill="auto"/>
        </w:rPr>
      </w:pPr>
      <w:bookmarkStart w:id="6" w:name="T004"/>
    </w:p>
    <w:p w:rsidR="00B0353F" w:rsidRDefault="00B0353F" w:rsidP="00705DD8">
      <w:pPr>
        <w:rPr>
          <w:shd w:val="pct5" w:color="auto" w:fill="auto"/>
        </w:rPr>
      </w:pPr>
    </w:p>
    <w:p w:rsidR="00B0353F" w:rsidRDefault="00B0353F" w:rsidP="00705DD8">
      <w:pPr>
        <w:rPr>
          <w:shd w:val="pct5" w:color="auto" w:fill="auto"/>
        </w:rPr>
      </w:pPr>
    </w:p>
    <w:p w:rsidR="001064EF" w:rsidRPr="001064EF" w:rsidRDefault="00705DD8" w:rsidP="008D48CF">
      <w:pPr>
        <w:tabs>
          <w:tab w:val="left" w:pos="708"/>
        </w:tabs>
        <w:ind w:right="68"/>
        <w:rPr>
          <w:b/>
          <w:iCs/>
          <w:color w:val="000080"/>
          <w:szCs w:val="20"/>
        </w:rPr>
      </w:pPr>
      <w:r>
        <w:rPr>
          <w:b/>
          <w:iCs/>
          <w:color w:val="000080"/>
          <w:szCs w:val="20"/>
          <w:shd w:val="pct5" w:color="auto" w:fill="auto"/>
        </w:rPr>
        <w:lastRenderedPageBreak/>
        <w:t xml:space="preserve">3 </w:t>
      </w:r>
      <w:r w:rsidR="001064EF" w:rsidRPr="001064EF">
        <w:rPr>
          <w:b/>
          <w:iCs/>
          <w:color w:val="000080"/>
          <w:szCs w:val="20"/>
          <w:shd w:val="pct5" w:color="auto" w:fill="auto"/>
        </w:rPr>
        <w:t>-</w:t>
      </w:r>
      <w:r>
        <w:rPr>
          <w:b/>
          <w:iCs/>
          <w:color w:val="000080"/>
          <w:szCs w:val="20"/>
          <w:shd w:val="pct5" w:color="auto" w:fill="auto"/>
        </w:rPr>
        <w:t xml:space="preserve"> </w:t>
      </w:r>
      <w:r w:rsidR="001064EF" w:rsidRPr="001064EF">
        <w:rPr>
          <w:b/>
          <w:iCs/>
          <w:color w:val="000080"/>
          <w:szCs w:val="20"/>
          <w:shd w:val="pct5" w:color="auto" w:fill="auto"/>
        </w:rPr>
        <w:t>GARANTIES ACCORDEES A L’ELU SALARIE DANS LE CADRE DE L’EXERCICE DE SON MANDAT</w:t>
      </w:r>
    </w:p>
    <w:bookmarkEnd w:id="6"/>
    <w:p w:rsidR="001064EF" w:rsidRPr="00FA001B" w:rsidRDefault="001064EF" w:rsidP="001064EF">
      <w:pPr>
        <w:rPr>
          <w:szCs w:val="22"/>
        </w:rPr>
      </w:pPr>
    </w:p>
    <w:p w:rsidR="001064EF" w:rsidRPr="001064EF" w:rsidRDefault="001064EF" w:rsidP="001064EF">
      <w:pPr>
        <w:rPr>
          <w:szCs w:val="20"/>
        </w:rPr>
      </w:pPr>
      <w:r w:rsidRPr="001064EF">
        <w:rPr>
          <w:szCs w:val="20"/>
        </w:rPr>
        <w:t>Des contestations peuvent naître avec l’employeur (privé ou public) du fait des absences intervenues au titre du mandat d’élu local (autorisations d’absence et crédit d’heures).</w:t>
      </w:r>
    </w:p>
    <w:p w:rsidR="001064EF" w:rsidRPr="00FA001B" w:rsidRDefault="001064EF" w:rsidP="001064EF">
      <w:pPr>
        <w:rPr>
          <w:b/>
          <w:sz w:val="16"/>
          <w:szCs w:val="16"/>
        </w:rPr>
      </w:pPr>
    </w:p>
    <w:p w:rsidR="001064EF" w:rsidRPr="00C42685" w:rsidRDefault="001064EF" w:rsidP="001064EF">
      <w:pPr>
        <w:rPr>
          <w:b/>
          <w:szCs w:val="20"/>
        </w:rPr>
      </w:pPr>
      <w:r w:rsidRPr="001064EF">
        <w:rPr>
          <w:b/>
          <w:szCs w:val="20"/>
        </w:rPr>
        <w:t>D’où l’importance de respecter scrupuleusement les procédures précisées aux pages précédentes !</w:t>
      </w:r>
    </w:p>
    <w:p w:rsidR="001064EF" w:rsidRPr="00FA001B" w:rsidRDefault="001064EF" w:rsidP="001064EF">
      <w:pPr>
        <w:rPr>
          <w:szCs w:val="22"/>
        </w:rPr>
      </w:pPr>
    </w:p>
    <w:p w:rsidR="001064EF" w:rsidRPr="001064EF" w:rsidRDefault="001064EF" w:rsidP="001064EF">
      <w:pPr>
        <w:rPr>
          <w:szCs w:val="20"/>
        </w:rPr>
      </w:pPr>
      <w:r w:rsidRPr="001064EF">
        <w:rPr>
          <w:szCs w:val="20"/>
        </w:rPr>
        <w:t>L’employeur (privé ou public) ne peut pas</w:t>
      </w:r>
      <w:r w:rsidR="003D3560">
        <w:rPr>
          <w:szCs w:val="20"/>
        </w:rPr>
        <w:t> :</w:t>
      </w:r>
    </w:p>
    <w:p w:rsidR="001064EF" w:rsidRPr="00FA001B" w:rsidRDefault="001064EF" w:rsidP="001064EF">
      <w:pPr>
        <w:rPr>
          <w:sz w:val="8"/>
          <w:szCs w:val="8"/>
        </w:rPr>
      </w:pPr>
    </w:p>
    <w:p w:rsidR="001064EF" w:rsidRPr="001064EF" w:rsidRDefault="001064EF" w:rsidP="001064EF">
      <w:pPr>
        <w:tabs>
          <w:tab w:val="left" w:pos="284"/>
          <w:tab w:val="left" w:pos="567"/>
        </w:tabs>
        <w:rPr>
          <w:szCs w:val="20"/>
        </w:rPr>
      </w:pPr>
      <w:r w:rsidRPr="001064EF">
        <w:rPr>
          <w:b/>
          <w:szCs w:val="20"/>
        </w:rPr>
        <w:sym w:font="Wingdings" w:char="0077"/>
      </w:r>
      <w:r w:rsidRPr="001064EF">
        <w:rPr>
          <w:szCs w:val="20"/>
        </w:rPr>
        <w:tab/>
      </w:r>
      <w:proofErr w:type="gramStart"/>
      <w:r w:rsidR="004E6411">
        <w:rPr>
          <w:szCs w:val="20"/>
        </w:rPr>
        <w:t>l</w:t>
      </w:r>
      <w:r w:rsidR="00380049" w:rsidRPr="001064EF">
        <w:rPr>
          <w:szCs w:val="20"/>
        </w:rPr>
        <w:t>icencier</w:t>
      </w:r>
      <w:proofErr w:type="gramEnd"/>
      <w:r w:rsidRPr="001064EF">
        <w:rPr>
          <w:szCs w:val="20"/>
        </w:rPr>
        <w:t xml:space="preserve"> un élu,</w:t>
      </w:r>
    </w:p>
    <w:p w:rsidR="001064EF" w:rsidRPr="00C42685" w:rsidRDefault="001064EF" w:rsidP="001064EF">
      <w:pPr>
        <w:tabs>
          <w:tab w:val="left" w:pos="284"/>
          <w:tab w:val="left" w:pos="567"/>
        </w:tabs>
        <w:rPr>
          <w:sz w:val="16"/>
          <w:szCs w:val="16"/>
        </w:rPr>
      </w:pPr>
    </w:p>
    <w:p w:rsidR="001064EF" w:rsidRPr="001064EF" w:rsidRDefault="001064EF" w:rsidP="001064EF">
      <w:pPr>
        <w:tabs>
          <w:tab w:val="left" w:pos="284"/>
          <w:tab w:val="left" w:pos="567"/>
        </w:tabs>
        <w:rPr>
          <w:szCs w:val="20"/>
        </w:rPr>
      </w:pPr>
      <w:r w:rsidRPr="001064EF">
        <w:rPr>
          <w:b/>
          <w:szCs w:val="20"/>
        </w:rPr>
        <w:sym w:font="Wingdings" w:char="0077"/>
      </w:r>
      <w:r w:rsidRPr="001064EF">
        <w:rPr>
          <w:b/>
          <w:i/>
          <w:szCs w:val="20"/>
        </w:rPr>
        <w:tab/>
      </w:r>
      <w:proofErr w:type="gramStart"/>
      <w:r w:rsidR="004E6411">
        <w:rPr>
          <w:szCs w:val="20"/>
        </w:rPr>
        <w:t>l</w:t>
      </w:r>
      <w:r w:rsidR="00380049" w:rsidRPr="001064EF">
        <w:rPr>
          <w:szCs w:val="20"/>
        </w:rPr>
        <w:t>e</w:t>
      </w:r>
      <w:proofErr w:type="gramEnd"/>
      <w:r w:rsidRPr="001064EF">
        <w:rPr>
          <w:szCs w:val="20"/>
        </w:rPr>
        <w:t xml:space="preserve"> déclasser professionnellement,</w:t>
      </w:r>
    </w:p>
    <w:p w:rsidR="001064EF" w:rsidRPr="00C42685" w:rsidRDefault="001064EF" w:rsidP="001064EF">
      <w:pPr>
        <w:ind w:left="709" w:hanging="709"/>
        <w:rPr>
          <w:sz w:val="16"/>
          <w:szCs w:val="16"/>
        </w:rPr>
      </w:pPr>
    </w:p>
    <w:p w:rsidR="001064EF" w:rsidRPr="001064EF" w:rsidRDefault="001064EF" w:rsidP="001064EF">
      <w:pPr>
        <w:tabs>
          <w:tab w:val="left" w:pos="284"/>
          <w:tab w:val="left" w:pos="567"/>
        </w:tabs>
        <w:rPr>
          <w:szCs w:val="20"/>
        </w:rPr>
      </w:pPr>
      <w:r w:rsidRPr="001064EF">
        <w:rPr>
          <w:b/>
          <w:szCs w:val="20"/>
        </w:rPr>
        <w:sym w:font="Wingdings" w:char="0077"/>
      </w:r>
      <w:r w:rsidRPr="001064EF">
        <w:rPr>
          <w:szCs w:val="20"/>
        </w:rPr>
        <w:tab/>
      </w:r>
      <w:proofErr w:type="gramStart"/>
      <w:r w:rsidR="004E6411">
        <w:rPr>
          <w:szCs w:val="20"/>
        </w:rPr>
        <w:t>l</w:t>
      </w:r>
      <w:r w:rsidR="00380049" w:rsidRPr="001064EF">
        <w:rPr>
          <w:szCs w:val="20"/>
        </w:rPr>
        <w:t>e</w:t>
      </w:r>
      <w:proofErr w:type="gramEnd"/>
      <w:r w:rsidRPr="001064EF">
        <w:rPr>
          <w:szCs w:val="20"/>
        </w:rPr>
        <w:t xml:space="preserve"> sanctionner disciplinairement,</w:t>
      </w:r>
    </w:p>
    <w:p w:rsidR="001064EF" w:rsidRPr="00FA001B" w:rsidRDefault="001064EF" w:rsidP="001064EF">
      <w:pPr>
        <w:spacing w:before="40"/>
        <w:rPr>
          <w:szCs w:val="22"/>
        </w:rPr>
      </w:pPr>
    </w:p>
    <w:p w:rsidR="001064EF" w:rsidRPr="001064EF" w:rsidRDefault="001064EF" w:rsidP="001064EF">
      <w:pPr>
        <w:spacing w:before="40"/>
        <w:rPr>
          <w:szCs w:val="20"/>
        </w:rPr>
      </w:pPr>
      <w:proofErr w:type="gramStart"/>
      <w:r w:rsidRPr="001064EF">
        <w:rPr>
          <w:szCs w:val="20"/>
        </w:rPr>
        <w:t>et</w:t>
      </w:r>
      <w:proofErr w:type="gramEnd"/>
      <w:r w:rsidRPr="001064EF">
        <w:rPr>
          <w:szCs w:val="20"/>
        </w:rPr>
        <w:t xml:space="preserve"> ce, sous peine de nullité et de dommages et intérêts au profit de l’élu, avec réintégration ou reclassement dans l’emploi de droit.</w:t>
      </w:r>
    </w:p>
    <w:p w:rsidR="001064EF" w:rsidRPr="00FA001B" w:rsidRDefault="001064EF" w:rsidP="001064EF">
      <w:pPr>
        <w:shd w:val="clear" w:color="auto" w:fill="FFFFFF"/>
        <w:rPr>
          <w:sz w:val="8"/>
          <w:szCs w:val="8"/>
        </w:rPr>
      </w:pPr>
    </w:p>
    <w:p w:rsidR="001064EF" w:rsidRDefault="001064EF" w:rsidP="001064EF">
      <w:pPr>
        <w:shd w:val="clear" w:color="auto" w:fill="FFFFFF"/>
      </w:pPr>
      <w:r w:rsidRPr="001064EF">
        <w:t>De la même façon, il est interdit à l’employeur de tenir compte des absences de l’élu pour arrêter ses décisions en matière d’embauche, de formation professionnelle, d’avancement, de rémunération ou d’octroi d’avantages sociaux.</w:t>
      </w:r>
    </w:p>
    <w:p w:rsidR="00570225" w:rsidRPr="00FA001B" w:rsidRDefault="00570225" w:rsidP="001064EF">
      <w:pPr>
        <w:shd w:val="clear" w:color="auto" w:fill="FFFFFF"/>
        <w:rPr>
          <w:szCs w:val="22"/>
        </w:rPr>
      </w:pPr>
    </w:p>
    <w:p w:rsidR="00963CCF" w:rsidRDefault="00963CCF" w:rsidP="00963CCF">
      <w:pPr>
        <w:rPr>
          <w:rFonts w:eastAsia="Calibri" w:cs="Calibri"/>
          <w:color w:val="FF0000"/>
          <w:szCs w:val="22"/>
          <w:lang w:eastAsia="en-US"/>
        </w:rPr>
      </w:pPr>
      <w:r w:rsidRPr="00963CCF">
        <w:rPr>
          <w:rFonts w:eastAsia="Calibri" w:cs="Calibri"/>
          <w:color w:val="FF0000"/>
          <w:szCs w:val="22"/>
          <w:lang w:eastAsia="en-US"/>
        </w:rPr>
        <w:t xml:space="preserve">Le statut de salarié protégé </w:t>
      </w:r>
      <w:r>
        <w:rPr>
          <w:rFonts w:eastAsia="Calibri" w:cs="Calibri"/>
          <w:color w:val="FF0000"/>
          <w:szCs w:val="22"/>
          <w:lang w:eastAsia="en-US"/>
        </w:rPr>
        <w:t xml:space="preserve">de certains élus locaux </w:t>
      </w:r>
      <w:r w:rsidRPr="00963CCF">
        <w:rPr>
          <w:rFonts w:eastAsia="Calibri" w:cs="Calibri"/>
          <w:color w:val="FF0000"/>
          <w:szCs w:val="22"/>
          <w:lang w:eastAsia="en-US"/>
        </w:rPr>
        <w:t>a été supprimé</w:t>
      </w:r>
      <w:r w:rsidR="004E4EED">
        <w:rPr>
          <w:rFonts w:eastAsia="Calibri" w:cs="Calibri"/>
          <w:color w:val="FF0000"/>
          <w:szCs w:val="22"/>
          <w:lang w:eastAsia="en-US"/>
        </w:rPr>
        <w:t xml:space="preserve"> par l’article 86 de la loi n°2019-1461 du 27 décembre 2019</w:t>
      </w:r>
      <w:r>
        <w:rPr>
          <w:rFonts w:eastAsia="Calibri" w:cs="Calibri"/>
          <w:color w:val="FF0000"/>
          <w:szCs w:val="22"/>
          <w:lang w:eastAsia="en-US"/>
        </w:rPr>
        <w:t>.</w:t>
      </w:r>
    </w:p>
    <w:p w:rsidR="00963CCF" w:rsidRPr="00963CCF" w:rsidRDefault="00963CCF" w:rsidP="00963CCF">
      <w:pPr>
        <w:rPr>
          <w:rFonts w:eastAsia="Calibri" w:cs="Calibri"/>
          <w:color w:val="FF0000"/>
          <w:szCs w:val="22"/>
          <w:lang w:eastAsia="en-US"/>
        </w:rPr>
      </w:pPr>
      <w:r>
        <w:rPr>
          <w:rFonts w:eastAsia="Calibri" w:cs="Calibri"/>
          <w:color w:val="FF0000"/>
          <w:szCs w:val="22"/>
          <w:lang w:eastAsia="en-US"/>
        </w:rPr>
        <w:t xml:space="preserve">En </w:t>
      </w:r>
      <w:r w:rsidR="004E4EED">
        <w:rPr>
          <w:rFonts w:eastAsia="Calibri" w:cs="Calibri"/>
          <w:color w:val="FF0000"/>
          <w:szCs w:val="22"/>
          <w:lang w:eastAsia="en-US"/>
        </w:rPr>
        <w:t>lieu et place</w:t>
      </w:r>
      <w:r>
        <w:rPr>
          <w:rFonts w:eastAsia="Calibri" w:cs="Calibri"/>
          <w:color w:val="FF0000"/>
          <w:szCs w:val="22"/>
          <w:lang w:eastAsia="en-US"/>
        </w:rPr>
        <w:t xml:space="preserve">, </w:t>
      </w:r>
      <w:r w:rsidRPr="00963CCF">
        <w:rPr>
          <w:rFonts w:eastAsia="Calibri" w:cs="Calibri"/>
          <w:color w:val="FF0000"/>
          <w:szCs w:val="22"/>
          <w:lang w:eastAsia="en-US"/>
        </w:rPr>
        <w:t xml:space="preserve">le principe de non-discrimination en matière d’embauche, de formation, de licenciement, de rémunération, d’intéressement, de reclassement, de promotion ou de mutation, </w:t>
      </w:r>
      <w:r>
        <w:rPr>
          <w:rFonts w:eastAsia="Calibri" w:cs="Calibri"/>
          <w:color w:val="FF0000"/>
          <w:szCs w:val="22"/>
          <w:lang w:eastAsia="en-US"/>
        </w:rPr>
        <w:t xml:space="preserve">est </w:t>
      </w:r>
      <w:r w:rsidRPr="00963CCF">
        <w:rPr>
          <w:rFonts w:eastAsia="Calibri" w:cs="Calibri"/>
          <w:color w:val="FF0000"/>
          <w:szCs w:val="22"/>
          <w:lang w:eastAsia="en-US"/>
        </w:rPr>
        <w:t xml:space="preserve">étendu aux </w:t>
      </w:r>
      <w:r>
        <w:rPr>
          <w:rFonts w:eastAsia="Calibri" w:cs="Calibri"/>
          <w:color w:val="FF0000"/>
          <w:szCs w:val="22"/>
          <w:lang w:eastAsia="en-US"/>
        </w:rPr>
        <w:t xml:space="preserve">salariés </w:t>
      </w:r>
      <w:r w:rsidRPr="00963CCF">
        <w:rPr>
          <w:rFonts w:eastAsia="Calibri" w:cs="Calibri"/>
          <w:color w:val="FF0000"/>
          <w:szCs w:val="22"/>
          <w:lang w:eastAsia="en-US"/>
        </w:rPr>
        <w:t>titulaires d’un mandat électif local (article L.1132-1 du Code du travail).</w:t>
      </w:r>
    </w:p>
    <w:p w:rsidR="00963CCF" w:rsidRDefault="00963CCF" w:rsidP="00963CCF">
      <w:pPr>
        <w:rPr>
          <w:rFonts w:eastAsia="Calibri" w:cs="Calibri"/>
          <w:szCs w:val="22"/>
          <w:lang w:eastAsia="en-US"/>
        </w:rPr>
      </w:pPr>
    </w:p>
    <w:p w:rsidR="00DA01B9" w:rsidRPr="0019012F" w:rsidRDefault="00DA01B9" w:rsidP="00DA01B9">
      <w:pPr>
        <w:shd w:val="clear" w:color="auto" w:fill="FFFFFF"/>
      </w:pPr>
      <w:r w:rsidRPr="0019012F">
        <w:t>Pour les élus qui seraient inscrits sur liste d'aptitude à compter de la publication de la loi, suite à la réussite d'un concours de la fonction publique territoriale, le délai de 3 ans de validité de cette inscription est suspendu pendant la durée du mandat.</w:t>
      </w:r>
    </w:p>
    <w:p w:rsidR="00FF1336" w:rsidRPr="001064EF" w:rsidRDefault="00FF1336" w:rsidP="001064EF">
      <w:pPr>
        <w:rPr>
          <w:b/>
          <w:i/>
          <w:szCs w:val="20"/>
        </w:rPr>
      </w:pPr>
    </w:p>
    <w:p w:rsidR="001064EF" w:rsidRDefault="001064EF"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jc w:val="center"/>
        <w:rPr>
          <w:b/>
          <w:bCs/>
          <w:i/>
          <w:iCs/>
          <w:u w:val="single"/>
        </w:rPr>
      </w:pPr>
      <w:r w:rsidRPr="001064EF">
        <w:rPr>
          <w:b/>
          <w:bCs/>
          <w:i/>
          <w:iCs/>
          <w:u w:val="single"/>
        </w:rPr>
        <w:t>Références</w:t>
      </w:r>
    </w:p>
    <w:p w:rsidR="00CA5E57" w:rsidRPr="001064EF" w:rsidRDefault="00CA5E57"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jc w:val="center"/>
        <w:rPr>
          <w:b/>
          <w:bCs/>
          <w:i/>
          <w:iCs/>
          <w:u w:val="single"/>
        </w:rPr>
      </w:pPr>
    </w:p>
    <w:p w:rsidR="00CA5E57" w:rsidRPr="0019012F" w:rsidRDefault="00CA5E57"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b/>
          <w:bCs/>
          <w:sz w:val="18"/>
          <w:szCs w:val="18"/>
        </w:rPr>
      </w:pPr>
      <w:r w:rsidRPr="0019012F">
        <w:rPr>
          <w:sz w:val="18"/>
          <w:szCs w:val="18"/>
        </w:rPr>
        <w:t>Loi n° 2015-366 du 31 mars 2015 visant à faciliter l’exercice, par les élus locaux, de leur mandat</w:t>
      </w:r>
      <w:r w:rsidR="00E53C11">
        <w:rPr>
          <w:sz w:val="18"/>
          <w:szCs w:val="18"/>
        </w:rPr>
        <w:t xml:space="preserve"> </w:t>
      </w:r>
      <w:r w:rsidRPr="0019012F">
        <w:rPr>
          <w:sz w:val="18"/>
          <w:szCs w:val="18"/>
        </w:rPr>
        <w:t>(art. 8</w:t>
      </w:r>
      <w:r w:rsidR="00D367C4" w:rsidRPr="0019012F">
        <w:rPr>
          <w:sz w:val="18"/>
          <w:szCs w:val="18"/>
        </w:rPr>
        <w:t xml:space="preserve"> et 13</w:t>
      </w:r>
      <w:r w:rsidRPr="0019012F">
        <w:rPr>
          <w:sz w:val="18"/>
          <w:szCs w:val="18"/>
        </w:rPr>
        <w:t>)</w:t>
      </w:r>
    </w:p>
    <w:p w:rsidR="00CA5E57" w:rsidRDefault="00CA5E57"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b/>
          <w:bCs/>
          <w:sz w:val="20"/>
        </w:rPr>
      </w:pPr>
    </w:p>
    <w:p w:rsidR="001064EF" w:rsidRDefault="001064EF"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sz w:val="18"/>
          <w:szCs w:val="18"/>
        </w:rPr>
      </w:pPr>
      <w:r w:rsidRPr="001064EF">
        <w:rPr>
          <w:sz w:val="18"/>
          <w:szCs w:val="18"/>
        </w:rPr>
        <w:t xml:space="preserve">Articles L. 2123-7 </w:t>
      </w:r>
      <w:r w:rsidR="0086578B">
        <w:rPr>
          <w:sz w:val="18"/>
          <w:szCs w:val="18"/>
        </w:rPr>
        <w:t>à L. 2123-9</w:t>
      </w:r>
      <w:r w:rsidRPr="001064EF">
        <w:rPr>
          <w:sz w:val="18"/>
          <w:szCs w:val="18"/>
        </w:rPr>
        <w:t xml:space="preserve"> du CGCT</w:t>
      </w:r>
    </w:p>
    <w:p w:rsidR="00964A48" w:rsidRDefault="00964A48"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sz w:val="18"/>
          <w:szCs w:val="18"/>
        </w:rPr>
      </w:pPr>
    </w:p>
    <w:p w:rsidR="001064EF" w:rsidRDefault="00735CF4"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color w:val="FF0000"/>
          <w:sz w:val="18"/>
          <w:szCs w:val="18"/>
        </w:rPr>
      </w:pPr>
      <w:r>
        <w:rPr>
          <w:color w:val="FF0000"/>
          <w:sz w:val="18"/>
          <w:szCs w:val="18"/>
        </w:rPr>
        <w:t>Article L.1132-1 du c</w:t>
      </w:r>
      <w:r w:rsidR="004E4EED" w:rsidRPr="004E4EED">
        <w:rPr>
          <w:color w:val="FF0000"/>
          <w:sz w:val="18"/>
          <w:szCs w:val="18"/>
        </w:rPr>
        <w:t>ode du travail</w:t>
      </w:r>
    </w:p>
    <w:p w:rsidR="00964A48" w:rsidRPr="004E4EED" w:rsidRDefault="00964A48"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color w:val="FF0000"/>
          <w:sz w:val="18"/>
          <w:szCs w:val="18"/>
        </w:rPr>
      </w:pPr>
    </w:p>
    <w:p w:rsidR="001064EF" w:rsidRPr="001064EF" w:rsidRDefault="001064EF"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b/>
          <w:bCs/>
          <w:sz w:val="18"/>
          <w:szCs w:val="18"/>
        </w:rPr>
      </w:pPr>
      <w:r w:rsidRPr="001064EF">
        <w:rPr>
          <w:b/>
          <w:bCs/>
          <w:sz w:val="18"/>
          <w:szCs w:val="18"/>
        </w:rPr>
        <w:t>Jurisprudence</w:t>
      </w:r>
    </w:p>
    <w:p w:rsidR="001064EF" w:rsidRPr="00FA001B" w:rsidRDefault="001064EF"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sz w:val="8"/>
          <w:szCs w:val="8"/>
        </w:rPr>
      </w:pPr>
    </w:p>
    <w:p w:rsidR="001064EF" w:rsidRPr="001064EF" w:rsidRDefault="001064EF"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sz w:val="18"/>
          <w:szCs w:val="18"/>
        </w:rPr>
      </w:pPr>
      <w:r w:rsidRPr="001064EF">
        <w:rPr>
          <w:sz w:val="18"/>
          <w:szCs w:val="18"/>
        </w:rPr>
        <w:t>Chambre sociale de la Cour de cassation, 17 février 1960, SA Compagnie Fives-Lille c/ Gaudin</w:t>
      </w:r>
    </w:p>
    <w:p w:rsidR="001064EF" w:rsidRPr="001064EF" w:rsidRDefault="001064EF"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sz w:val="18"/>
          <w:szCs w:val="18"/>
        </w:rPr>
      </w:pPr>
    </w:p>
    <w:p w:rsidR="001064EF" w:rsidRPr="001064EF" w:rsidRDefault="001064EF"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sz w:val="18"/>
          <w:szCs w:val="18"/>
        </w:rPr>
      </w:pPr>
      <w:r w:rsidRPr="001064EF">
        <w:rPr>
          <w:sz w:val="18"/>
          <w:szCs w:val="18"/>
        </w:rPr>
        <w:t xml:space="preserve">Chambre sociale de la Cour de cassation, 19 juillet 1994, STIMAP c/ </w:t>
      </w:r>
      <w:proofErr w:type="spellStart"/>
      <w:r w:rsidRPr="001064EF">
        <w:rPr>
          <w:sz w:val="18"/>
          <w:szCs w:val="18"/>
        </w:rPr>
        <w:t>Gaquière</w:t>
      </w:r>
      <w:proofErr w:type="spellEnd"/>
      <w:r w:rsidRPr="001064EF">
        <w:rPr>
          <w:sz w:val="18"/>
          <w:szCs w:val="18"/>
        </w:rPr>
        <w:t xml:space="preserve">, </w:t>
      </w:r>
      <w:proofErr w:type="spellStart"/>
      <w:r w:rsidRPr="001064EF">
        <w:rPr>
          <w:sz w:val="18"/>
          <w:szCs w:val="18"/>
        </w:rPr>
        <w:t>req</w:t>
      </w:r>
      <w:proofErr w:type="spellEnd"/>
      <w:r w:rsidRPr="001064EF">
        <w:rPr>
          <w:sz w:val="18"/>
          <w:szCs w:val="18"/>
        </w:rPr>
        <w:t xml:space="preserve">. </w:t>
      </w:r>
      <w:proofErr w:type="gramStart"/>
      <w:r w:rsidRPr="001064EF">
        <w:rPr>
          <w:sz w:val="18"/>
          <w:szCs w:val="18"/>
        </w:rPr>
        <w:t>n</w:t>
      </w:r>
      <w:proofErr w:type="gramEnd"/>
      <w:r w:rsidRPr="001064EF">
        <w:rPr>
          <w:sz w:val="18"/>
          <w:szCs w:val="18"/>
        </w:rPr>
        <w:t>° 91-40.941</w:t>
      </w:r>
    </w:p>
    <w:p w:rsidR="001064EF" w:rsidRPr="001064EF" w:rsidRDefault="001064EF"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sz w:val="18"/>
          <w:szCs w:val="18"/>
        </w:rPr>
      </w:pPr>
    </w:p>
    <w:p w:rsidR="002774BC" w:rsidRDefault="001064EF"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sz w:val="18"/>
          <w:szCs w:val="18"/>
        </w:rPr>
      </w:pPr>
      <w:r w:rsidRPr="001064EF">
        <w:rPr>
          <w:sz w:val="18"/>
          <w:szCs w:val="18"/>
        </w:rPr>
        <w:t>Chambre sociale de la Cour de cassation, 2 avril 2014, n°13-11.060 (changement des horaires de travail possible</w:t>
      </w:r>
      <w:r w:rsidR="00E53C11">
        <w:rPr>
          <w:sz w:val="18"/>
          <w:szCs w:val="18"/>
        </w:rPr>
        <w:t xml:space="preserve"> </w:t>
      </w:r>
      <w:r w:rsidRPr="001064EF">
        <w:rPr>
          <w:sz w:val="18"/>
          <w:szCs w:val="18"/>
        </w:rPr>
        <w:t>dès l’instant où ils ne font pas obstacle à l’exercice du mandat électif)</w:t>
      </w:r>
    </w:p>
    <w:p w:rsidR="00FA001B" w:rsidRPr="00FA001B" w:rsidRDefault="00FA001B"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sz w:val="8"/>
          <w:szCs w:val="8"/>
        </w:rPr>
      </w:pPr>
    </w:p>
    <w:p w:rsidR="00356784" w:rsidRPr="004D3D26" w:rsidRDefault="00356784"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sz w:val="18"/>
          <w:szCs w:val="18"/>
        </w:rPr>
      </w:pPr>
      <w:r w:rsidRPr="004D3D26">
        <w:rPr>
          <w:sz w:val="18"/>
          <w:szCs w:val="18"/>
        </w:rPr>
        <w:t xml:space="preserve">Chambre sociale de la Cour de cassation, 14 septembre 2016, </w:t>
      </w:r>
      <w:r w:rsidR="00780362" w:rsidRPr="004D3D26">
        <w:rPr>
          <w:sz w:val="18"/>
          <w:szCs w:val="18"/>
        </w:rPr>
        <w:t xml:space="preserve">QPC </w:t>
      </w:r>
      <w:r w:rsidRPr="004D3D26">
        <w:rPr>
          <w:sz w:val="18"/>
          <w:szCs w:val="18"/>
        </w:rPr>
        <w:t>n° 16-40.223 (en l’état actuel des textes, une entreprise qui licencie un élu local bénéficiant du statut de salarié protégé, en totale méconnaissance des dispositions de l’article L. 2123-9 du CGCT, ne peut être sanctionnée pénalement)</w:t>
      </w:r>
    </w:p>
    <w:p w:rsidR="00356784" w:rsidRPr="004D3D26" w:rsidRDefault="00356784"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sz w:val="18"/>
          <w:szCs w:val="18"/>
        </w:rPr>
      </w:pPr>
    </w:p>
    <w:p w:rsidR="00356784" w:rsidRPr="004D3D26" w:rsidRDefault="00780362"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sz w:val="18"/>
          <w:szCs w:val="18"/>
        </w:rPr>
      </w:pPr>
      <w:r w:rsidRPr="004D3D26">
        <w:rPr>
          <w:sz w:val="18"/>
          <w:szCs w:val="18"/>
        </w:rPr>
        <w:t>Rapport annuel 2016 de la Cour de cassation (au titre des suggestions nouvelles de réforme en matière civile,</w:t>
      </w:r>
      <w:r w:rsidR="00DF1D3F" w:rsidRPr="004D3D26">
        <w:rPr>
          <w:sz w:val="18"/>
          <w:szCs w:val="18"/>
        </w:rPr>
        <w:t xml:space="preserve"> </w:t>
      </w:r>
      <w:r w:rsidRPr="004D3D26">
        <w:rPr>
          <w:sz w:val="18"/>
          <w:szCs w:val="18"/>
        </w:rPr>
        <w:t xml:space="preserve">la Cour de cassation propose de </w:t>
      </w:r>
      <w:r w:rsidR="00DF1D3F" w:rsidRPr="004D3D26">
        <w:rPr>
          <w:sz w:val="18"/>
          <w:szCs w:val="18"/>
        </w:rPr>
        <w:t>compléter le co</w:t>
      </w:r>
      <w:r w:rsidRPr="004D3D26">
        <w:rPr>
          <w:sz w:val="18"/>
          <w:szCs w:val="18"/>
        </w:rPr>
        <w:t>d</w:t>
      </w:r>
      <w:r w:rsidR="00DF1D3F" w:rsidRPr="004D3D26">
        <w:rPr>
          <w:sz w:val="18"/>
          <w:szCs w:val="18"/>
        </w:rPr>
        <w:t>e</w:t>
      </w:r>
      <w:r w:rsidRPr="004D3D26">
        <w:rPr>
          <w:sz w:val="18"/>
          <w:szCs w:val="18"/>
        </w:rPr>
        <w:t xml:space="preserve"> du travail afin que les élus locaux concernés puissent bénéficier pleinement des garanties adoptées par le législateur</w:t>
      </w:r>
      <w:r w:rsidR="00832A0D">
        <w:rPr>
          <w:sz w:val="18"/>
          <w:szCs w:val="18"/>
        </w:rPr>
        <w:t>)</w:t>
      </w:r>
      <w:r w:rsidRPr="004D3D26">
        <w:rPr>
          <w:sz w:val="18"/>
          <w:szCs w:val="18"/>
        </w:rPr>
        <w:t xml:space="preserve">. Le rapport est accessible en ligne sur </w:t>
      </w:r>
      <w:hyperlink r:id="rId20" w:history="1">
        <w:r w:rsidRPr="004D3D26">
          <w:rPr>
            <w:rStyle w:val="Lienhypertexte"/>
            <w:color w:val="auto"/>
            <w:sz w:val="18"/>
            <w:szCs w:val="18"/>
          </w:rPr>
          <w:t>www.courdecassation.fr</w:t>
        </w:r>
      </w:hyperlink>
    </w:p>
    <w:p w:rsidR="00356784" w:rsidRPr="004D3D26" w:rsidRDefault="00356784"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sz w:val="18"/>
          <w:szCs w:val="18"/>
        </w:rPr>
      </w:pPr>
    </w:p>
    <w:p w:rsidR="004E4EED" w:rsidRDefault="004E4EED" w:rsidP="001064EF">
      <w:pPr>
        <w:rPr>
          <w:i/>
        </w:rPr>
      </w:pPr>
      <w:r>
        <w:rPr>
          <w:i/>
        </w:rPr>
        <w:br w:type="page"/>
      </w:r>
    </w:p>
    <w:p w:rsidR="00165500" w:rsidRPr="00165500" w:rsidRDefault="00165500" w:rsidP="00165500">
      <w:pPr>
        <w:tabs>
          <w:tab w:val="left" w:pos="708"/>
        </w:tabs>
        <w:ind w:right="68"/>
        <w:rPr>
          <w:b/>
          <w:iCs/>
          <w:color w:val="FF0000"/>
          <w:szCs w:val="20"/>
        </w:rPr>
      </w:pPr>
      <w:r w:rsidRPr="00165500">
        <w:rPr>
          <w:b/>
          <w:iCs/>
          <w:color w:val="FF0000"/>
          <w:szCs w:val="20"/>
          <w:shd w:val="pct5" w:color="auto" w:fill="auto"/>
        </w:rPr>
        <w:lastRenderedPageBreak/>
        <w:t>3 - TELETRAVAIL</w:t>
      </w:r>
    </w:p>
    <w:p w:rsidR="00165500" w:rsidRDefault="00165500" w:rsidP="001064EF">
      <w:pPr>
        <w:rPr>
          <w:i/>
        </w:rPr>
      </w:pPr>
    </w:p>
    <w:p w:rsidR="00165500" w:rsidRPr="00165500" w:rsidRDefault="008404BD" w:rsidP="00B269F4">
      <w:pPr>
        <w:rPr>
          <w:rFonts w:eastAsia="Calibri" w:cs="Calibri"/>
          <w:color w:val="FF0000"/>
          <w:szCs w:val="22"/>
          <w:lang w:eastAsia="en-US"/>
        </w:rPr>
      </w:pPr>
      <w:r>
        <w:rPr>
          <w:rFonts w:eastAsia="Calibri" w:cs="Calibri"/>
          <w:color w:val="FF0000"/>
          <w:szCs w:val="22"/>
          <w:lang w:eastAsia="en-US"/>
        </w:rPr>
        <w:t>L</w:t>
      </w:r>
      <w:r w:rsidR="00165500" w:rsidRPr="00165500">
        <w:rPr>
          <w:rFonts w:eastAsia="Calibri" w:cs="Calibri"/>
          <w:color w:val="FF0000"/>
          <w:szCs w:val="22"/>
          <w:lang w:eastAsia="en-US"/>
        </w:rPr>
        <w:t xml:space="preserve">es </w:t>
      </w:r>
      <w:r w:rsidR="00B269F4">
        <w:rPr>
          <w:rFonts w:eastAsia="Calibri" w:cs="Calibri"/>
          <w:color w:val="FF0000"/>
          <w:szCs w:val="22"/>
          <w:lang w:eastAsia="en-US"/>
        </w:rPr>
        <w:t>conseillers municipaux et communautaires en activité professionnelle</w:t>
      </w:r>
      <w:r>
        <w:rPr>
          <w:rFonts w:eastAsia="Calibri" w:cs="Calibri"/>
          <w:color w:val="FF0000"/>
          <w:szCs w:val="22"/>
          <w:lang w:eastAsia="en-US"/>
        </w:rPr>
        <w:t xml:space="preserve"> sont éligibles en priorité au télétravail</w:t>
      </w:r>
      <w:r w:rsidR="00B269F4">
        <w:rPr>
          <w:rFonts w:eastAsia="Calibri" w:cs="Calibri"/>
          <w:color w:val="FF0000"/>
          <w:szCs w:val="22"/>
          <w:lang w:eastAsia="en-US"/>
        </w:rPr>
        <w:t xml:space="preserve"> </w:t>
      </w:r>
      <w:r w:rsidR="00165500" w:rsidRPr="00165500">
        <w:rPr>
          <w:rFonts w:eastAsia="Calibri" w:cs="Calibri"/>
          <w:color w:val="FF0000"/>
          <w:szCs w:val="22"/>
          <w:lang w:eastAsia="en-US"/>
        </w:rPr>
        <w:t>(</w:t>
      </w:r>
      <w:r w:rsidR="004E4EED">
        <w:rPr>
          <w:rFonts w:eastAsia="Calibri" w:cs="Calibri"/>
          <w:color w:val="FF0000"/>
          <w:szCs w:val="22"/>
          <w:lang w:eastAsia="en-US"/>
        </w:rPr>
        <w:t>article 89 de la loi n°2019-1461 codifié à l’</w:t>
      </w:r>
      <w:r w:rsidR="00165500" w:rsidRPr="00165500">
        <w:rPr>
          <w:rFonts w:eastAsia="Calibri" w:cs="Calibri"/>
          <w:color w:val="FF0000"/>
          <w:szCs w:val="22"/>
          <w:lang w:eastAsia="en-US"/>
        </w:rPr>
        <w:t>article L.2123-1-1 du CGCT</w:t>
      </w:r>
      <w:r w:rsidR="00165500" w:rsidRPr="00165500">
        <w:rPr>
          <w:rFonts w:eastAsia="Calibri" w:cs="Calibri"/>
          <w:i/>
          <w:color w:val="FF0000"/>
          <w:szCs w:val="22"/>
          <w:lang w:eastAsia="en-US"/>
        </w:rPr>
        <w:t>)</w:t>
      </w:r>
      <w:r w:rsidR="004E4EED">
        <w:rPr>
          <w:rFonts w:eastAsia="Calibri" w:cs="Calibri"/>
          <w:i/>
          <w:color w:val="FF0000"/>
          <w:szCs w:val="22"/>
          <w:lang w:eastAsia="en-US"/>
        </w:rPr>
        <w:t>.</w:t>
      </w:r>
    </w:p>
    <w:p w:rsidR="006A6A32" w:rsidRPr="006A6A32" w:rsidRDefault="006A6A32" w:rsidP="006A6A32">
      <w:pPr>
        <w:rPr>
          <w:color w:val="FF0000"/>
        </w:rPr>
      </w:pPr>
    </w:p>
    <w:p w:rsidR="006A6A32" w:rsidRPr="006A6A32" w:rsidRDefault="006A6A32" w:rsidP="006A6A32">
      <w:pPr>
        <w:rPr>
          <w:rFonts w:eastAsia="Calibri" w:cs="Calibri"/>
          <w:b/>
          <w:szCs w:val="22"/>
          <w:lang w:eastAsia="en-US"/>
        </w:rPr>
      </w:pPr>
      <w:r w:rsidRPr="006A6A32">
        <w:rPr>
          <w:b/>
          <w:color w:val="FF0000"/>
        </w:rPr>
        <w:t xml:space="preserve">4 </w:t>
      </w:r>
      <w:r>
        <w:rPr>
          <w:b/>
          <w:color w:val="FF0000"/>
        </w:rPr>
        <w:t>–</w:t>
      </w:r>
      <w:r w:rsidRPr="006A6A32">
        <w:rPr>
          <w:b/>
          <w:color w:val="FF0000"/>
        </w:rPr>
        <w:t xml:space="preserve"> </w:t>
      </w:r>
      <w:r w:rsidRPr="006A6A32">
        <w:rPr>
          <w:rFonts w:eastAsia="Calibri"/>
          <w:b/>
          <w:color w:val="FF0000"/>
        </w:rPr>
        <w:t>E</w:t>
      </w:r>
      <w:r>
        <w:rPr>
          <w:rFonts w:eastAsia="Calibri"/>
          <w:b/>
          <w:color w:val="FF0000"/>
        </w:rPr>
        <w:t>NTRETIEN INDIVIDUEL EN DEBUT DE MANDAT</w:t>
      </w:r>
    </w:p>
    <w:p w:rsidR="006A6A32" w:rsidRDefault="006A6A32" w:rsidP="006A6A32">
      <w:pPr>
        <w:rPr>
          <w:rFonts w:eastAsia="Calibri" w:cs="Calibri"/>
          <w:szCs w:val="22"/>
          <w:lang w:eastAsia="en-US"/>
        </w:rPr>
      </w:pPr>
    </w:p>
    <w:p w:rsidR="006A6A32" w:rsidRDefault="006A6A32" w:rsidP="006A6A32">
      <w:pPr>
        <w:rPr>
          <w:rFonts w:eastAsia="Calibri" w:cs="Calibri"/>
          <w:color w:val="FF0000"/>
          <w:szCs w:val="22"/>
          <w:lang w:eastAsia="en-US"/>
        </w:rPr>
      </w:pPr>
      <w:r>
        <w:rPr>
          <w:rFonts w:eastAsia="Calibri" w:cs="Calibri"/>
          <w:color w:val="FF0000"/>
          <w:szCs w:val="22"/>
          <w:lang w:eastAsia="en-US"/>
        </w:rPr>
        <w:t>E</w:t>
      </w:r>
      <w:r w:rsidRPr="006A6A32">
        <w:rPr>
          <w:rFonts w:eastAsia="Calibri" w:cs="Calibri"/>
          <w:color w:val="FF0000"/>
          <w:szCs w:val="22"/>
          <w:lang w:eastAsia="en-US"/>
        </w:rPr>
        <w:t>n début de manda</w:t>
      </w:r>
      <w:r w:rsidR="00F94E4F">
        <w:rPr>
          <w:rFonts w:eastAsia="Calibri" w:cs="Calibri"/>
          <w:color w:val="FF0000"/>
          <w:szCs w:val="22"/>
          <w:lang w:eastAsia="en-US"/>
        </w:rPr>
        <w:t>t effectif</w:t>
      </w:r>
      <w:r w:rsidRPr="006A6A32">
        <w:rPr>
          <w:rFonts w:eastAsia="Calibri" w:cs="Calibri"/>
          <w:color w:val="FF0000"/>
          <w:szCs w:val="22"/>
          <w:lang w:eastAsia="en-US"/>
        </w:rPr>
        <w:t xml:space="preserve">, à la demande de l’élu </w:t>
      </w:r>
      <w:r>
        <w:rPr>
          <w:rFonts w:eastAsia="Calibri" w:cs="Calibri"/>
          <w:color w:val="FF0000"/>
          <w:szCs w:val="22"/>
          <w:lang w:eastAsia="en-US"/>
        </w:rPr>
        <w:t xml:space="preserve">(municipal ou communautaire), </w:t>
      </w:r>
      <w:r w:rsidRPr="006A6A32">
        <w:rPr>
          <w:rFonts w:eastAsia="Calibri" w:cs="Calibri"/>
          <w:color w:val="FF0000"/>
          <w:szCs w:val="22"/>
          <w:lang w:eastAsia="en-US"/>
        </w:rPr>
        <w:t>un entret</w:t>
      </w:r>
      <w:r>
        <w:rPr>
          <w:rFonts w:eastAsia="Calibri" w:cs="Calibri"/>
          <w:color w:val="FF0000"/>
          <w:szCs w:val="22"/>
          <w:lang w:eastAsia="en-US"/>
        </w:rPr>
        <w:t xml:space="preserve">ien individuel avec l’employeur </w:t>
      </w:r>
      <w:r w:rsidR="008D0BA8">
        <w:rPr>
          <w:rFonts w:eastAsia="Calibri" w:cs="Calibri"/>
          <w:color w:val="FF0000"/>
          <w:szCs w:val="22"/>
          <w:lang w:eastAsia="en-US"/>
        </w:rPr>
        <w:t>peut être organisé (</w:t>
      </w:r>
      <w:r w:rsidR="004E4EED">
        <w:rPr>
          <w:rFonts w:eastAsia="Calibri" w:cs="Calibri"/>
          <w:color w:val="FF0000"/>
          <w:szCs w:val="22"/>
          <w:lang w:eastAsia="en-US"/>
        </w:rPr>
        <w:t xml:space="preserve">article 90 de la loi n°2019-1461 codifié aux </w:t>
      </w:r>
      <w:r w:rsidR="008D0BA8">
        <w:rPr>
          <w:rFonts w:eastAsia="Calibri" w:cs="Calibri"/>
          <w:color w:val="FF0000"/>
          <w:szCs w:val="22"/>
          <w:lang w:eastAsia="en-US"/>
        </w:rPr>
        <w:t>article</w:t>
      </w:r>
      <w:r w:rsidR="004E4EED">
        <w:rPr>
          <w:rFonts w:eastAsia="Calibri" w:cs="Calibri"/>
          <w:color w:val="FF0000"/>
          <w:szCs w:val="22"/>
          <w:lang w:eastAsia="en-US"/>
        </w:rPr>
        <w:t>s</w:t>
      </w:r>
      <w:r w:rsidR="008D0BA8">
        <w:rPr>
          <w:rFonts w:eastAsia="Calibri" w:cs="Calibri"/>
          <w:color w:val="FF0000"/>
          <w:szCs w:val="22"/>
          <w:lang w:eastAsia="en-US"/>
        </w:rPr>
        <w:t xml:space="preserve"> L.2123-1 du CGCT et L. 6315-2 du code du travail).</w:t>
      </w:r>
    </w:p>
    <w:p w:rsidR="008D0BA8" w:rsidRPr="006A6A32" w:rsidRDefault="008D0BA8" w:rsidP="006A6A32">
      <w:pPr>
        <w:rPr>
          <w:rFonts w:eastAsia="Calibri" w:cs="Calibri"/>
          <w:color w:val="FF0000"/>
          <w:szCs w:val="22"/>
          <w:lang w:eastAsia="en-US"/>
        </w:rPr>
      </w:pPr>
    </w:p>
    <w:p w:rsidR="006A6A32" w:rsidRPr="006A6A32" w:rsidRDefault="008D0BA8" w:rsidP="006A6A32">
      <w:pPr>
        <w:rPr>
          <w:rFonts w:eastAsia="Calibri" w:cs="Calibri"/>
          <w:color w:val="FF0000"/>
          <w:szCs w:val="22"/>
          <w:lang w:eastAsia="en-US"/>
        </w:rPr>
      </w:pPr>
      <w:r>
        <w:rPr>
          <w:rFonts w:eastAsia="Calibri" w:cs="Calibri"/>
          <w:color w:val="FF0000"/>
          <w:szCs w:val="22"/>
          <w:lang w:eastAsia="en-US"/>
        </w:rPr>
        <w:t>C</w:t>
      </w:r>
      <w:r w:rsidR="006A6A32" w:rsidRPr="006A6A32">
        <w:rPr>
          <w:rFonts w:eastAsia="Calibri" w:cs="Calibri"/>
          <w:color w:val="FF0000"/>
          <w:szCs w:val="22"/>
          <w:lang w:eastAsia="en-US"/>
        </w:rPr>
        <w:t>et entretien aura pour objet de fixer les modalités pratiques d’exercice du mandat en adéquation avec son emploi.</w:t>
      </w:r>
    </w:p>
    <w:p w:rsidR="006A6A32" w:rsidRPr="006A6A32" w:rsidRDefault="006A6A32" w:rsidP="006A6A32">
      <w:pPr>
        <w:rPr>
          <w:rFonts w:eastAsia="Calibri" w:cs="Calibri"/>
          <w:color w:val="FF0000"/>
          <w:szCs w:val="22"/>
          <w:lang w:eastAsia="en-US"/>
        </w:rPr>
      </w:pPr>
    </w:p>
    <w:p w:rsidR="006A6A32" w:rsidRPr="006A6A32" w:rsidRDefault="006A6A32" w:rsidP="006A6A32">
      <w:pPr>
        <w:rPr>
          <w:rFonts w:eastAsia="Calibri" w:cs="Calibri"/>
          <w:color w:val="FF0000"/>
          <w:szCs w:val="22"/>
          <w:lang w:eastAsia="en-US"/>
        </w:rPr>
      </w:pPr>
      <w:r w:rsidRPr="006A6A32">
        <w:rPr>
          <w:rFonts w:eastAsia="Calibri" w:cs="Calibri"/>
          <w:color w:val="FF0000"/>
          <w:szCs w:val="22"/>
          <w:lang w:eastAsia="en-US"/>
        </w:rPr>
        <w:t xml:space="preserve">D’autre part, l'employeur et l’élu salarié qui le souhaitent pourront mettre en place un accord pour faciliter la conciliation entre vie professionnelle et fonctions électives. Cet accord pourrait notamment définir les conditions de rémunération </w:t>
      </w:r>
      <w:r w:rsidR="008D0BA8">
        <w:rPr>
          <w:rFonts w:eastAsia="Calibri" w:cs="Calibri"/>
          <w:color w:val="FF0000"/>
          <w:szCs w:val="22"/>
          <w:lang w:eastAsia="en-US"/>
        </w:rPr>
        <w:t>des autorisations d’absence</w:t>
      </w:r>
      <w:r w:rsidRPr="006A6A32">
        <w:rPr>
          <w:rFonts w:eastAsia="Calibri" w:cs="Calibri"/>
          <w:color w:val="FF0000"/>
          <w:szCs w:val="22"/>
          <w:lang w:eastAsia="en-US"/>
        </w:rPr>
        <w:t>.</w:t>
      </w:r>
    </w:p>
    <w:p w:rsidR="006A6A32" w:rsidRPr="006A6A32" w:rsidRDefault="006A6A32" w:rsidP="006A6A32">
      <w:pPr>
        <w:rPr>
          <w:rFonts w:eastAsia="Calibri" w:cs="Calibri"/>
          <w:i/>
          <w:color w:val="FF0000"/>
          <w:szCs w:val="22"/>
          <w:lang w:eastAsia="en-US"/>
        </w:rPr>
      </w:pPr>
    </w:p>
    <w:p w:rsidR="008404BD" w:rsidRDefault="008D0BA8" w:rsidP="006A6A32">
      <w:pPr>
        <w:rPr>
          <w:rFonts w:eastAsia="Calibri" w:cs="Calibri"/>
          <w:i/>
          <w:color w:val="FF0000"/>
          <w:szCs w:val="22"/>
          <w:lang w:eastAsia="en-US"/>
        </w:rPr>
      </w:pPr>
      <w:r>
        <w:rPr>
          <w:rFonts w:eastAsia="Calibri" w:cs="Calibri"/>
          <w:i/>
          <w:color w:val="FF0000"/>
          <w:szCs w:val="22"/>
          <w:lang w:eastAsia="en-US"/>
        </w:rPr>
        <w:t xml:space="preserve">NB : </w:t>
      </w:r>
      <w:r w:rsidR="006A6A32" w:rsidRPr="006A6A32">
        <w:rPr>
          <w:rFonts w:eastAsia="Calibri" w:cs="Calibri"/>
          <w:i/>
          <w:color w:val="FF0000"/>
          <w:szCs w:val="22"/>
          <w:lang w:eastAsia="en-US"/>
        </w:rPr>
        <w:t xml:space="preserve">L’accord signé entre l’élu salarié et son employeur ne produirait des effets que </w:t>
      </w:r>
      <w:r w:rsidR="004E4EED" w:rsidRPr="006A6A32">
        <w:rPr>
          <w:rFonts w:eastAsia="Calibri" w:cs="Calibri"/>
          <w:i/>
          <w:color w:val="FF0000"/>
          <w:szCs w:val="22"/>
          <w:lang w:eastAsia="en-US"/>
        </w:rPr>
        <w:t>s’il</w:t>
      </w:r>
      <w:r w:rsidR="004E4EED">
        <w:rPr>
          <w:rFonts w:eastAsia="Calibri" w:cs="Calibri"/>
          <w:i/>
          <w:color w:val="FF0000"/>
          <w:szCs w:val="22"/>
          <w:lang w:eastAsia="en-US"/>
        </w:rPr>
        <w:t xml:space="preserve"> </w:t>
      </w:r>
      <w:r w:rsidR="006A6A32" w:rsidRPr="006A6A32">
        <w:rPr>
          <w:rFonts w:eastAsia="Calibri" w:cs="Calibri"/>
          <w:i/>
          <w:color w:val="FF0000"/>
          <w:szCs w:val="22"/>
          <w:lang w:eastAsia="en-US"/>
        </w:rPr>
        <w:t>est contraignant pour l’employeur.</w:t>
      </w:r>
    </w:p>
    <w:p w:rsidR="006A6A32" w:rsidRPr="006A6A32" w:rsidRDefault="006A6A32" w:rsidP="006A6A32">
      <w:pPr>
        <w:rPr>
          <w:rFonts w:eastAsia="Calibri" w:cs="Calibri"/>
          <w:i/>
          <w:color w:val="FF0000"/>
          <w:szCs w:val="22"/>
          <w:lang w:eastAsia="en-US"/>
        </w:rPr>
      </w:pPr>
      <w:r w:rsidRPr="006A6A32">
        <w:rPr>
          <w:rFonts w:eastAsia="Calibri" w:cs="Calibri"/>
          <w:i/>
          <w:color w:val="FF0000"/>
          <w:szCs w:val="22"/>
          <w:lang w:eastAsia="en-US"/>
        </w:rPr>
        <w:t>Toutefois, l’ensemble des garanties accordées pour l’exercice du mandat pourraient être portées à connaissance de l’employeur à cette occasion.</w:t>
      </w:r>
    </w:p>
    <w:p w:rsidR="006A6A32" w:rsidRDefault="006A6A32" w:rsidP="001064EF">
      <w:pPr>
        <w:rPr>
          <w:i/>
          <w:color w:val="FF0000"/>
        </w:rPr>
      </w:pPr>
    </w:p>
    <w:p w:rsidR="006A6A32" w:rsidRPr="00165500" w:rsidRDefault="006A6A32" w:rsidP="001064EF">
      <w:pPr>
        <w:rPr>
          <w:i/>
          <w:color w:val="FF0000"/>
        </w:rPr>
      </w:pPr>
    </w:p>
    <w:p w:rsidR="00116AAC" w:rsidRDefault="00116AAC" w:rsidP="00116AAC">
      <w:pPr>
        <w:jc w:val="center"/>
        <w:rPr>
          <w:i/>
          <w:color w:val="FF0000"/>
        </w:rPr>
      </w:pPr>
      <w:r>
        <w:rPr>
          <w:i/>
          <w:color w:val="FF0000"/>
        </w:rPr>
        <w:t>*****</w:t>
      </w:r>
    </w:p>
    <w:p w:rsidR="00116AAC" w:rsidRDefault="00116AAC" w:rsidP="001064EF">
      <w:pPr>
        <w:rPr>
          <w:i/>
        </w:rPr>
      </w:pPr>
    </w:p>
    <w:p w:rsidR="00116AAC" w:rsidRDefault="00116AAC" w:rsidP="001064EF">
      <w:pPr>
        <w:rPr>
          <w:i/>
        </w:rPr>
      </w:pPr>
    </w:p>
    <w:p w:rsidR="00116AAC" w:rsidRPr="00A5500C" w:rsidRDefault="00116AAC" w:rsidP="00116AAC">
      <w:pPr>
        <w:pBdr>
          <w:top w:val="single" w:sz="4" w:space="1" w:color="auto"/>
          <w:left w:val="single" w:sz="4" w:space="4" w:color="auto"/>
          <w:bottom w:val="single" w:sz="4" w:space="1" w:color="auto"/>
          <w:right w:val="single" w:sz="4" w:space="4" w:color="auto"/>
        </w:pBdr>
        <w:rPr>
          <w:rFonts w:eastAsia="Calibri"/>
          <w:color w:val="FF0000"/>
          <w:szCs w:val="22"/>
          <w:lang w:eastAsia="en-US"/>
        </w:rPr>
      </w:pPr>
      <w:r w:rsidRPr="00116AAC">
        <w:rPr>
          <w:rFonts w:eastAsia="Calibri"/>
          <w:b/>
          <w:color w:val="FF0000"/>
          <w:szCs w:val="22"/>
          <w:lang w:eastAsia="en-US"/>
        </w:rPr>
        <w:t>Congé sans solde pour mener une campagne électorale</w:t>
      </w:r>
    </w:p>
    <w:p w:rsidR="00116AAC" w:rsidRDefault="00116AAC" w:rsidP="00116AAC">
      <w:pPr>
        <w:pBdr>
          <w:top w:val="single" w:sz="4" w:space="1" w:color="auto"/>
          <w:left w:val="single" w:sz="4" w:space="4" w:color="auto"/>
          <w:bottom w:val="single" w:sz="4" w:space="1" w:color="auto"/>
          <w:right w:val="single" w:sz="4" w:space="4" w:color="auto"/>
        </w:pBdr>
        <w:rPr>
          <w:rFonts w:eastAsia="Calibri"/>
          <w:color w:val="FF0000"/>
          <w:szCs w:val="22"/>
          <w:lang w:eastAsia="en-US"/>
        </w:rPr>
      </w:pPr>
    </w:p>
    <w:p w:rsidR="00116AAC" w:rsidRDefault="00F809BD" w:rsidP="00116AAC">
      <w:pPr>
        <w:pBdr>
          <w:top w:val="single" w:sz="4" w:space="1" w:color="auto"/>
          <w:left w:val="single" w:sz="4" w:space="4" w:color="auto"/>
          <w:bottom w:val="single" w:sz="4" w:space="1" w:color="auto"/>
          <w:right w:val="single" w:sz="4" w:space="4" w:color="auto"/>
        </w:pBdr>
        <w:rPr>
          <w:rFonts w:eastAsia="Calibri"/>
          <w:color w:val="FF0000"/>
          <w:szCs w:val="22"/>
          <w:lang w:eastAsia="en-US"/>
        </w:rPr>
      </w:pPr>
      <w:r>
        <w:rPr>
          <w:rFonts w:eastAsia="Calibri"/>
          <w:color w:val="FF0000"/>
          <w:szCs w:val="22"/>
          <w:lang w:eastAsia="en-US"/>
        </w:rPr>
        <w:t>D</w:t>
      </w:r>
      <w:r w:rsidRPr="00116AAC">
        <w:rPr>
          <w:rFonts w:eastAsia="Calibri"/>
          <w:color w:val="FF0000"/>
          <w:szCs w:val="22"/>
          <w:lang w:eastAsia="en-US"/>
        </w:rPr>
        <w:t xml:space="preserve">ans </w:t>
      </w:r>
      <w:r>
        <w:rPr>
          <w:rFonts w:eastAsia="Calibri"/>
          <w:color w:val="FF0000"/>
          <w:szCs w:val="22"/>
          <w:lang w:eastAsia="en-US"/>
        </w:rPr>
        <w:t>toutes les communes, u</w:t>
      </w:r>
      <w:r w:rsidR="00116AAC">
        <w:rPr>
          <w:rFonts w:eastAsia="Calibri"/>
          <w:color w:val="FF0000"/>
          <w:szCs w:val="22"/>
          <w:lang w:eastAsia="en-US"/>
        </w:rPr>
        <w:t>n</w:t>
      </w:r>
      <w:r w:rsidR="00116AAC" w:rsidRPr="00116AAC">
        <w:rPr>
          <w:rFonts w:eastAsia="Calibri"/>
          <w:color w:val="FF0000"/>
          <w:szCs w:val="22"/>
          <w:lang w:eastAsia="en-US"/>
        </w:rPr>
        <w:t xml:space="preserve"> congé sans solde de 10 jours est ouvert à tous les candidats </w:t>
      </w:r>
      <w:r>
        <w:rPr>
          <w:rFonts w:eastAsia="Calibri"/>
          <w:color w:val="FF0000"/>
          <w:szCs w:val="22"/>
          <w:lang w:eastAsia="en-US"/>
        </w:rPr>
        <w:t>salariés pour participer à la campagne électorale (</w:t>
      </w:r>
      <w:r w:rsidR="004E4EED">
        <w:rPr>
          <w:rFonts w:eastAsia="Calibri"/>
          <w:color w:val="FF0000"/>
          <w:szCs w:val="22"/>
          <w:lang w:eastAsia="en-US"/>
        </w:rPr>
        <w:t xml:space="preserve">article 85 I de la loi n°2019-1461 codifié à </w:t>
      </w:r>
      <w:r>
        <w:rPr>
          <w:rFonts w:eastAsia="Calibri"/>
          <w:color w:val="FF0000"/>
          <w:szCs w:val="22"/>
          <w:lang w:eastAsia="en-US"/>
        </w:rPr>
        <w:t>article L.3</w:t>
      </w:r>
      <w:r w:rsidR="00116AAC" w:rsidRPr="00116AAC">
        <w:rPr>
          <w:rFonts w:eastAsia="Calibri"/>
          <w:color w:val="FF0000"/>
          <w:szCs w:val="22"/>
          <w:lang w:eastAsia="en-US"/>
        </w:rPr>
        <w:t>142-79 du code du travail).</w:t>
      </w:r>
    </w:p>
    <w:p w:rsidR="004E4EED" w:rsidRPr="00116AAC" w:rsidRDefault="004E4EED" w:rsidP="00116AAC">
      <w:pPr>
        <w:pBdr>
          <w:top w:val="single" w:sz="4" w:space="1" w:color="auto"/>
          <w:left w:val="single" w:sz="4" w:space="4" w:color="auto"/>
          <w:bottom w:val="single" w:sz="4" w:space="1" w:color="auto"/>
          <w:right w:val="single" w:sz="4" w:space="4" w:color="auto"/>
        </w:pBdr>
        <w:rPr>
          <w:rFonts w:eastAsia="Calibri"/>
          <w:color w:val="FF0000"/>
          <w:szCs w:val="22"/>
          <w:lang w:eastAsia="en-US"/>
        </w:rPr>
      </w:pPr>
    </w:p>
    <w:p w:rsidR="00116AAC" w:rsidRPr="00116AAC" w:rsidRDefault="00116AAC" w:rsidP="00116AAC">
      <w:pPr>
        <w:jc w:val="center"/>
        <w:rPr>
          <w:i/>
          <w:color w:val="FF0000"/>
        </w:rPr>
      </w:pPr>
    </w:p>
    <w:p w:rsidR="001064EF" w:rsidRPr="001064EF" w:rsidRDefault="00FE5F8E" w:rsidP="00B51E6B">
      <w:r>
        <w:br w:type="page"/>
      </w:r>
    </w:p>
    <w:p w:rsidR="001064EF" w:rsidRPr="001064EF" w:rsidRDefault="001064EF" w:rsidP="001064EF">
      <w:pPr>
        <w:pBdr>
          <w:top w:val="single" w:sz="6" w:space="1" w:color="333399"/>
          <w:left w:val="single" w:sz="6" w:space="4" w:color="333399"/>
          <w:bottom w:val="single" w:sz="6" w:space="1" w:color="333399"/>
          <w:right w:val="single" w:sz="6" w:space="4" w:color="333399"/>
        </w:pBdr>
        <w:shd w:val="pct5" w:color="auto" w:fill="auto"/>
        <w:ind w:right="-1"/>
        <w:jc w:val="center"/>
        <w:rPr>
          <w:bCs/>
          <w:caps/>
          <w:szCs w:val="20"/>
        </w:rPr>
      </w:pPr>
      <w:bookmarkStart w:id="7" w:name="T005"/>
    </w:p>
    <w:p w:rsidR="001064EF" w:rsidRPr="001064EF" w:rsidRDefault="001064EF" w:rsidP="001064EF">
      <w:pPr>
        <w:pBdr>
          <w:top w:val="single" w:sz="6" w:space="1" w:color="333399"/>
          <w:left w:val="single" w:sz="6" w:space="4" w:color="333399"/>
          <w:bottom w:val="single" w:sz="6" w:space="1" w:color="333399"/>
          <w:right w:val="single" w:sz="6" w:space="4" w:color="333399"/>
        </w:pBdr>
        <w:shd w:val="pct5" w:color="auto" w:fill="auto"/>
        <w:ind w:right="-1"/>
        <w:jc w:val="center"/>
        <w:rPr>
          <w:b/>
          <w:caps/>
          <w:sz w:val="28"/>
          <w:szCs w:val="20"/>
        </w:rPr>
      </w:pPr>
      <w:r w:rsidRPr="001064EF">
        <w:rPr>
          <w:b/>
          <w:caps/>
          <w:sz w:val="28"/>
          <w:szCs w:val="20"/>
        </w:rPr>
        <w:t>Chapitre III</w:t>
      </w:r>
      <w:r w:rsidR="003D3560">
        <w:rPr>
          <w:b/>
          <w:caps/>
          <w:sz w:val="28"/>
          <w:szCs w:val="20"/>
        </w:rPr>
        <w:t> :</w:t>
      </w:r>
    </w:p>
    <w:p w:rsidR="000D4944" w:rsidRDefault="001064EF" w:rsidP="001064EF">
      <w:pPr>
        <w:pBdr>
          <w:top w:val="single" w:sz="6" w:space="1" w:color="333399"/>
          <w:left w:val="single" w:sz="6" w:space="4" w:color="333399"/>
          <w:bottom w:val="single" w:sz="6" w:space="1" w:color="333399"/>
          <w:right w:val="single" w:sz="6" w:space="4" w:color="333399"/>
        </w:pBdr>
        <w:shd w:val="pct5" w:color="auto" w:fill="auto"/>
        <w:ind w:right="-1"/>
        <w:jc w:val="center"/>
        <w:rPr>
          <w:b/>
          <w:caps/>
          <w:sz w:val="28"/>
          <w:szCs w:val="20"/>
        </w:rPr>
      </w:pPr>
      <w:r w:rsidRPr="001064EF">
        <w:rPr>
          <w:b/>
          <w:caps/>
          <w:sz w:val="28"/>
          <w:szCs w:val="20"/>
        </w:rPr>
        <w:t>LA Cessatio</w:t>
      </w:r>
      <w:r w:rsidR="000D4944">
        <w:rPr>
          <w:b/>
          <w:caps/>
          <w:sz w:val="28"/>
          <w:szCs w:val="20"/>
        </w:rPr>
        <w:t>n de l’activité professionnelle</w:t>
      </w:r>
    </w:p>
    <w:p w:rsidR="002774BC" w:rsidRDefault="001064EF" w:rsidP="001064EF">
      <w:pPr>
        <w:pBdr>
          <w:top w:val="single" w:sz="6" w:space="1" w:color="333399"/>
          <w:left w:val="single" w:sz="6" w:space="4" w:color="333399"/>
          <w:bottom w:val="single" w:sz="6" w:space="1" w:color="333399"/>
          <w:right w:val="single" w:sz="6" w:space="4" w:color="333399"/>
        </w:pBdr>
        <w:shd w:val="pct5" w:color="auto" w:fill="auto"/>
        <w:ind w:right="-1"/>
        <w:jc w:val="center"/>
        <w:rPr>
          <w:b/>
          <w:caps/>
          <w:sz w:val="28"/>
          <w:szCs w:val="20"/>
        </w:rPr>
      </w:pPr>
      <w:r w:rsidRPr="001064EF">
        <w:rPr>
          <w:b/>
          <w:caps/>
          <w:sz w:val="28"/>
          <w:szCs w:val="20"/>
        </w:rPr>
        <w:t>pour L’exercice du mandat</w:t>
      </w:r>
    </w:p>
    <w:p w:rsidR="001064EF" w:rsidRPr="001064EF" w:rsidRDefault="001064EF" w:rsidP="001064EF">
      <w:pPr>
        <w:pBdr>
          <w:top w:val="single" w:sz="6" w:space="1" w:color="333399"/>
          <w:left w:val="single" w:sz="6" w:space="4" w:color="333399"/>
          <w:bottom w:val="single" w:sz="6" w:space="1" w:color="333399"/>
          <w:right w:val="single" w:sz="6" w:space="4" w:color="333399"/>
        </w:pBdr>
        <w:shd w:val="pct5" w:color="auto" w:fill="auto"/>
        <w:ind w:right="-1"/>
        <w:jc w:val="center"/>
        <w:rPr>
          <w:bCs/>
          <w:caps/>
          <w:szCs w:val="20"/>
        </w:rPr>
      </w:pPr>
    </w:p>
    <w:bookmarkEnd w:id="7"/>
    <w:p w:rsidR="001064EF" w:rsidRPr="001064EF" w:rsidRDefault="001064EF" w:rsidP="001064EF"/>
    <w:p w:rsidR="001064EF" w:rsidRPr="001064EF" w:rsidRDefault="001064EF" w:rsidP="001064EF">
      <w:pPr>
        <w:rPr>
          <w:b/>
          <w:bCs/>
          <w:szCs w:val="20"/>
        </w:rPr>
      </w:pPr>
    </w:p>
    <w:p w:rsidR="001064EF" w:rsidRPr="0019012F" w:rsidRDefault="001064EF" w:rsidP="001064EF">
      <w:pPr>
        <w:rPr>
          <w:bCs/>
          <w:szCs w:val="20"/>
        </w:rPr>
      </w:pPr>
      <w:r w:rsidRPr="0019012F">
        <w:rPr>
          <w:szCs w:val="20"/>
        </w:rPr>
        <w:t>Certains élus peuvent choisir de suspendre leur contrat de travail ou d’interrompre leur activité professionnelle pour se consacrer exclusivement à l’exercice d’un (ou plusieurs) mandat(s)</w:t>
      </w:r>
      <w:r w:rsidRPr="0019012F">
        <w:rPr>
          <w:bCs/>
          <w:szCs w:val="20"/>
        </w:rPr>
        <w:t>.</w:t>
      </w:r>
    </w:p>
    <w:p w:rsidR="001064EF" w:rsidRPr="0019012F" w:rsidRDefault="001064EF" w:rsidP="001064EF">
      <w:pPr>
        <w:rPr>
          <w:szCs w:val="20"/>
        </w:rPr>
      </w:pPr>
      <w:r w:rsidRPr="0019012F">
        <w:rPr>
          <w:szCs w:val="20"/>
        </w:rPr>
        <w:t>Ce droit de cessation de l’activité professionnelle pour l’exercice du mandat est actuellement reconnu au profit</w:t>
      </w:r>
      <w:r w:rsidR="003D3560">
        <w:rPr>
          <w:szCs w:val="20"/>
        </w:rPr>
        <w:t> :</w:t>
      </w:r>
    </w:p>
    <w:p w:rsidR="001064EF" w:rsidRPr="0019012F" w:rsidRDefault="001064EF" w:rsidP="001064EF">
      <w:pPr>
        <w:numPr>
          <w:ilvl w:val="0"/>
          <w:numId w:val="3"/>
        </w:numPr>
        <w:rPr>
          <w:szCs w:val="20"/>
        </w:rPr>
      </w:pPr>
      <w:proofErr w:type="gramStart"/>
      <w:r w:rsidRPr="0019012F">
        <w:rPr>
          <w:szCs w:val="20"/>
        </w:rPr>
        <w:t>des</w:t>
      </w:r>
      <w:proofErr w:type="gramEnd"/>
      <w:r w:rsidRPr="0019012F">
        <w:rPr>
          <w:szCs w:val="20"/>
        </w:rPr>
        <w:t xml:space="preserve"> maires</w:t>
      </w:r>
      <w:r w:rsidR="003D3560">
        <w:rPr>
          <w:szCs w:val="20"/>
        </w:rPr>
        <w:t> ;</w:t>
      </w:r>
    </w:p>
    <w:p w:rsidR="001064EF" w:rsidRPr="0019012F" w:rsidRDefault="001064EF" w:rsidP="001064EF">
      <w:pPr>
        <w:numPr>
          <w:ilvl w:val="0"/>
          <w:numId w:val="3"/>
        </w:numPr>
        <w:rPr>
          <w:szCs w:val="20"/>
        </w:rPr>
      </w:pPr>
      <w:proofErr w:type="gramStart"/>
      <w:r w:rsidRPr="00BB35B7">
        <w:rPr>
          <w:color w:val="FF0000"/>
          <w:szCs w:val="20"/>
        </w:rPr>
        <w:t>des</w:t>
      </w:r>
      <w:proofErr w:type="gramEnd"/>
      <w:r w:rsidRPr="00BB35B7">
        <w:rPr>
          <w:color w:val="FF0000"/>
          <w:szCs w:val="20"/>
        </w:rPr>
        <w:t xml:space="preserve"> adjoints au maire </w:t>
      </w:r>
      <w:r w:rsidR="00BB35B7" w:rsidRPr="00BB35B7">
        <w:rPr>
          <w:color w:val="FF0000"/>
          <w:szCs w:val="20"/>
        </w:rPr>
        <w:t xml:space="preserve">(avant l’article 88 de la loi n°2019-1461 du 27 décembre 2019, seuls ceux des </w:t>
      </w:r>
      <w:r w:rsidRPr="00BB35B7">
        <w:rPr>
          <w:color w:val="FF0000"/>
          <w:szCs w:val="20"/>
        </w:rPr>
        <w:t xml:space="preserve">communes de plus de </w:t>
      </w:r>
      <w:r w:rsidR="00AD7DE1" w:rsidRPr="00BB35B7">
        <w:rPr>
          <w:color w:val="FF0000"/>
          <w:szCs w:val="20"/>
        </w:rPr>
        <w:t>1</w:t>
      </w:r>
      <w:r w:rsidRPr="00BB35B7">
        <w:rPr>
          <w:color w:val="FF0000"/>
          <w:szCs w:val="20"/>
        </w:rPr>
        <w:t>0.000 habitants</w:t>
      </w:r>
      <w:r w:rsidR="006D2564">
        <w:rPr>
          <w:color w:val="FF0000"/>
          <w:szCs w:val="20"/>
        </w:rPr>
        <w:t xml:space="preserve"> avaient cette possibilité</w:t>
      </w:r>
      <w:r w:rsidR="003D3560" w:rsidRPr="00BB35B7">
        <w:rPr>
          <w:color w:val="FF0000"/>
          <w:szCs w:val="20"/>
        </w:rPr>
        <w:t> </w:t>
      </w:r>
      <w:r w:rsidR="00BB35B7" w:rsidRPr="00BB35B7">
        <w:rPr>
          <w:color w:val="FF0000"/>
          <w:szCs w:val="20"/>
        </w:rPr>
        <w:t>)</w:t>
      </w:r>
      <w:r w:rsidR="003D3560">
        <w:rPr>
          <w:szCs w:val="20"/>
        </w:rPr>
        <w:t>;</w:t>
      </w:r>
    </w:p>
    <w:p w:rsidR="001064EF" w:rsidRPr="0019012F" w:rsidRDefault="001064EF" w:rsidP="001064EF">
      <w:pPr>
        <w:numPr>
          <w:ilvl w:val="0"/>
          <w:numId w:val="3"/>
        </w:numPr>
        <w:rPr>
          <w:szCs w:val="20"/>
        </w:rPr>
      </w:pPr>
      <w:proofErr w:type="gramStart"/>
      <w:r w:rsidRPr="0019012F">
        <w:rPr>
          <w:szCs w:val="20"/>
        </w:rPr>
        <w:t>des</w:t>
      </w:r>
      <w:proofErr w:type="gramEnd"/>
      <w:r w:rsidRPr="0019012F">
        <w:rPr>
          <w:szCs w:val="20"/>
        </w:rPr>
        <w:t xml:space="preserve"> présidents de communautés et de métropoles</w:t>
      </w:r>
    </w:p>
    <w:p w:rsidR="001064EF" w:rsidRPr="0019012F" w:rsidRDefault="001064EF" w:rsidP="001064EF">
      <w:pPr>
        <w:numPr>
          <w:ilvl w:val="0"/>
          <w:numId w:val="3"/>
        </w:numPr>
        <w:rPr>
          <w:szCs w:val="20"/>
        </w:rPr>
      </w:pPr>
      <w:proofErr w:type="gramStart"/>
      <w:r w:rsidRPr="00E37235">
        <w:rPr>
          <w:color w:val="FF0000"/>
          <w:szCs w:val="20"/>
        </w:rPr>
        <w:t>des</w:t>
      </w:r>
      <w:proofErr w:type="gramEnd"/>
      <w:r w:rsidRPr="00E37235">
        <w:rPr>
          <w:color w:val="FF0000"/>
          <w:szCs w:val="20"/>
        </w:rPr>
        <w:t xml:space="preserve"> vice-présidents des comm</w:t>
      </w:r>
      <w:r w:rsidR="00AD7DE1" w:rsidRPr="00E37235">
        <w:rPr>
          <w:color w:val="FF0000"/>
          <w:szCs w:val="20"/>
        </w:rPr>
        <w:t>unautés de communes</w:t>
      </w:r>
      <w:r w:rsidR="00E37235">
        <w:rPr>
          <w:color w:val="FF0000"/>
          <w:szCs w:val="20"/>
        </w:rPr>
        <w:t xml:space="preserve"> </w:t>
      </w:r>
      <w:r w:rsidR="00E37235" w:rsidRPr="00BB35B7">
        <w:rPr>
          <w:color w:val="FF0000"/>
          <w:szCs w:val="20"/>
        </w:rPr>
        <w:t xml:space="preserve">(avant l’article 88 de la loi n°2019-1461 du 27 décembre 2019, seuls ceux des </w:t>
      </w:r>
      <w:r w:rsidR="00E37235">
        <w:rPr>
          <w:color w:val="FF0000"/>
          <w:szCs w:val="20"/>
        </w:rPr>
        <w:t xml:space="preserve">communautés de </w:t>
      </w:r>
      <w:r w:rsidR="00E37235" w:rsidRPr="00BB35B7">
        <w:rPr>
          <w:color w:val="FF0000"/>
          <w:szCs w:val="20"/>
        </w:rPr>
        <w:t>communes de plus de 10.000 habitants</w:t>
      </w:r>
      <w:r w:rsidR="00E37235">
        <w:rPr>
          <w:color w:val="FF0000"/>
          <w:szCs w:val="20"/>
        </w:rPr>
        <w:t xml:space="preserve"> avaient cette possibilité</w:t>
      </w:r>
      <w:r w:rsidR="00E37235" w:rsidRPr="00BB35B7">
        <w:rPr>
          <w:color w:val="FF0000"/>
          <w:szCs w:val="20"/>
        </w:rPr>
        <w:t> )</w:t>
      </w:r>
      <w:r w:rsidR="003D3560">
        <w:rPr>
          <w:szCs w:val="20"/>
        </w:rPr>
        <w:t>;</w:t>
      </w:r>
    </w:p>
    <w:p w:rsidR="001064EF" w:rsidRPr="00FE5F8E" w:rsidRDefault="001064EF" w:rsidP="001064EF">
      <w:pPr>
        <w:numPr>
          <w:ilvl w:val="0"/>
          <w:numId w:val="3"/>
        </w:numPr>
        <w:rPr>
          <w:szCs w:val="20"/>
        </w:rPr>
      </w:pPr>
      <w:proofErr w:type="gramStart"/>
      <w:r w:rsidRPr="0019012F">
        <w:rPr>
          <w:szCs w:val="20"/>
        </w:rPr>
        <w:t>des</w:t>
      </w:r>
      <w:proofErr w:type="gramEnd"/>
      <w:r w:rsidRPr="0019012F">
        <w:rPr>
          <w:szCs w:val="20"/>
        </w:rPr>
        <w:t xml:space="preserve"> vice-présidents des communautés d'agglomération, urbaines et des métropoles</w:t>
      </w:r>
      <w:r w:rsidRPr="00FE5F8E">
        <w:rPr>
          <w:szCs w:val="20"/>
        </w:rPr>
        <w:t xml:space="preserve"> des présidents et vice-</w:t>
      </w:r>
      <w:r w:rsidR="009A1C7E" w:rsidRPr="00FE5F8E">
        <w:rPr>
          <w:szCs w:val="20"/>
        </w:rPr>
        <w:t>présidents des conseils départementaux</w:t>
      </w:r>
      <w:r w:rsidRPr="00FE5F8E">
        <w:rPr>
          <w:szCs w:val="20"/>
        </w:rPr>
        <w:t xml:space="preserve"> et régionaux.</w:t>
      </w:r>
    </w:p>
    <w:p w:rsidR="001064EF" w:rsidRPr="001064EF" w:rsidRDefault="001064EF" w:rsidP="001064EF">
      <w:pPr>
        <w:rPr>
          <w:szCs w:val="20"/>
        </w:rPr>
      </w:pPr>
    </w:p>
    <w:p w:rsidR="001064EF" w:rsidRPr="001064EF" w:rsidRDefault="001064EF" w:rsidP="001064EF">
      <w:pPr>
        <w:rPr>
          <w:szCs w:val="20"/>
        </w:rPr>
      </w:pPr>
    </w:p>
    <w:p w:rsidR="001064EF" w:rsidRPr="001064EF" w:rsidRDefault="001064EF" w:rsidP="001064EF">
      <w:pPr>
        <w:shd w:val="pct5" w:color="000000" w:fill="FFFFFF"/>
        <w:tabs>
          <w:tab w:val="left" w:pos="142"/>
          <w:tab w:val="left" w:pos="6660"/>
        </w:tabs>
        <w:ind w:right="430"/>
        <w:rPr>
          <w:b/>
          <w:iCs/>
          <w:caps/>
          <w:color w:val="000080"/>
          <w:szCs w:val="20"/>
        </w:rPr>
      </w:pPr>
      <w:r w:rsidRPr="001064EF">
        <w:rPr>
          <w:b/>
          <w:iCs/>
          <w:color w:val="000080"/>
          <w:szCs w:val="20"/>
        </w:rPr>
        <w:t>CESSATION DE L’ACTIVITE PROFESSIONNELLE</w:t>
      </w:r>
    </w:p>
    <w:p w:rsidR="001064EF" w:rsidRPr="001064EF" w:rsidRDefault="001064EF" w:rsidP="001064EF">
      <w:pPr>
        <w:keepNext/>
        <w:outlineLvl w:val="0"/>
        <w:rPr>
          <w:rFonts w:eastAsia="Arial Unicode MS"/>
          <w:b/>
          <w:bCs/>
        </w:rPr>
      </w:pPr>
    </w:p>
    <w:p w:rsidR="001064EF" w:rsidRPr="001064EF" w:rsidRDefault="00B51E6B" w:rsidP="001064EF">
      <w:pPr>
        <w:keepNext/>
        <w:outlineLvl w:val="0"/>
        <w:rPr>
          <w:rFonts w:eastAsia="Arial Unicode MS"/>
          <w:b/>
          <w:bCs/>
          <w:u w:val="single"/>
        </w:rPr>
      </w:pPr>
      <w:r>
        <w:rPr>
          <w:rFonts w:eastAsia="Arial Unicode MS"/>
          <w:b/>
          <w:bCs/>
        </w:rPr>
        <w:t>1</w:t>
      </w:r>
      <w:r w:rsidR="001064EF" w:rsidRPr="001064EF">
        <w:rPr>
          <w:rFonts w:eastAsia="Arial Unicode MS"/>
          <w:b/>
          <w:bCs/>
        </w:rPr>
        <w:t>. La situation des élus salariés</w:t>
      </w:r>
    </w:p>
    <w:p w:rsidR="001064EF" w:rsidRPr="001064EF" w:rsidRDefault="001064EF" w:rsidP="001064EF">
      <w:pPr>
        <w:rPr>
          <w:szCs w:val="20"/>
        </w:rPr>
      </w:pPr>
    </w:p>
    <w:p w:rsidR="001064EF" w:rsidRPr="001064EF" w:rsidRDefault="001064EF" w:rsidP="001064EF">
      <w:pPr>
        <w:rPr>
          <w:szCs w:val="20"/>
        </w:rPr>
      </w:pPr>
      <w:r w:rsidRPr="001064EF">
        <w:rPr>
          <w:szCs w:val="20"/>
        </w:rPr>
        <w:t xml:space="preserve">Le droit à suspension du contrat de travail est réservé aux salariés justifiant d’une </w:t>
      </w:r>
      <w:r w:rsidRPr="001064EF">
        <w:rPr>
          <w:b/>
          <w:bCs/>
          <w:szCs w:val="20"/>
        </w:rPr>
        <w:t>ancienneté supérieure à un an</w:t>
      </w:r>
      <w:r w:rsidRPr="001064EF">
        <w:rPr>
          <w:szCs w:val="20"/>
        </w:rPr>
        <w:t>.</w:t>
      </w:r>
    </w:p>
    <w:p w:rsidR="001064EF" w:rsidRPr="001064EF" w:rsidRDefault="001064EF" w:rsidP="001064EF">
      <w:pPr>
        <w:rPr>
          <w:szCs w:val="20"/>
        </w:rPr>
      </w:pPr>
    </w:p>
    <w:p w:rsidR="001064EF" w:rsidRPr="001064EF" w:rsidRDefault="001064EF" w:rsidP="001064EF">
      <w:pPr>
        <w:rPr>
          <w:szCs w:val="20"/>
        </w:rPr>
      </w:pPr>
      <w:r w:rsidRPr="001064EF">
        <w:rPr>
          <w:szCs w:val="20"/>
        </w:rPr>
        <w:t>L’élu désireux de suspendre son contrat de travail pour se consacrer à l’exercice de son mandat doit en informer l’employeur par lettre recommandée avec avis de réception.</w:t>
      </w:r>
    </w:p>
    <w:p w:rsidR="001064EF" w:rsidRPr="001064EF" w:rsidRDefault="001064EF" w:rsidP="001064EF">
      <w:pPr>
        <w:rPr>
          <w:szCs w:val="20"/>
        </w:rPr>
      </w:pPr>
    </w:p>
    <w:p w:rsidR="001064EF" w:rsidRPr="001064EF" w:rsidRDefault="008404BD" w:rsidP="001064EF">
      <w:pPr>
        <w:ind w:left="567" w:right="70"/>
        <w:rPr>
          <w:szCs w:val="20"/>
        </w:rPr>
      </w:pPr>
      <w:r>
        <w:rPr>
          <w:szCs w:val="20"/>
          <w:u w:val="single"/>
        </w:rPr>
        <w:t>Attention</w:t>
      </w:r>
      <w:r w:rsidR="003D3560">
        <w:rPr>
          <w:szCs w:val="20"/>
        </w:rPr>
        <w:t> :</w:t>
      </w:r>
      <w:r>
        <w:rPr>
          <w:szCs w:val="20"/>
        </w:rPr>
        <w:t xml:space="preserve"> c</w:t>
      </w:r>
      <w:r w:rsidR="001064EF" w:rsidRPr="001064EF">
        <w:rPr>
          <w:szCs w:val="20"/>
        </w:rPr>
        <w:t>ette possibilité assure à l’élu qui le demande une simple suspension de son contrat de travail jusqu’à l’expiration de son mandat et non une résiliation. Serait par conséquent illégale une disposition ne prévoyant ce réemploi que « </w:t>
      </w:r>
      <w:r w:rsidR="001064EF" w:rsidRPr="001064EF">
        <w:rPr>
          <w:i/>
          <w:iCs/>
          <w:szCs w:val="20"/>
        </w:rPr>
        <w:t>dans la mesure où les nécessités de service le permettent</w:t>
      </w:r>
      <w:r w:rsidR="001064EF" w:rsidRPr="001064EF">
        <w:rPr>
          <w:szCs w:val="20"/>
        </w:rPr>
        <w:t> ».</w:t>
      </w:r>
    </w:p>
    <w:p w:rsidR="001064EF" w:rsidRPr="001064EF" w:rsidRDefault="001064EF" w:rsidP="001064EF">
      <w:pPr>
        <w:ind w:left="567" w:right="566"/>
        <w:rPr>
          <w:szCs w:val="20"/>
        </w:rPr>
      </w:pPr>
    </w:p>
    <w:p w:rsidR="001064EF" w:rsidRPr="001064EF" w:rsidRDefault="001064EF" w:rsidP="001064EF">
      <w:pPr>
        <w:rPr>
          <w:szCs w:val="20"/>
        </w:rPr>
      </w:pPr>
      <w:r w:rsidRPr="001064EF">
        <w:rPr>
          <w:szCs w:val="20"/>
        </w:rPr>
        <w:sym w:font="Wingdings" w:char="00D8"/>
      </w:r>
      <w:r w:rsidRPr="001064EF">
        <w:rPr>
          <w:szCs w:val="20"/>
        </w:rPr>
        <w:t xml:space="preserve"> A l’expiration du mandat, il peut demander à reprendre son activité professionnelle et retrouver, dans les deux mois, un emploi analogue assorti d’une rémunération équivalente. Il bénéficie alors de tous les avantages acquis par les salariés de sa catégorie pendant la durée de son mandat.</w:t>
      </w:r>
    </w:p>
    <w:p w:rsidR="001064EF" w:rsidRPr="001064EF" w:rsidRDefault="001064EF" w:rsidP="001064EF">
      <w:pPr>
        <w:ind w:left="390" w:hanging="390"/>
        <w:rPr>
          <w:rFonts w:ascii="Times New Roman" w:hAnsi="Times New Roman" w:cs="Times New Roman"/>
          <w:sz w:val="24"/>
          <w:szCs w:val="20"/>
        </w:rPr>
      </w:pPr>
    </w:p>
    <w:p w:rsidR="001064EF" w:rsidRPr="001064EF" w:rsidRDefault="001064EF" w:rsidP="001064EF">
      <w:pPr>
        <w:rPr>
          <w:szCs w:val="20"/>
        </w:rPr>
      </w:pPr>
      <w:r w:rsidRPr="001064EF">
        <w:rPr>
          <w:szCs w:val="20"/>
        </w:rPr>
        <w:sym w:font="Wingdings" w:char="00D8"/>
      </w:r>
      <w:r w:rsidRPr="001064EF">
        <w:rPr>
          <w:szCs w:val="20"/>
        </w:rPr>
        <w:t xml:space="preserve"> La loi reconnaît également aux élus le droit de demander à leur employeur un stage de remise à niveau organisé dans l’entreprise, compte tenu notamment de l’évolution de leur poste de travail ou de celle des techniques utilisées. Ces derniers peuvent également solliciter une formation professionnelle et un bilan de compétences dans les conditions fixées par le Code du travail.</w:t>
      </w:r>
    </w:p>
    <w:p w:rsidR="001064EF" w:rsidRPr="001064EF" w:rsidRDefault="001064EF" w:rsidP="001064EF">
      <w:pPr>
        <w:rPr>
          <w:szCs w:val="20"/>
        </w:rPr>
      </w:pPr>
    </w:p>
    <w:p w:rsidR="001064EF" w:rsidRDefault="001064EF" w:rsidP="001064EF">
      <w:pPr>
        <w:rPr>
          <w:i/>
          <w:szCs w:val="22"/>
        </w:rPr>
      </w:pPr>
      <w:r w:rsidRPr="001064EF">
        <w:rPr>
          <w:rFonts w:ascii="Times New Roman" w:hAnsi="Times New Roman" w:cs="Times New Roman"/>
          <w:i/>
          <w:sz w:val="24"/>
          <w:szCs w:val="20"/>
        </w:rPr>
        <w:sym w:font="Wingdings" w:char="00D8"/>
      </w:r>
      <w:r w:rsidRPr="001064EF">
        <w:rPr>
          <w:rFonts w:ascii="Times New Roman" w:hAnsi="Times New Roman" w:cs="Times New Roman"/>
          <w:i/>
          <w:sz w:val="24"/>
          <w:szCs w:val="20"/>
        </w:rPr>
        <w:t xml:space="preserve"> </w:t>
      </w:r>
      <w:r w:rsidRPr="001064EF">
        <w:rPr>
          <w:iCs/>
          <w:szCs w:val="22"/>
        </w:rPr>
        <w:t>En cas de renouvellement de mandat après un mandat d’une durée au moins égale à cinq ans, l’élu bénéficie pendant un an d’une priorité de réembauche dans un emploi correspondant à sa qualification. Il bénéficie alors de tous les avantages qu’il avait acquis au moment de son départ</w:t>
      </w:r>
      <w:r w:rsidRPr="001064EF">
        <w:rPr>
          <w:i/>
          <w:szCs w:val="22"/>
        </w:rPr>
        <w:t>.</w:t>
      </w:r>
    </w:p>
    <w:p w:rsidR="0082785B" w:rsidRDefault="0082785B" w:rsidP="001064EF">
      <w:pPr>
        <w:rPr>
          <w:i/>
          <w:szCs w:val="22"/>
        </w:rPr>
      </w:pPr>
    </w:p>
    <w:p w:rsidR="0082785B" w:rsidRPr="0019012F" w:rsidRDefault="0082785B" w:rsidP="00165F87">
      <w:pPr>
        <w:numPr>
          <w:ilvl w:val="0"/>
          <w:numId w:val="32"/>
        </w:numPr>
        <w:tabs>
          <w:tab w:val="left" w:pos="284"/>
        </w:tabs>
        <w:ind w:left="0" w:firstLine="0"/>
        <w:rPr>
          <w:szCs w:val="22"/>
          <w:lang w:eastAsia="en-US"/>
        </w:rPr>
      </w:pPr>
      <w:r w:rsidRPr="0019012F">
        <w:rPr>
          <w:szCs w:val="22"/>
          <w:lang w:eastAsia="en-US"/>
        </w:rPr>
        <w:t>Le droit à réintégration dans l’emploi précédent est désormais accordé aux maires</w:t>
      </w:r>
      <w:r w:rsidR="00B660DB" w:rsidRPr="0019012F">
        <w:rPr>
          <w:szCs w:val="22"/>
          <w:lang w:eastAsia="en-US"/>
        </w:rPr>
        <w:t>, quelle que soit la taille de la commune,</w:t>
      </w:r>
      <w:r w:rsidRPr="0019012F">
        <w:rPr>
          <w:szCs w:val="22"/>
          <w:lang w:eastAsia="en-US"/>
        </w:rPr>
        <w:t xml:space="preserve"> et aux adjoints au maire </w:t>
      </w:r>
      <w:r w:rsidR="005F551A" w:rsidRPr="00BB35B7">
        <w:rPr>
          <w:color w:val="FF0000"/>
          <w:szCs w:val="20"/>
        </w:rPr>
        <w:t>(avant l’article 88 de la loi n°2019-1461 du 27 décembre 2019, seuls ceux des communes de plus de 10.000 habitants étaient concernés</w:t>
      </w:r>
      <w:r w:rsidR="005F551A">
        <w:rPr>
          <w:color w:val="FF0000"/>
          <w:szCs w:val="20"/>
        </w:rPr>
        <w:t>)</w:t>
      </w:r>
      <w:r w:rsidRPr="0019012F">
        <w:rPr>
          <w:szCs w:val="22"/>
          <w:lang w:eastAsia="en-US"/>
        </w:rPr>
        <w:t>, jusqu’à l’expiration</w:t>
      </w:r>
      <w:r w:rsidR="00F7069B" w:rsidRPr="0019012F">
        <w:rPr>
          <w:szCs w:val="22"/>
          <w:lang w:eastAsia="en-US"/>
        </w:rPr>
        <w:t xml:space="preserve"> de deux mandats consécutifs</w:t>
      </w:r>
      <w:r w:rsidRPr="0019012F">
        <w:rPr>
          <w:szCs w:val="22"/>
          <w:lang w:eastAsia="en-US"/>
        </w:rPr>
        <w:t>.</w:t>
      </w:r>
    </w:p>
    <w:p w:rsidR="001064EF" w:rsidRPr="006818C3" w:rsidRDefault="00FE5F8E" w:rsidP="001064EF">
      <w:pPr>
        <w:rPr>
          <w:sz w:val="8"/>
          <w:szCs w:val="8"/>
        </w:rPr>
      </w:pPr>
      <w:r>
        <w:rPr>
          <w:szCs w:val="20"/>
        </w:rPr>
        <w:br w:type="page"/>
      </w:r>
    </w:p>
    <w:p w:rsidR="001064EF" w:rsidRDefault="001064EF" w:rsidP="008D48CF">
      <w:pPr>
        <w:rPr>
          <w:szCs w:val="20"/>
        </w:rPr>
      </w:pPr>
      <w:r w:rsidRPr="0019012F">
        <w:rPr>
          <w:szCs w:val="20"/>
        </w:rPr>
        <w:lastRenderedPageBreak/>
        <w:sym w:font="Wingdings" w:char="00D8"/>
      </w:r>
      <w:r w:rsidRPr="0019012F">
        <w:rPr>
          <w:szCs w:val="20"/>
        </w:rPr>
        <w:t xml:space="preserve"> Lorsqu’un adjoint au maire a interrompu toute activité professionnelle pour exercer son (ou ses) mandat(s) et qu’il se voit retirer par le maire sa délégation</w:t>
      </w:r>
      <w:r w:rsidRPr="001064EF">
        <w:rPr>
          <w:szCs w:val="20"/>
        </w:rPr>
        <w:t xml:space="preserve"> de fonction, la commune continue de lui verser son indemnité de fonction, pendant une durée maximale de trois mois, dans le cas où il ne retrouverait pas immédiatement une activité professionnelle.</w:t>
      </w:r>
    </w:p>
    <w:p w:rsidR="00D46F13" w:rsidRPr="001064EF" w:rsidRDefault="00D46F13" w:rsidP="008D48CF">
      <w:pPr>
        <w:rPr>
          <w:szCs w:val="20"/>
        </w:rPr>
      </w:pPr>
    </w:p>
    <w:p w:rsidR="001064EF" w:rsidRPr="001064EF" w:rsidRDefault="00B51E6B" w:rsidP="001064EF">
      <w:pPr>
        <w:keepNext/>
        <w:outlineLvl w:val="0"/>
        <w:rPr>
          <w:rFonts w:eastAsia="Arial Unicode MS"/>
          <w:b/>
          <w:bCs/>
          <w:u w:val="single"/>
        </w:rPr>
      </w:pPr>
      <w:r>
        <w:rPr>
          <w:rFonts w:eastAsia="Arial Unicode MS"/>
          <w:b/>
          <w:bCs/>
        </w:rPr>
        <w:t>2</w:t>
      </w:r>
      <w:r w:rsidR="001064EF" w:rsidRPr="001064EF">
        <w:rPr>
          <w:rFonts w:eastAsia="Arial Unicode MS"/>
          <w:b/>
          <w:bCs/>
        </w:rPr>
        <w:t>. La situation des élus fonctionnaires</w:t>
      </w:r>
    </w:p>
    <w:p w:rsidR="001064EF" w:rsidRPr="001064EF" w:rsidRDefault="001064EF" w:rsidP="001064EF">
      <w:pPr>
        <w:spacing w:before="40"/>
        <w:rPr>
          <w:szCs w:val="20"/>
        </w:rPr>
      </w:pPr>
    </w:p>
    <w:p w:rsidR="001064EF" w:rsidRPr="001064EF" w:rsidRDefault="001064EF" w:rsidP="001064EF">
      <w:pPr>
        <w:spacing w:before="40" w:after="160"/>
        <w:rPr>
          <w:szCs w:val="20"/>
        </w:rPr>
      </w:pPr>
      <w:r w:rsidRPr="001064EF">
        <w:rPr>
          <w:szCs w:val="20"/>
        </w:rPr>
        <w:t xml:space="preserve">Tous les élus fonctionnaires de l’Etat ou des </w:t>
      </w:r>
      <w:r w:rsidRPr="00E8153A">
        <w:rPr>
          <w:szCs w:val="20"/>
        </w:rPr>
        <w:t>collectivités</w:t>
      </w:r>
      <w:r w:rsidR="00A5099D" w:rsidRPr="00E8153A">
        <w:rPr>
          <w:rStyle w:val="Appelnotedebasdep"/>
          <w:szCs w:val="20"/>
        </w:rPr>
        <w:footnoteReference w:id="3"/>
      </w:r>
      <w:r w:rsidRPr="00E8153A">
        <w:rPr>
          <w:szCs w:val="20"/>
        </w:rPr>
        <w:t xml:space="preserve"> peuvent</w:t>
      </w:r>
      <w:r w:rsidRPr="001064EF">
        <w:rPr>
          <w:szCs w:val="20"/>
        </w:rPr>
        <w:t xml:space="preserve"> bénéficier, pour l’exercice de leur mandat, et à leur demande</w:t>
      </w:r>
      <w:r w:rsidR="003D3560">
        <w:rPr>
          <w:szCs w:val="20"/>
        </w:rPr>
        <w:t> :</w:t>
      </w:r>
    </w:p>
    <w:p w:rsidR="001064EF" w:rsidRPr="001064EF" w:rsidRDefault="001064EF" w:rsidP="001064EF">
      <w:pPr>
        <w:tabs>
          <w:tab w:val="left" w:pos="284"/>
        </w:tabs>
        <w:spacing w:after="160"/>
        <w:ind w:left="794"/>
        <w:rPr>
          <w:szCs w:val="20"/>
        </w:rPr>
      </w:pPr>
      <w:r w:rsidRPr="001064EF">
        <w:rPr>
          <w:szCs w:val="20"/>
        </w:rPr>
        <w:sym w:font="Wingdings" w:char="0077"/>
      </w:r>
      <w:r w:rsidRPr="001064EF">
        <w:rPr>
          <w:szCs w:val="20"/>
        </w:rPr>
        <w:tab/>
        <w:t>d’une mise en disponibilité de plein droit</w:t>
      </w:r>
      <w:r w:rsidR="00E8153A" w:rsidRPr="00BD4D1D">
        <w:rPr>
          <w:rStyle w:val="Appelnotedebasdep"/>
          <w:szCs w:val="20"/>
        </w:rPr>
        <w:footnoteReference w:id="4"/>
      </w:r>
    </w:p>
    <w:p w:rsidR="001064EF" w:rsidRPr="0019012F" w:rsidRDefault="001064EF" w:rsidP="003A4107">
      <w:pPr>
        <w:tabs>
          <w:tab w:val="left" w:pos="284"/>
        </w:tabs>
        <w:ind w:left="794"/>
        <w:rPr>
          <w:szCs w:val="20"/>
        </w:rPr>
      </w:pPr>
      <w:r w:rsidRPr="0019012F">
        <w:rPr>
          <w:szCs w:val="20"/>
        </w:rPr>
        <w:sym w:font="Wingdings" w:char="0077"/>
      </w:r>
      <w:r w:rsidRPr="0019012F">
        <w:rPr>
          <w:szCs w:val="20"/>
        </w:rPr>
        <w:tab/>
      </w:r>
      <w:proofErr w:type="gramStart"/>
      <w:r w:rsidRPr="0019012F">
        <w:rPr>
          <w:szCs w:val="20"/>
        </w:rPr>
        <w:t>d’un</w:t>
      </w:r>
      <w:proofErr w:type="gramEnd"/>
      <w:r w:rsidRPr="0019012F">
        <w:rPr>
          <w:szCs w:val="20"/>
        </w:rPr>
        <w:t xml:space="preserve"> détachement </w:t>
      </w:r>
      <w:r w:rsidR="005632BB" w:rsidRPr="0019012F">
        <w:rPr>
          <w:szCs w:val="20"/>
        </w:rPr>
        <w:t>de plein droit lorsqu'ils exercent certaines fonctions exécutives locales</w:t>
      </w:r>
      <w:r w:rsidR="003D3560">
        <w:rPr>
          <w:szCs w:val="20"/>
        </w:rPr>
        <w:t> :</w:t>
      </w:r>
      <w:r w:rsidR="005632BB" w:rsidRPr="0019012F">
        <w:rPr>
          <w:szCs w:val="20"/>
        </w:rPr>
        <w:t xml:space="preserve"> maires, adjoints au maire, présidents de communautés</w:t>
      </w:r>
      <w:r w:rsidR="00715ECE">
        <w:rPr>
          <w:szCs w:val="20"/>
        </w:rPr>
        <w:t xml:space="preserve"> et de métropoles</w:t>
      </w:r>
      <w:r w:rsidR="005632BB" w:rsidRPr="0019012F">
        <w:rPr>
          <w:szCs w:val="20"/>
        </w:rPr>
        <w:t>, vice-présid</w:t>
      </w:r>
      <w:r w:rsidR="00CF7A20" w:rsidRPr="0019012F">
        <w:rPr>
          <w:szCs w:val="20"/>
        </w:rPr>
        <w:t>ents de communautés</w:t>
      </w:r>
      <w:r w:rsidR="005632BB" w:rsidRPr="0019012F">
        <w:rPr>
          <w:szCs w:val="20"/>
        </w:rPr>
        <w:t>, présidents et vice-</w:t>
      </w:r>
      <w:r w:rsidR="009A1C7E" w:rsidRPr="0019012F">
        <w:rPr>
          <w:szCs w:val="20"/>
        </w:rPr>
        <w:t>présidents des conseils départementaux</w:t>
      </w:r>
      <w:r w:rsidR="005632BB" w:rsidRPr="0019012F">
        <w:rPr>
          <w:szCs w:val="20"/>
        </w:rPr>
        <w:t xml:space="preserve"> ainsi que présidents et vice-présidents des conseils régionaux.</w:t>
      </w:r>
    </w:p>
    <w:p w:rsidR="00016FB2" w:rsidRPr="003A4107" w:rsidRDefault="00016FB2" w:rsidP="003A4107">
      <w:pPr>
        <w:tabs>
          <w:tab w:val="left" w:pos="284"/>
        </w:tabs>
        <w:ind w:left="794"/>
        <w:rPr>
          <w:szCs w:val="20"/>
        </w:rPr>
      </w:pPr>
    </w:p>
    <w:tbl>
      <w:tblPr>
        <w:tblW w:w="10027"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0027"/>
      </w:tblGrid>
      <w:tr w:rsidR="001064EF" w:rsidRPr="001064EF" w:rsidTr="003437B4">
        <w:trPr>
          <w:trHeight w:val="8573"/>
        </w:trPr>
        <w:tc>
          <w:tcPr>
            <w:tcW w:w="10027"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rPr>
                <w:b/>
                <w:bCs/>
                <w:i/>
                <w:iCs/>
                <w:u w:val="single"/>
              </w:rPr>
            </w:pPr>
            <w:r w:rsidRPr="001064EF">
              <w:rPr>
                <w:b/>
                <w:bCs/>
                <w:i/>
                <w:iCs/>
                <w:u w:val="single"/>
              </w:rPr>
              <w:t>Références</w:t>
            </w:r>
          </w:p>
          <w:p w:rsidR="001064EF" w:rsidRPr="00DD3CFC" w:rsidRDefault="001064EF" w:rsidP="001064EF">
            <w:pPr>
              <w:jc w:val="center"/>
              <w:rPr>
                <w:b/>
                <w:bCs/>
                <w:i/>
                <w:iCs/>
                <w:sz w:val="16"/>
                <w:szCs w:val="16"/>
                <w:u w:val="single"/>
              </w:rPr>
            </w:pPr>
          </w:p>
          <w:p w:rsidR="00AD7DE1" w:rsidRPr="0019012F" w:rsidRDefault="00AD7DE1" w:rsidP="00AD7DE1">
            <w:pPr>
              <w:rPr>
                <w:bCs/>
                <w:iCs/>
                <w:sz w:val="20"/>
                <w:szCs w:val="20"/>
              </w:rPr>
            </w:pPr>
            <w:r w:rsidRPr="0019012F">
              <w:rPr>
                <w:bCs/>
                <w:iCs/>
                <w:sz w:val="20"/>
                <w:szCs w:val="20"/>
              </w:rPr>
              <w:t>Loi n°</w:t>
            </w:r>
            <w:r w:rsidR="00CF7A20" w:rsidRPr="0019012F">
              <w:rPr>
                <w:bCs/>
                <w:iCs/>
                <w:sz w:val="20"/>
                <w:szCs w:val="20"/>
              </w:rPr>
              <w:t xml:space="preserve"> </w:t>
            </w:r>
            <w:r w:rsidRPr="0019012F">
              <w:rPr>
                <w:bCs/>
                <w:iCs/>
                <w:sz w:val="20"/>
                <w:szCs w:val="20"/>
              </w:rPr>
              <w:t>2015-366 du 31 mars 2015 visant à faciliter l’exercice, par les élus locaux, de leur mandat</w:t>
            </w:r>
            <w:r w:rsidR="00CF7A20" w:rsidRPr="0019012F">
              <w:rPr>
                <w:bCs/>
                <w:iCs/>
                <w:sz w:val="20"/>
                <w:szCs w:val="20"/>
              </w:rPr>
              <w:t xml:space="preserve"> (art. 8)</w:t>
            </w:r>
          </w:p>
          <w:p w:rsidR="001064EF" w:rsidRPr="000D4944" w:rsidRDefault="001064EF" w:rsidP="000D4944">
            <w:pPr>
              <w:rPr>
                <w:bCs/>
                <w:iCs/>
                <w:sz w:val="16"/>
                <w:szCs w:val="10"/>
              </w:rPr>
            </w:pPr>
          </w:p>
          <w:p w:rsidR="001064EF" w:rsidRPr="001064EF" w:rsidRDefault="001064EF" w:rsidP="000D4944">
            <w:pPr>
              <w:rPr>
                <w:b/>
                <w:sz w:val="20"/>
                <w:szCs w:val="20"/>
              </w:rPr>
            </w:pPr>
            <w:r w:rsidRPr="001064EF">
              <w:rPr>
                <w:b/>
                <w:sz w:val="20"/>
                <w:szCs w:val="20"/>
              </w:rPr>
              <w:t>Code général des collectivités territoriales</w:t>
            </w:r>
          </w:p>
          <w:p w:rsidR="001064EF" w:rsidRPr="00BB35B7" w:rsidRDefault="001064EF" w:rsidP="001064EF">
            <w:pPr>
              <w:rPr>
                <w:b/>
                <w:color w:val="FF0000"/>
                <w:sz w:val="12"/>
                <w:szCs w:val="12"/>
              </w:rPr>
            </w:pPr>
          </w:p>
          <w:p w:rsidR="001064EF" w:rsidRPr="001064EF" w:rsidRDefault="001064EF" w:rsidP="000D4944">
            <w:pPr>
              <w:ind w:left="284"/>
              <w:rPr>
                <w:sz w:val="20"/>
              </w:rPr>
            </w:pPr>
            <w:r w:rsidRPr="00BB35B7">
              <w:rPr>
                <w:color w:val="FF0000"/>
                <w:sz w:val="20"/>
              </w:rPr>
              <w:t>Articles L.2123-9 à 2123-11-1</w:t>
            </w:r>
            <w:r w:rsidR="00BB35B7" w:rsidRPr="00BB35B7">
              <w:rPr>
                <w:color w:val="FF0000"/>
                <w:sz w:val="20"/>
              </w:rPr>
              <w:t xml:space="preserve"> (modifiés par l’article 88 de la loi n°2019-1461</w:t>
            </w:r>
            <w:r w:rsidR="008404BD">
              <w:rPr>
                <w:color w:val="FF0000"/>
                <w:sz w:val="20"/>
              </w:rPr>
              <w:t xml:space="preserve"> du 27 décembre 2019</w:t>
            </w:r>
            <w:r w:rsidR="00BB35B7" w:rsidRPr="00BB35B7">
              <w:rPr>
                <w:color w:val="FF0000"/>
                <w:sz w:val="20"/>
              </w:rPr>
              <w:t>)</w:t>
            </w:r>
            <w:r w:rsidRPr="001064EF">
              <w:rPr>
                <w:sz w:val="20"/>
              </w:rPr>
              <w:t>, L.2123-25-2 du CGCT</w:t>
            </w:r>
          </w:p>
          <w:p w:rsidR="00C565D9" w:rsidRPr="00C565D9" w:rsidRDefault="001064EF" w:rsidP="000D4944">
            <w:pPr>
              <w:ind w:left="284"/>
              <w:rPr>
                <w:sz w:val="20"/>
              </w:rPr>
            </w:pPr>
            <w:r w:rsidRPr="001064EF">
              <w:rPr>
                <w:sz w:val="20"/>
              </w:rPr>
              <w:t xml:space="preserve">Articles </w:t>
            </w:r>
            <w:r w:rsidRPr="003437B4">
              <w:rPr>
                <w:color w:val="FF0000"/>
                <w:sz w:val="20"/>
              </w:rPr>
              <w:t>L.5214-8</w:t>
            </w:r>
            <w:r w:rsidRPr="001064EF">
              <w:rPr>
                <w:sz w:val="20"/>
              </w:rPr>
              <w:t xml:space="preserve"> (communautés de communes), </w:t>
            </w:r>
            <w:r w:rsidRPr="003437B4">
              <w:rPr>
                <w:color w:val="FF0000"/>
                <w:sz w:val="20"/>
              </w:rPr>
              <w:t>L.5215-16</w:t>
            </w:r>
            <w:r w:rsidRPr="001064EF">
              <w:rPr>
                <w:sz w:val="20"/>
              </w:rPr>
              <w:t xml:space="preserve"> (communautés urbaines) et</w:t>
            </w:r>
            <w:r w:rsidR="00C565D9">
              <w:rPr>
                <w:sz w:val="20"/>
              </w:rPr>
              <w:t xml:space="preserve"> </w:t>
            </w:r>
            <w:r w:rsidRPr="003437B4">
              <w:rPr>
                <w:color w:val="FF0000"/>
                <w:sz w:val="20"/>
              </w:rPr>
              <w:t>L.5216-4</w:t>
            </w:r>
            <w:r w:rsidRPr="001064EF">
              <w:rPr>
                <w:sz w:val="20"/>
              </w:rPr>
              <w:t xml:space="preserve"> (communautés d’agglomération) </w:t>
            </w:r>
            <w:r w:rsidR="00C565D9" w:rsidRPr="00C565D9">
              <w:rPr>
                <w:sz w:val="20"/>
              </w:rPr>
              <w:t xml:space="preserve">et </w:t>
            </w:r>
            <w:r w:rsidR="00C565D9" w:rsidRPr="003437B4">
              <w:rPr>
                <w:color w:val="FF0000"/>
                <w:sz w:val="20"/>
              </w:rPr>
              <w:t>L 5217-7</w:t>
            </w:r>
            <w:r w:rsidR="00CF0109" w:rsidRPr="003437B4">
              <w:rPr>
                <w:color w:val="FF0000"/>
                <w:sz w:val="20"/>
              </w:rPr>
              <w:t xml:space="preserve"> (</w:t>
            </w:r>
            <w:r w:rsidR="00C565D9" w:rsidRPr="003437B4">
              <w:rPr>
                <w:color w:val="FF0000"/>
                <w:sz w:val="20"/>
              </w:rPr>
              <w:t>I</w:t>
            </w:r>
            <w:r w:rsidR="00CF0109" w:rsidRPr="003437B4">
              <w:rPr>
                <w:color w:val="FF0000"/>
                <w:sz w:val="20"/>
              </w:rPr>
              <w:t>)</w:t>
            </w:r>
            <w:r w:rsidR="00C565D9" w:rsidRPr="00C565D9">
              <w:rPr>
                <w:sz w:val="20"/>
              </w:rPr>
              <w:t xml:space="preserve"> (métropoles) du CGCT</w:t>
            </w:r>
          </w:p>
          <w:p w:rsidR="001064EF" w:rsidRPr="000D4944" w:rsidRDefault="001064EF" w:rsidP="000D4944">
            <w:pPr>
              <w:ind w:hanging="1"/>
              <w:rPr>
                <w:sz w:val="16"/>
                <w:szCs w:val="10"/>
              </w:rPr>
            </w:pPr>
          </w:p>
          <w:p w:rsidR="001064EF" w:rsidRPr="001064EF" w:rsidRDefault="001064EF" w:rsidP="001064EF">
            <w:pPr>
              <w:rPr>
                <w:b/>
                <w:sz w:val="20"/>
                <w:szCs w:val="20"/>
              </w:rPr>
            </w:pPr>
            <w:r w:rsidRPr="001064EF">
              <w:rPr>
                <w:b/>
                <w:sz w:val="20"/>
                <w:szCs w:val="20"/>
              </w:rPr>
              <w:t>Code du travail</w:t>
            </w:r>
          </w:p>
          <w:p w:rsidR="001064EF" w:rsidRPr="000D4944" w:rsidRDefault="001064EF" w:rsidP="001064EF">
            <w:pPr>
              <w:rPr>
                <w:b/>
                <w:sz w:val="12"/>
                <w:szCs w:val="12"/>
              </w:rPr>
            </w:pPr>
          </w:p>
          <w:p w:rsidR="001064EF" w:rsidRPr="001064EF" w:rsidRDefault="0093236C" w:rsidP="0093236C">
            <w:pPr>
              <w:ind w:left="284"/>
              <w:rPr>
                <w:sz w:val="20"/>
              </w:rPr>
            </w:pPr>
            <w:r>
              <w:rPr>
                <w:sz w:val="20"/>
              </w:rPr>
              <w:t>Articles L. 3142-83 à L. 3142-87</w:t>
            </w:r>
          </w:p>
          <w:p w:rsidR="001064EF" w:rsidRPr="001064EF" w:rsidRDefault="001064EF" w:rsidP="000D4944">
            <w:pPr>
              <w:ind w:left="284" w:hanging="1"/>
              <w:rPr>
                <w:sz w:val="20"/>
              </w:rPr>
            </w:pPr>
            <w:r w:rsidRPr="001064EF">
              <w:rPr>
                <w:sz w:val="20"/>
              </w:rPr>
              <w:t>Décret n°86-68 du 13 janvier 1986 modifié</w:t>
            </w:r>
          </w:p>
          <w:p w:rsidR="001064EF" w:rsidRPr="000D4944" w:rsidRDefault="001064EF" w:rsidP="000D4944">
            <w:pPr>
              <w:ind w:hanging="1"/>
              <w:rPr>
                <w:sz w:val="16"/>
                <w:szCs w:val="10"/>
              </w:rPr>
            </w:pPr>
          </w:p>
          <w:p w:rsidR="001064EF" w:rsidRPr="001064EF" w:rsidRDefault="001064EF" w:rsidP="001064EF">
            <w:pPr>
              <w:ind w:left="566" w:hanging="566"/>
              <w:rPr>
                <w:b/>
                <w:bCs/>
                <w:sz w:val="20"/>
              </w:rPr>
            </w:pPr>
            <w:r w:rsidRPr="001064EF">
              <w:rPr>
                <w:b/>
                <w:bCs/>
                <w:sz w:val="20"/>
              </w:rPr>
              <w:t>Code de la sécurité sociale</w:t>
            </w:r>
          </w:p>
          <w:p w:rsidR="001064EF" w:rsidRPr="000D4944" w:rsidRDefault="001064EF" w:rsidP="001064EF">
            <w:pPr>
              <w:ind w:left="566" w:hanging="566"/>
              <w:rPr>
                <w:b/>
                <w:bCs/>
                <w:sz w:val="12"/>
                <w:szCs w:val="12"/>
              </w:rPr>
            </w:pPr>
          </w:p>
          <w:p w:rsidR="00865FB5" w:rsidRDefault="00865FB5" w:rsidP="000D4944">
            <w:pPr>
              <w:ind w:left="284"/>
              <w:rPr>
                <w:sz w:val="20"/>
              </w:rPr>
            </w:pPr>
            <w:r w:rsidRPr="00865FB5">
              <w:rPr>
                <w:sz w:val="20"/>
              </w:rPr>
              <w:t>Article L</w:t>
            </w:r>
            <w:r>
              <w:rPr>
                <w:sz w:val="20"/>
              </w:rPr>
              <w:t>.</w:t>
            </w:r>
            <w:r w:rsidRPr="00865FB5">
              <w:rPr>
                <w:sz w:val="20"/>
              </w:rPr>
              <w:t>382-31</w:t>
            </w:r>
          </w:p>
          <w:p w:rsidR="002774BC" w:rsidRDefault="001064EF" w:rsidP="000D4944">
            <w:pPr>
              <w:ind w:left="284"/>
              <w:rPr>
                <w:sz w:val="20"/>
              </w:rPr>
            </w:pPr>
            <w:r w:rsidRPr="001064EF">
              <w:rPr>
                <w:sz w:val="20"/>
              </w:rPr>
              <w:t>Article D. 381-24</w:t>
            </w:r>
          </w:p>
          <w:p w:rsidR="002774BC" w:rsidRDefault="001064EF" w:rsidP="000D4944">
            <w:pPr>
              <w:ind w:left="284"/>
              <w:rPr>
                <w:sz w:val="20"/>
              </w:rPr>
            </w:pPr>
            <w:r w:rsidRPr="001064EF">
              <w:rPr>
                <w:sz w:val="20"/>
              </w:rPr>
              <w:t>Articles D. 242-3 et D. 242.4</w:t>
            </w:r>
          </w:p>
          <w:p w:rsidR="001064EF" w:rsidRPr="000D4944" w:rsidRDefault="001064EF" w:rsidP="000D4944">
            <w:pPr>
              <w:ind w:hanging="1"/>
              <w:rPr>
                <w:sz w:val="16"/>
              </w:rPr>
            </w:pPr>
          </w:p>
          <w:p w:rsidR="002774BC" w:rsidRDefault="001064EF" w:rsidP="001064EF">
            <w:pPr>
              <w:rPr>
                <w:b/>
                <w:sz w:val="20"/>
                <w:szCs w:val="20"/>
              </w:rPr>
            </w:pPr>
            <w:r w:rsidRPr="001064EF">
              <w:rPr>
                <w:b/>
                <w:sz w:val="20"/>
                <w:szCs w:val="20"/>
              </w:rPr>
              <w:t>Jurisprudence et réponses ministérielles</w:t>
            </w:r>
          </w:p>
          <w:p w:rsidR="001064EF" w:rsidRPr="000D4944" w:rsidRDefault="001064EF" w:rsidP="001064EF">
            <w:pPr>
              <w:rPr>
                <w:sz w:val="12"/>
                <w:szCs w:val="12"/>
              </w:rPr>
            </w:pPr>
          </w:p>
          <w:p w:rsidR="005A61DA" w:rsidRPr="00EE3058" w:rsidRDefault="005A61DA" w:rsidP="000D4944">
            <w:pPr>
              <w:ind w:left="284"/>
              <w:rPr>
                <w:sz w:val="20"/>
              </w:rPr>
            </w:pPr>
            <w:r w:rsidRPr="00EE3058">
              <w:rPr>
                <w:sz w:val="20"/>
              </w:rPr>
              <w:t>Conseil d’Etat, 20 févri</w:t>
            </w:r>
            <w:r w:rsidR="00386CA5" w:rsidRPr="00EE3058">
              <w:rPr>
                <w:sz w:val="20"/>
              </w:rPr>
              <w:t>er 2018, n</w:t>
            </w:r>
            <w:r w:rsidR="00BE7213" w:rsidRPr="00EE3058">
              <w:rPr>
                <w:sz w:val="20"/>
              </w:rPr>
              <w:t>°</w:t>
            </w:r>
            <w:r w:rsidR="00F4159C">
              <w:rPr>
                <w:sz w:val="20"/>
              </w:rPr>
              <w:t xml:space="preserve"> </w:t>
            </w:r>
            <w:r w:rsidR="00BE7213" w:rsidRPr="00EE3058">
              <w:rPr>
                <w:sz w:val="20"/>
              </w:rPr>
              <w:t>401731 (droit à la</w:t>
            </w:r>
            <w:r w:rsidRPr="00EE3058">
              <w:rPr>
                <w:sz w:val="20"/>
              </w:rPr>
              <w:t xml:space="preserve"> réintégration des fonctionnaires placés en disponibilité pour exercer un mandat local ouvrant droit à la suspension de l’activité professionnelle)</w:t>
            </w:r>
          </w:p>
          <w:p w:rsidR="005A61DA" w:rsidRPr="004E22F4" w:rsidRDefault="001064EF" w:rsidP="00741228">
            <w:pPr>
              <w:ind w:left="284"/>
              <w:rPr>
                <w:sz w:val="20"/>
              </w:rPr>
            </w:pPr>
            <w:r w:rsidRPr="001064EF">
              <w:rPr>
                <w:sz w:val="20"/>
              </w:rPr>
              <w:t>Conseil d’Etat, 26 novembre 1993, Syndicat départemental du Nord des personnels</w:t>
            </w:r>
            <w:r w:rsidR="00741228">
              <w:rPr>
                <w:sz w:val="20"/>
              </w:rPr>
              <w:t xml:space="preserve"> communaux et d’offices</w:t>
            </w:r>
            <w:r w:rsidR="00092BB6">
              <w:rPr>
                <w:sz w:val="20"/>
              </w:rPr>
              <w:t xml:space="preserve"> </w:t>
            </w:r>
            <w:r w:rsidRPr="001064EF">
              <w:rPr>
                <w:sz w:val="20"/>
              </w:rPr>
              <w:t>publics d’HLM CFDT et autres, Rec.T.626</w:t>
            </w:r>
          </w:p>
          <w:p w:rsidR="00C565D9" w:rsidRDefault="001064EF" w:rsidP="000D4944">
            <w:pPr>
              <w:ind w:left="284"/>
              <w:rPr>
                <w:sz w:val="20"/>
              </w:rPr>
            </w:pPr>
            <w:r w:rsidRPr="001064EF">
              <w:rPr>
                <w:sz w:val="20"/>
              </w:rPr>
              <w:t>Réponse ministérielle à la question écrite de M. REYNES n° 59833, 15 décembre 2009, JO AN</w:t>
            </w:r>
          </w:p>
          <w:p w:rsidR="00C565D9" w:rsidRDefault="00C565D9" w:rsidP="000D4944">
            <w:pPr>
              <w:ind w:left="284"/>
              <w:rPr>
                <w:sz w:val="20"/>
              </w:rPr>
            </w:pPr>
            <w:r w:rsidRPr="00C565D9">
              <w:rPr>
                <w:sz w:val="20"/>
              </w:rPr>
              <w:t>Réponse ministérielle à la question écrite de M. Jacques BASCOU n°123907, 21 février 2012, JO AN, (conditions de perception des indemnités journalières en cas d’arrêt maladie)</w:t>
            </w:r>
          </w:p>
          <w:p w:rsidR="00817019" w:rsidRPr="00817019" w:rsidRDefault="00817019" w:rsidP="000D4944">
            <w:pPr>
              <w:ind w:left="284"/>
              <w:rPr>
                <w:color w:val="FF0000"/>
                <w:sz w:val="20"/>
              </w:rPr>
            </w:pPr>
            <w:r w:rsidRPr="00817019">
              <w:rPr>
                <w:color w:val="FF0000"/>
                <w:sz w:val="20"/>
              </w:rPr>
              <w:t>Réponse ministérielle à la question écrite de M</w:t>
            </w:r>
            <w:r>
              <w:rPr>
                <w:color w:val="FF0000"/>
                <w:sz w:val="20"/>
              </w:rPr>
              <w:t>me</w:t>
            </w:r>
            <w:r>
              <w:t xml:space="preserve"> </w:t>
            </w:r>
            <w:r w:rsidRPr="00817019">
              <w:rPr>
                <w:color w:val="FF0000"/>
                <w:sz w:val="20"/>
              </w:rPr>
              <w:t>Jennifer De Temmerman</w:t>
            </w:r>
            <w:r>
              <w:rPr>
                <w:color w:val="FF0000"/>
                <w:sz w:val="20"/>
              </w:rPr>
              <w:t xml:space="preserve"> n°11901, </w:t>
            </w:r>
            <w:r w:rsidRPr="00817019">
              <w:rPr>
                <w:color w:val="FF0000"/>
                <w:sz w:val="20"/>
              </w:rPr>
              <w:t>1</w:t>
            </w:r>
            <w:r>
              <w:rPr>
                <w:color w:val="FF0000"/>
                <w:sz w:val="20"/>
              </w:rPr>
              <w:t>7 mars 2020</w:t>
            </w:r>
            <w:r w:rsidRPr="00817019">
              <w:rPr>
                <w:color w:val="FF0000"/>
                <w:sz w:val="20"/>
              </w:rPr>
              <w:t xml:space="preserve">, </w:t>
            </w:r>
            <w:r>
              <w:rPr>
                <w:color w:val="FF0000"/>
                <w:sz w:val="20"/>
              </w:rPr>
              <w:t>JO AN, (rappel des mesures permettant la conciliation du mandat avec l’exercice d’une activité professionnelle</w:t>
            </w:r>
            <w:r w:rsidRPr="00817019">
              <w:rPr>
                <w:color w:val="FF0000"/>
                <w:sz w:val="20"/>
              </w:rPr>
              <w:t>)</w:t>
            </w:r>
          </w:p>
          <w:p w:rsidR="001064EF" w:rsidRPr="001064EF" w:rsidRDefault="001064EF" w:rsidP="001064EF">
            <w:pPr>
              <w:rPr>
                <w:sz w:val="16"/>
                <w:szCs w:val="16"/>
              </w:rPr>
            </w:pPr>
          </w:p>
          <w:p w:rsidR="001064EF" w:rsidRPr="001064EF" w:rsidRDefault="001064EF" w:rsidP="001064EF">
            <w:pPr>
              <w:rPr>
                <w:b/>
                <w:sz w:val="20"/>
                <w:szCs w:val="20"/>
              </w:rPr>
            </w:pPr>
            <w:r w:rsidRPr="001064EF">
              <w:rPr>
                <w:b/>
                <w:sz w:val="20"/>
                <w:szCs w:val="20"/>
              </w:rPr>
              <w:t>Circulaires</w:t>
            </w:r>
          </w:p>
          <w:p w:rsidR="001064EF" w:rsidRPr="000D4944" w:rsidRDefault="001064EF" w:rsidP="001064EF">
            <w:pPr>
              <w:rPr>
                <w:sz w:val="12"/>
                <w:szCs w:val="12"/>
              </w:rPr>
            </w:pPr>
          </w:p>
          <w:p w:rsidR="001064EF" w:rsidRPr="001064EF" w:rsidRDefault="001064EF" w:rsidP="000D4944">
            <w:pPr>
              <w:ind w:left="284" w:hanging="1"/>
              <w:rPr>
                <w:sz w:val="20"/>
              </w:rPr>
            </w:pPr>
            <w:r w:rsidRPr="001064EF">
              <w:rPr>
                <w:sz w:val="20"/>
              </w:rPr>
              <w:t>Circulaire DSS/AI/92/57 du 17 juin 1992</w:t>
            </w:r>
          </w:p>
          <w:p w:rsidR="001064EF" w:rsidRPr="001064EF" w:rsidRDefault="001064EF" w:rsidP="000D4944">
            <w:pPr>
              <w:ind w:left="284" w:hanging="1"/>
              <w:rPr>
                <w:sz w:val="20"/>
              </w:rPr>
            </w:pPr>
            <w:r w:rsidRPr="001064EF">
              <w:rPr>
                <w:sz w:val="20"/>
              </w:rPr>
              <w:t>Circulaire FP n°8332 du 29 octobre 1993</w:t>
            </w:r>
          </w:p>
          <w:p w:rsidR="001064EF" w:rsidRPr="001064EF" w:rsidRDefault="001064EF" w:rsidP="000D4944">
            <w:pPr>
              <w:ind w:left="284" w:hanging="1"/>
              <w:rPr>
                <w:bCs/>
                <w:sz w:val="20"/>
              </w:rPr>
            </w:pPr>
            <w:r w:rsidRPr="001064EF">
              <w:rPr>
                <w:bCs/>
                <w:sz w:val="20"/>
              </w:rPr>
              <w:t xml:space="preserve">Circulaire </w:t>
            </w:r>
            <w:r w:rsidRPr="001064EF">
              <w:rPr>
                <w:sz w:val="20"/>
              </w:rPr>
              <w:t>DDRI n°30/2000 du 25 février 2000</w:t>
            </w:r>
          </w:p>
          <w:p w:rsidR="001064EF" w:rsidRDefault="001064EF" w:rsidP="000D4944">
            <w:pPr>
              <w:ind w:left="284" w:hanging="1"/>
              <w:rPr>
                <w:sz w:val="20"/>
              </w:rPr>
            </w:pPr>
            <w:r w:rsidRPr="001064EF">
              <w:rPr>
                <w:sz w:val="20"/>
              </w:rPr>
              <w:t xml:space="preserve">Lettre Circulaire de l’ACOSS n°2000-072 du 19 juin 2000 modifiée par </w:t>
            </w:r>
            <w:r w:rsidR="004E22F4">
              <w:rPr>
                <w:sz w:val="20"/>
              </w:rPr>
              <w:t xml:space="preserve">la lettre circulaire de l’ACOSS </w:t>
            </w:r>
            <w:r w:rsidRPr="001064EF">
              <w:rPr>
                <w:sz w:val="20"/>
              </w:rPr>
              <w:t>n°2003-086 du 9 mai 2003</w:t>
            </w:r>
          </w:p>
          <w:p w:rsidR="001064EF" w:rsidRPr="00642211" w:rsidRDefault="001064EF" w:rsidP="00092BB6">
            <w:pPr>
              <w:ind w:left="284" w:hanging="1"/>
              <w:rPr>
                <w:sz w:val="20"/>
              </w:rPr>
            </w:pPr>
            <w:r w:rsidRPr="001064EF">
              <w:rPr>
                <w:sz w:val="20"/>
              </w:rPr>
              <w:t>Circulaire CNAM du 26 janvier 2004 (indemnités journalières)</w:t>
            </w:r>
          </w:p>
        </w:tc>
      </w:tr>
    </w:tbl>
    <w:p w:rsidR="003437B4" w:rsidRDefault="003437B4" w:rsidP="001064EF">
      <w:pPr>
        <w:ind w:right="397"/>
        <w:rPr>
          <w:i/>
          <w:szCs w:val="20"/>
        </w:rPr>
      </w:pPr>
    </w:p>
    <w:p w:rsidR="009C3C48" w:rsidRPr="001064EF" w:rsidRDefault="009C3C48" w:rsidP="00B0353F">
      <w:pPr>
        <w:rPr>
          <w:bCs/>
          <w:caps/>
          <w:szCs w:val="20"/>
        </w:rPr>
      </w:pPr>
      <w:bookmarkStart w:id="8" w:name="T007"/>
    </w:p>
    <w:p w:rsidR="009C3C48" w:rsidRPr="001064EF" w:rsidRDefault="009C3C48" w:rsidP="009C3C48">
      <w:pPr>
        <w:pBdr>
          <w:top w:val="single" w:sz="6" w:space="1" w:color="333399"/>
          <w:left w:val="single" w:sz="6" w:space="4" w:color="333399"/>
          <w:bottom w:val="single" w:sz="6" w:space="1" w:color="333399"/>
          <w:right w:val="single" w:sz="6" w:space="4" w:color="333399"/>
        </w:pBdr>
        <w:shd w:val="pct5" w:color="auto" w:fill="auto"/>
        <w:ind w:right="-1"/>
        <w:jc w:val="center"/>
        <w:rPr>
          <w:b/>
          <w:caps/>
          <w:sz w:val="28"/>
          <w:szCs w:val="20"/>
        </w:rPr>
      </w:pPr>
      <w:r w:rsidRPr="001064EF">
        <w:rPr>
          <w:b/>
          <w:caps/>
          <w:sz w:val="28"/>
          <w:szCs w:val="20"/>
        </w:rPr>
        <w:t>Chapitre IV :</w:t>
      </w:r>
    </w:p>
    <w:p w:rsidR="009C3C48" w:rsidRPr="001064EF" w:rsidRDefault="009C3C48" w:rsidP="009C3C48">
      <w:pPr>
        <w:pBdr>
          <w:top w:val="single" w:sz="6" w:space="1" w:color="333399"/>
          <w:left w:val="single" w:sz="6" w:space="4" w:color="333399"/>
          <w:bottom w:val="single" w:sz="6" w:space="1" w:color="333399"/>
          <w:right w:val="single" w:sz="6" w:space="4" w:color="333399"/>
        </w:pBdr>
        <w:shd w:val="pct5" w:color="auto" w:fill="auto"/>
        <w:ind w:right="-1"/>
        <w:jc w:val="center"/>
        <w:rPr>
          <w:b/>
          <w:caps/>
          <w:sz w:val="28"/>
          <w:szCs w:val="20"/>
        </w:rPr>
      </w:pPr>
      <w:r w:rsidRPr="001064EF">
        <w:rPr>
          <w:b/>
          <w:caps/>
          <w:sz w:val="28"/>
          <w:szCs w:val="20"/>
        </w:rPr>
        <w:t>L’AFFILIATION DES ELUS LOCAUX AU REGIME GENERAL</w:t>
      </w:r>
    </w:p>
    <w:p w:rsidR="009C3C48" w:rsidRPr="00092BB6" w:rsidRDefault="009C3C48" w:rsidP="009C3C48">
      <w:pPr>
        <w:pBdr>
          <w:top w:val="single" w:sz="6" w:space="1" w:color="333399"/>
          <w:left w:val="single" w:sz="6" w:space="4" w:color="333399"/>
          <w:bottom w:val="single" w:sz="6" w:space="1" w:color="333399"/>
          <w:right w:val="single" w:sz="6" w:space="4" w:color="333399"/>
        </w:pBdr>
        <w:shd w:val="pct5" w:color="auto" w:fill="auto"/>
        <w:ind w:right="-1"/>
        <w:jc w:val="center"/>
        <w:rPr>
          <w:b/>
          <w:caps/>
          <w:sz w:val="28"/>
          <w:szCs w:val="20"/>
        </w:rPr>
      </w:pPr>
      <w:r w:rsidRPr="001064EF">
        <w:rPr>
          <w:b/>
          <w:caps/>
          <w:sz w:val="28"/>
          <w:szCs w:val="20"/>
        </w:rPr>
        <w:t>DE SECURITE SOCIALE</w:t>
      </w:r>
    </w:p>
    <w:p w:rsidR="009C3C48" w:rsidRPr="001064EF" w:rsidRDefault="009C3C48" w:rsidP="009C3C48">
      <w:pPr>
        <w:pBdr>
          <w:top w:val="single" w:sz="6" w:space="1" w:color="333399"/>
          <w:left w:val="single" w:sz="6" w:space="4" w:color="333399"/>
          <w:bottom w:val="single" w:sz="6" w:space="1" w:color="333399"/>
          <w:right w:val="single" w:sz="6" w:space="4" w:color="333399"/>
        </w:pBdr>
        <w:shd w:val="pct5" w:color="auto" w:fill="auto"/>
        <w:ind w:right="-1"/>
        <w:jc w:val="center"/>
        <w:rPr>
          <w:bCs/>
          <w:caps/>
          <w:szCs w:val="20"/>
        </w:rPr>
      </w:pPr>
    </w:p>
    <w:bookmarkEnd w:id="8"/>
    <w:p w:rsidR="00092BB6" w:rsidRDefault="00092BB6" w:rsidP="00F46E54">
      <w:pPr>
        <w:tabs>
          <w:tab w:val="left" w:pos="426"/>
        </w:tabs>
        <w:rPr>
          <w:szCs w:val="20"/>
        </w:rPr>
      </w:pPr>
    </w:p>
    <w:p w:rsidR="006F0C4F" w:rsidRDefault="001064EF" w:rsidP="00F46E54">
      <w:pPr>
        <w:tabs>
          <w:tab w:val="left" w:pos="426"/>
        </w:tabs>
        <w:rPr>
          <w:szCs w:val="20"/>
        </w:rPr>
      </w:pPr>
      <w:r w:rsidRPr="001064EF">
        <w:rPr>
          <w:szCs w:val="20"/>
        </w:rPr>
        <w:t xml:space="preserve">L’article 18 de la loi n° 2012-1404 du 17 décembre 2012 de financement de la sécurité sociale (LFSS) pour 2013 </w:t>
      </w:r>
      <w:r w:rsidRPr="001064EF">
        <w:rPr>
          <w:szCs w:val="20"/>
          <w:u w:val="single"/>
        </w:rPr>
        <w:t>affilie tous les élus locaux (percevant une indemnité de fonction ou non) au régime général de la sécurité sociale.</w:t>
      </w:r>
      <w:r w:rsidRPr="001064EF">
        <w:rPr>
          <w:szCs w:val="20"/>
        </w:rPr>
        <w:t xml:space="preserve"> </w:t>
      </w:r>
    </w:p>
    <w:p w:rsidR="002774BC" w:rsidRDefault="001064EF" w:rsidP="00F46E54">
      <w:pPr>
        <w:tabs>
          <w:tab w:val="left" w:pos="426"/>
        </w:tabs>
        <w:rPr>
          <w:szCs w:val="20"/>
        </w:rPr>
      </w:pPr>
      <w:r w:rsidRPr="001064EF">
        <w:rPr>
          <w:szCs w:val="20"/>
        </w:rPr>
        <w:t>Ceci suppose que l’élu ou son représentant dépose à la CPAM de son lieu de résidence un dossier d’affiliation au régime général.</w:t>
      </w:r>
    </w:p>
    <w:p w:rsidR="00F46E54" w:rsidRPr="003542D8" w:rsidRDefault="00F46E54" w:rsidP="00F46E54">
      <w:pPr>
        <w:tabs>
          <w:tab w:val="left" w:pos="426"/>
        </w:tabs>
        <w:rPr>
          <w:sz w:val="8"/>
          <w:szCs w:val="8"/>
        </w:rPr>
      </w:pPr>
    </w:p>
    <w:p w:rsidR="001064EF" w:rsidRDefault="001064EF" w:rsidP="00F46E54">
      <w:pPr>
        <w:tabs>
          <w:tab w:val="left" w:pos="426"/>
        </w:tabs>
        <w:rPr>
          <w:szCs w:val="20"/>
          <w:u w:val="single"/>
        </w:rPr>
      </w:pPr>
      <w:r w:rsidRPr="001064EF">
        <w:rPr>
          <w:szCs w:val="20"/>
        </w:rPr>
        <w:t xml:space="preserve">Par ailleurs, cette réforme </w:t>
      </w:r>
      <w:r w:rsidRPr="001064EF">
        <w:rPr>
          <w:szCs w:val="20"/>
          <w:u w:val="single"/>
        </w:rPr>
        <w:t xml:space="preserve">assujettit les indemnités de fonction de certains d’entre eux aux cotisations de sécurité sociale, pour l’ensemble des risques </w:t>
      </w:r>
      <w:r w:rsidRPr="001064EF">
        <w:rPr>
          <w:szCs w:val="20"/>
        </w:rPr>
        <w:t xml:space="preserve">(maladie, vieillesse, accident du travail, maladies professionnelles) </w:t>
      </w:r>
      <w:r w:rsidR="008404BD">
        <w:rPr>
          <w:szCs w:val="20"/>
          <w:u w:val="single"/>
        </w:rPr>
        <w:t>et ce, depuis le</w:t>
      </w:r>
      <w:r w:rsidRPr="001064EF">
        <w:rPr>
          <w:szCs w:val="20"/>
          <w:u w:val="single"/>
        </w:rPr>
        <w:t xml:space="preserve"> 1</w:t>
      </w:r>
      <w:r w:rsidRPr="001064EF">
        <w:rPr>
          <w:szCs w:val="20"/>
          <w:u w:val="single"/>
          <w:vertAlign w:val="superscript"/>
        </w:rPr>
        <w:t>er</w:t>
      </w:r>
      <w:r w:rsidRPr="001064EF">
        <w:rPr>
          <w:szCs w:val="20"/>
          <w:u w:val="single"/>
        </w:rPr>
        <w:t xml:space="preserve"> janvier 2013.</w:t>
      </w:r>
    </w:p>
    <w:p w:rsidR="00932E10" w:rsidRPr="003542D8" w:rsidRDefault="00932E10" w:rsidP="00F46E54">
      <w:pPr>
        <w:tabs>
          <w:tab w:val="left" w:pos="426"/>
        </w:tabs>
        <w:rPr>
          <w:sz w:val="8"/>
          <w:szCs w:val="8"/>
          <w:u w:val="single"/>
        </w:rPr>
      </w:pPr>
    </w:p>
    <w:p w:rsidR="00932E10" w:rsidRPr="001064EF" w:rsidRDefault="00932E10" w:rsidP="00932E10">
      <w:pPr>
        <w:tabs>
          <w:tab w:val="left" w:pos="426"/>
        </w:tabs>
        <w:rPr>
          <w:szCs w:val="20"/>
        </w:rPr>
      </w:pPr>
      <w:r w:rsidRPr="001064EF">
        <w:rPr>
          <w:b/>
          <w:szCs w:val="20"/>
        </w:rPr>
        <w:t>Les</w:t>
      </w:r>
      <w:r w:rsidR="006F0C4F">
        <w:rPr>
          <w:b/>
          <w:szCs w:val="20"/>
        </w:rPr>
        <w:t xml:space="preserve"> élus concernés</w:t>
      </w:r>
      <w:r>
        <w:rPr>
          <w:szCs w:val="20"/>
        </w:rPr>
        <w:t xml:space="preserve"> </w:t>
      </w:r>
      <w:r w:rsidRPr="001064EF">
        <w:rPr>
          <w:szCs w:val="20"/>
        </w:rPr>
        <w:t>sont ceux qui</w:t>
      </w:r>
      <w:r>
        <w:rPr>
          <w:szCs w:val="20"/>
        </w:rPr>
        <w:t xml:space="preserve"> </w:t>
      </w:r>
      <w:r w:rsidRPr="001064EF">
        <w:rPr>
          <w:szCs w:val="20"/>
        </w:rPr>
        <w:t>exercent</w:t>
      </w:r>
      <w:r>
        <w:rPr>
          <w:szCs w:val="20"/>
        </w:rPr>
        <w:t xml:space="preserve"> </w:t>
      </w:r>
      <w:r w:rsidRPr="001064EF">
        <w:rPr>
          <w:szCs w:val="20"/>
        </w:rPr>
        <w:t xml:space="preserve">des mandats dans les </w:t>
      </w:r>
      <w:r w:rsidRPr="001064EF">
        <w:rPr>
          <w:b/>
          <w:szCs w:val="20"/>
        </w:rPr>
        <w:t>communes, départements, régions et établissements publics de coopération intercommunale</w:t>
      </w:r>
      <w:r w:rsidRPr="001064EF">
        <w:rPr>
          <w:szCs w:val="20"/>
        </w:rPr>
        <w:t xml:space="preserve"> (donc exclusivement les métropoles, les communautés et les syndicats ne regroupant que des communes).</w:t>
      </w:r>
    </w:p>
    <w:p w:rsidR="006F0C4F" w:rsidRDefault="006F0C4F" w:rsidP="00932E10">
      <w:pPr>
        <w:tabs>
          <w:tab w:val="left" w:pos="426"/>
        </w:tabs>
        <w:rPr>
          <w:b/>
          <w:szCs w:val="20"/>
        </w:rPr>
      </w:pPr>
    </w:p>
    <w:p w:rsidR="00932E10" w:rsidRDefault="00932E10" w:rsidP="00932E10">
      <w:pPr>
        <w:tabs>
          <w:tab w:val="left" w:pos="426"/>
        </w:tabs>
        <w:rPr>
          <w:b/>
          <w:szCs w:val="20"/>
        </w:rPr>
      </w:pPr>
      <w:r w:rsidRPr="001064EF">
        <w:rPr>
          <w:b/>
          <w:szCs w:val="20"/>
        </w:rPr>
        <w:t>Ne sont en revanche</w:t>
      </w:r>
      <w:r w:rsidR="006F0C4F">
        <w:rPr>
          <w:b/>
          <w:szCs w:val="20"/>
        </w:rPr>
        <w:t xml:space="preserve"> pas concernés</w:t>
      </w:r>
      <w:r>
        <w:rPr>
          <w:b/>
          <w:szCs w:val="20"/>
        </w:rPr>
        <w:t> :</w:t>
      </w:r>
    </w:p>
    <w:p w:rsidR="00932E10" w:rsidRDefault="00932E10" w:rsidP="00165F87">
      <w:pPr>
        <w:numPr>
          <w:ilvl w:val="0"/>
          <w:numId w:val="25"/>
        </w:numPr>
        <w:tabs>
          <w:tab w:val="left" w:pos="426"/>
        </w:tabs>
        <w:rPr>
          <w:szCs w:val="20"/>
        </w:rPr>
      </w:pPr>
      <w:proofErr w:type="gramStart"/>
      <w:r w:rsidRPr="001064EF">
        <w:rPr>
          <w:szCs w:val="20"/>
        </w:rPr>
        <w:t>les</w:t>
      </w:r>
      <w:proofErr w:type="gramEnd"/>
      <w:r w:rsidRPr="001064EF">
        <w:rPr>
          <w:szCs w:val="20"/>
        </w:rPr>
        <w:t xml:space="preserve"> élus, au titre des mandats ou fonctions exercées</w:t>
      </w:r>
      <w:r>
        <w:rPr>
          <w:szCs w:val="20"/>
        </w:rPr>
        <w:t xml:space="preserve"> </w:t>
      </w:r>
      <w:r w:rsidRPr="001064EF">
        <w:rPr>
          <w:szCs w:val="20"/>
        </w:rPr>
        <w:t>dans des établissements publics (ex</w:t>
      </w:r>
      <w:r>
        <w:rPr>
          <w:szCs w:val="20"/>
        </w:rPr>
        <w:t> :</w:t>
      </w:r>
      <w:r w:rsidRPr="001064EF">
        <w:rPr>
          <w:szCs w:val="20"/>
        </w:rPr>
        <w:t xml:space="preserve"> syndicats mixtes, offices HLM,</w:t>
      </w:r>
      <w:r>
        <w:rPr>
          <w:szCs w:val="20"/>
        </w:rPr>
        <w:t xml:space="preserve"> </w:t>
      </w:r>
      <w:r w:rsidRPr="001064EF">
        <w:rPr>
          <w:szCs w:val="20"/>
        </w:rPr>
        <w:t>services d’incendie et de secours, centres de gestion, CNFPT…)</w:t>
      </w:r>
      <w:r>
        <w:rPr>
          <w:szCs w:val="20"/>
        </w:rPr>
        <w:t> ;</w:t>
      </w:r>
    </w:p>
    <w:p w:rsidR="00932E10" w:rsidRPr="00932E10" w:rsidRDefault="00932E10" w:rsidP="00165F87">
      <w:pPr>
        <w:numPr>
          <w:ilvl w:val="0"/>
          <w:numId w:val="25"/>
        </w:numPr>
        <w:tabs>
          <w:tab w:val="left" w:pos="426"/>
        </w:tabs>
        <w:rPr>
          <w:szCs w:val="20"/>
        </w:rPr>
      </w:pPr>
      <w:proofErr w:type="gramStart"/>
      <w:r w:rsidRPr="00932E10">
        <w:rPr>
          <w:szCs w:val="20"/>
        </w:rPr>
        <w:t>les</w:t>
      </w:r>
      <w:proofErr w:type="gramEnd"/>
      <w:r w:rsidRPr="00932E10">
        <w:rPr>
          <w:szCs w:val="20"/>
        </w:rPr>
        <w:t xml:space="preserve"> élus de St-Pierre-et-Miquelon, des îles Wallis et Futuna, de la Polynésie française, de la Nouvelle-Calédonie, de Mayotte.</w:t>
      </w:r>
    </w:p>
    <w:p w:rsidR="00F46E54" w:rsidRPr="003542D8" w:rsidRDefault="00F46E54" w:rsidP="00F46E54">
      <w:pPr>
        <w:tabs>
          <w:tab w:val="left" w:pos="426"/>
        </w:tabs>
        <w:rPr>
          <w:sz w:val="8"/>
          <w:szCs w:val="8"/>
        </w:rPr>
      </w:pPr>
    </w:p>
    <w:p w:rsidR="001064EF" w:rsidRPr="001064EF" w:rsidRDefault="001064EF" w:rsidP="00F46E54">
      <w:pPr>
        <w:tabs>
          <w:tab w:val="left" w:pos="426"/>
        </w:tabs>
        <w:rPr>
          <w:szCs w:val="20"/>
        </w:rPr>
      </w:pPr>
      <w:r w:rsidRPr="001064EF">
        <w:rPr>
          <w:szCs w:val="20"/>
        </w:rPr>
        <w:t>Le décret n° 2013-362 du 26 avril 2013, relatif aux conditions d’affiliation des élus locaux au régime général de la sécurité sociale, a précisé quelques modalités de mise en œuvre de cet article 18 et une circulaire interministérielle, datée du 14 mai 2013, aide à la compréhension de cette r</w:t>
      </w:r>
      <w:r w:rsidR="00E51D68">
        <w:rPr>
          <w:szCs w:val="20"/>
        </w:rPr>
        <w:t>éforme importante (31 questions-</w:t>
      </w:r>
      <w:r w:rsidRPr="001064EF">
        <w:rPr>
          <w:szCs w:val="20"/>
        </w:rPr>
        <w:t>réponses).</w:t>
      </w:r>
    </w:p>
    <w:p w:rsidR="00F46E54" w:rsidRPr="003542D8" w:rsidRDefault="00F46E54" w:rsidP="00F46E54">
      <w:pPr>
        <w:tabs>
          <w:tab w:val="left" w:pos="426"/>
        </w:tabs>
        <w:rPr>
          <w:sz w:val="8"/>
          <w:szCs w:val="8"/>
        </w:rPr>
      </w:pPr>
    </w:p>
    <w:p w:rsidR="00F46E54" w:rsidRPr="0039424F" w:rsidRDefault="00F46E54" w:rsidP="00F46E54">
      <w:pPr>
        <w:tabs>
          <w:tab w:val="left" w:pos="426"/>
        </w:tabs>
        <w:rPr>
          <w:sz w:val="8"/>
          <w:szCs w:val="8"/>
        </w:rPr>
      </w:pPr>
    </w:p>
    <w:p w:rsidR="00D41C77" w:rsidRDefault="0019012F" w:rsidP="00F46E54">
      <w:pPr>
        <w:tabs>
          <w:tab w:val="left" w:pos="426"/>
        </w:tabs>
        <w:rPr>
          <w:i/>
          <w:szCs w:val="20"/>
        </w:rPr>
      </w:pPr>
      <w:r w:rsidRPr="0039424F">
        <w:rPr>
          <w:i/>
          <w:szCs w:val="20"/>
        </w:rPr>
        <w:t>NB</w:t>
      </w:r>
      <w:r w:rsidR="003D3560" w:rsidRPr="0039424F">
        <w:rPr>
          <w:i/>
          <w:szCs w:val="20"/>
        </w:rPr>
        <w:t> :</w:t>
      </w:r>
      <w:r w:rsidR="00644FD3" w:rsidRPr="0039424F">
        <w:rPr>
          <w:i/>
          <w:szCs w:val="20"/>
        </w:rPr>
        <w:t xml:space="preserve"> l</w:t>
      </w:r>
      <w:r w:rsidR="001064EF" w:rsidRPr="0039424F">
        <w:rPr>
          <w:i/>
          <w:szCs w:val="20"/>
        </w:rPr>
        <w:t>’AMF, consciente des difficultés rencontrées par les élus aupr</w:t>
      </w:r>
      <w:r w:rsidR="00D5274F" w:rsidRPr="0039424F">
        <w:rPr>
          <w:i/>
          <w:szCs w:val="20"/>
        </w:rPr>
        <w:t>ès de certaines CPAM, a saisi les</w:t>
      </w:r>
      <w:r w:rsidR="001064EF" w:rsidRPr="0039424F">
        <w:rPr>
          <w:i/>
          <w:szCs w:val="20"/>
        </w:rPr>
        <w:t xml:space="preserve"> ministre</w:t>
      </w:r>
      <w:r w:rsidR="00D5274F" w:rsidRPr="0039424F">
        <w:rPr>
          <w:i/>
          <w:szCs w:val="20"/>
        </w:rPr>
        <w:t>s</w:t>
      </w:r>
      <w:r w:rsidR="001064EF" w:rsidRPr="0039424F">
        <w:rPr>
          <w:i/>
          <w:szCs w:val="20"/>
        </w:rPr>
        <w:t xml:space="preserve"> des Affaires sociales</w:t>
      </w:r>
      <w:r w:rsidR="00D5274F" w:rsidRPr="0039424F">
        <w:rPr>
          <w:i/>
          <w:szCs w:val="20"/>
        </w:rPr>
        <w:t xml:space="preserve"> depuis plusieurs années</w:t>
      </w:r>
      <w:r w:rsidR="001064EF" w:rsidRPr="0039424F">
        <w:rPr>
          <w:i/>
          <w:szCs w:val="20"/>
        </w:rPr>
        <w:t xml:space="preserve"> pour que la CNAM adresse enfin une circulaire d’applicati</w:t>
      </w:r>
      <w:r w:rsidR="00D5274F" w:rsidRPr="0039424F">
        <w:rPr>
          <w:i/>
          <w:szCs w:val="20"/>
        </w:rPr>
        <w:t>on de la loi à ses caisses. Elle a obtenu un espace « spécial élu » sur le site de la CNAM mais se bat encore pour que le formulaire d’affiliation des élus soit spécifique.</w:t>
      </w:r>
    </w:p>
    <w:p w:rsidR="00F46E54" w:rsidRDefault="00F46E54" w:rsidP="00F46E54">
      <w:pPr>
        <w:tabs>
          <w:tab w:val="left" w:pos="426"/>
        </w:tabs>
        <w:rPr>
          <w:i/>
          <w:sz w:val="12"/>
          <w:szCs w:val="12"/>
        </w:rPr>
      </w:pPr>
    </w:p>
    <w:p w:rsidR="006F0C4F" w:rsidRPr="003542D8" w:rsidRDefault="006F0C4F" w:rsidP="00F46E54">
      <w:pPr>
        <w:tabs>
          <w:tab w:val="left" w:pos="426"/>
        </w:tabs>
        <w:rPr>
          <w:i/>
          <w:sz w:val="12"/>
          <w:szCs w:val="12"/>
        </w:rPr>
      </w:pPr>
    </w:p>
    <w:p w:rsidR="001064EF" w:rsidRPr="001064EF" w:rsidRDefault="001064EF" w:rsidP="00806BAA">
      <w:pPr>
        <w:pBdr>
          <w:top w:val="single" w:sz="4" w:space="1" w:color="auto"/>
          <w:left w:val="single" w:sz="4" w:space="4" w:color="auto"/>
          <w:bottom w:val="single" w:sz="4" w:space="1" w:color="auto"/>
          <w:right w:val="single" w:sz="4" w:space="4" w:color="auto"/>
        </w:pBdr>
        <w:tabs>
          <w:tab w:val="left" w:pos="426"/>
        </w:tabs>
        <w:rPr>
          <w:b/>
          <w:szCs w:val="20"/>
        </w:rPr>
      </w:pPr>
      <w:r w:rsidRPr="001064EF">
        <w:rPr>
          <w:b/>
          <w:szCs w:val="20"/>
        </w:rPr>
        <w:t>CONDITIONS D’ASSUJETTISSEMENT DES INDEMNITES DE FONCTION AUX COTISATIONS SOCIALES</w:t>
      </w:r>
    </w:p>
    <w:p w:rsidR="00806BAA" w:rsidRPr="00806BAA" w:rsidRDefault="00806BAA" w:rsidP="00806BAA">
      <w:pPr>
        <w:tabs>
          <w:tab w:val="left" w:pos="426"/>
        </w:tabs>
        <w:rPr>
          <w:szCs w:val="20"/>
          <w:u w:val="single"/>
        </w:rPr>
      </w:pPr>
    </w:p>
    <w:p w:rsidR="002774BC" w:rsidRPr="00243C09" w:rsidRDefault="001064EF" w:rsidP="00806BAA">
      <w:pPr>
        <w:tabs>
          <w:tab w:val="left" w:pos="426"/>
        </w:tabs>
        <w:rPr>
          <w:b/>
          <w:szCs w:val="20"/>
          <w:u w:val="single"/>
        </w:rPr>
      </w:pPr>
      <w:r w:rsidRPr="00243C09">
        <w:rPr>
          <w:b/>
          <w:szCs w:val="20"/>
          <w:u w:val="single"/>
        </w:rPr>
        <w:t>˃ Les élus qui ont une activité professionnelle, sont au chômage ou en retraite</w:t>
      </w:r>
    </w:p>
    <w:p w:rsidR="00806BAA" w:rsidRPr="004821A3" w:rsidRDefault="00806BAA" w:rsidP="00806BAA">
      <w:pPr>
        <w:tabs>
          <w:tab w:val="left" w:pos="426"/>
        </w:tabs>
        <w:rPr>
          <w:sz w:val="8"/>
          <w:szCs w:val="8"/>
        </w:rPr>
      </w:pPr>
    </w:p>
    <w:p w:rsidR="001064EF" w:rsidRPr="00BB3013" w:rsidRDefault="001064EF" w:rsidP="00806BAA">
      <w:pPr>
        <w:tabs>
          <w:tab w:val="left" w:pos="426"/>
        </w:tabs>
        <w:rPr>
          <w:szCs w:val="20"/>
        </w:rPr>
      </w:pPr>
      <w:r w:rsidRPr="000C5824">
        <w:rPr>
          <w:szCs w:val="20"/>
        </w:rPr>
        <w:t xml:space="preserve">Les indemnités de fonction de ces élus sont assujetties aux cotisations de sécurité sociale, quand, </w:t>
      </w:r>
      <w:r w:rsidRPr="00891C46">
        <w:rPr>
          <w:color w:val="FF0000"/>
          <w:szCs w:val="20"/>
        </w:rPr>
        <w:t xml:space="preserve">en </w:t>
      </w:r>
      <w:r w:rsidR="00891C46">
        <w:rPr>
          <w:color w:val="FF0000"/>
          <w:szCs w:val="20"/>
        </w:rPr>
        <w:t>2020</w:t>
      </w:r>
      <w:r w:rsidRPr="00BB3013">
        <w:rPr>
          <w:szCs w:val="20"/>
        </w:rPr>
        <w:t xml:space="preserve">, le montant total brut est supérieur à </w:t>
      </w:r>
      <w:r w:rsidRPr="00891C46">
        <w:rPr>
          <w:color w:val="FF0000"/>
          <w:szCs w:val="20"/>
        </w:rPr>
        <w:t>1</w:t>
      </w:r>
      <w:r w:rsidR="005F3855">
        <w:rPr>
          <w:color w:val="FF0000"/>
          <w:szCs w:val="20"/>
        </w:rPr>
        <w:t> </w:t>
      </w:r>
      <w:r w:rsidR="00891C46">
        <w:rPr>
          <w:color w:val="FF0000"/>
          <w:szCs w:val="20"/>
        </w:rPr>
        <w:t>714</w:t>
      </w:r>
      <w:r w:rsidR="005F3855">
        <w:rPr>
          <w:color w:val="FF0000"/>
          <w:szCs w:val="20"/>
        </w:rPr>
        <w:t xml:space="preserve"> </w:t>
      </w:r>
      <w:r w:rsidRPr="00891C46">
        <w:rPr>
          <w:color w:val="FF0000"/>
          <w:szCs w:val="20"/>
        </w:rPr>
        <w:t>€</w:t>
      </w:r>
      <w:r w:rsidRPr="00BB3013">
        <w:rPr>
          <w:szCs w:val="20"/>
        </w:rPr>
        <w:t xml:space="preserve"> par mois (moitié du plafond de la sécurité sociale) et ce, à partir du premier euro sur chacune d</w:t>
      </w:r>
      <w:r w:rsidR="00790974" w:rsidRPr="00BB3013">
        <w:rPr>
          <w:szCs w:val="20"/>
        </w:rPr>
        <w:t>es indemnités, en cas de cumul.</w:t>
      </w:r>
    </w:p>
    <w:p w:rsidR="00806BAA" w:rsidRPr="00BB3013" w:rsidRDefault="00806BAA" w:rsidP="00806BAA">
      <w:pPr>
        <w:rPr>
          <w:sz w:val="16"/>
          <w:szCs w:val="16"/>
        </w:rPr>
      </w:pPr>
    </w:p>
    <w:p w:rsidR="002774BC" w:rsidRPr="00BB3013" w:rsidRDefault="001064EF" w:rsidP="00806BAA">
      <w:pPr>
        <w:rPr>
          <w:szCs w:val="20"/>
        </w:rPr>
      </w:pPr>
      <w:r w:rsidRPr="00BB3013">
        <w:rPr>
          <w:szCs w:val="20"/>
        </w:rPr>
        <w:t xml:space="preserve">Pour les fonctionnaires en position d’activité, exerçant un mandat local, la même règle s’applique, leur(s) indemnité(s) de fonction étant assujettie(s) aux cotisations de sécurité sociale dès lors que leur montant total dépasse </w:t>
      </w:r>
      <w:r w:rsidR="00891C46">
        <w:rPr>
          <w:color w:val="FF0000"/>
          <w:szCs w:val="20"/>
        </w:rPr>
        <w:t>1</w:t>
      </w:r>
      <w:r w:rsidR="005F3855">
        <w:rPr>
          <w:color w:val="FF0000"/>
          <w:szCs w:val="20"/>
        </w:rPr>
        <w:t> </w:t>
      </w:r>
      <w:r w:rsidR="00891C46">
        <w:rPr>
          <w:color w:val="FF0000"/>
          <w:szCs w:val="20"/>
        </w:rPr>
        <w:t>714</w:t>
      </w:r>
      <w:r w:rsidR="005F3855">
        <w:rPr>
          <w:color w:val="FF0000"/>
          <w:szCs w:val="20"/>
        </w:rPr>
        <w:t xml:space="preserve"> </w:t>
      </w:r>
      <w:r w:rsidR="00CD373E" w:rsidRPr="00891C46">
        <w:rPr>
          <w:color w:val="FF0000"/>
          <w:szCs w:val="20"/>
        </w:rPr>
        <w:t>€</w:t>
      </w:r>
      <w:r w:rsidR="00CD373E" w:rsidRPr="00BB3013">
        <w:rPr>
          <w:szCs w:val="20"/>
        </w:rPr>
        <w:t xml:space="preserve"> </w:t>
      </w:r>
      <w:r w:rsidRPr="00BB3013">
        <w:rPr>
          <w:szCs w:val="20"/>
        </w:rPr>
        <w:t xml:space="preserve">brut par mois </w:t>
      </w:r>
      <w:r w:rsidR="00891C46">
        <w:rPr>
          <w:color w:val="FF0000"/>
          <w:szCs w:val="20"/>
        </w:rPr>
        <w:t>en 2020</w:t>
      </w:r>
      <w:r w:rsidR="00A23733" w:rsidRPr="00BB3013">
        <w:rPr>
          <w:rStyle w:val="Appelnotedebasdep"/>
          <w:szCs w:val="20"/>
        </w:rPr>
        <w:footnoteReference w:id="5"/>
      </w:r>
      <w:r w:rsidRPr="00BB3013">
        <w:rPr>
          <w:szCs w:val="20"/>
        </w:rPr>
        <w:t>.</w:t>
      </w:r>
    </w:p>
    <w:p w:rsidR="00806BAA" w:rsidRPr="00BB3013" w:rsidRDefault="00806BAA" w:rsidP="00806BAA">
      <w:pPr>
        <w:rPr>
          <w:sz w:val="16"/>
          <w:szCs w:val="16"/>
        </w:rPr>
      </w:pPr>
    </w:p>
    <w:p w:rsidR="00FE0A74" w:rsidRPr="00BB3013" w:rsidRDefault="001064EF" w:rsidP="00806BAA">
      <w:pPr>
        <w:rPr>
          <w:szCs w:val="20"/>
        </w:rPr>
      </w:pPr>
      <w:r w:rsidRPr="00BB3013">
        <w:rPr>
          <w:szCs w:val="20"/>
        </w:rPr>
        <w:t>Les prestations versées à ces fonctionnaires continuent à l’être par le régime spécial et peuvent désormais être cumulées avec des prestations en espèces auxquelles les cotisations acquittées sur les indemnités de fonction ouvrent droit, dans le régime général.</w:t>
      </w:r>
    </w:p>
    <w:p w:rsidR="00806BAA" w:rsidRPr="00BB3013" w:rsidRDefault="00806BAA" w:rsidP="00806BAA">
      <w:pPr>
        <w:tabs>
          <w:tab w:val="left" w:pos="426"/>
        </w:tabs>
        <w:rPr>
          <w:sz w:val="16"/>
          <w:szCs w:val="16"/>
        </w:rPr>
      </w:pPr>
    </w:p>
    <w:p w:rsidR="002774BC" w:rsidRPr="00BB3013" w:rsidRDefault="001064EF" w:rsidP="00806BAA">
      <w:pPr>
        <w:tabs>
          <w:tab w:val="left" w:pos="426"/>
        </w:tabs>
        <w:rPr>
          <w:szCs w:val="20"/>
        </w:rPr>
      </w:pPr>
      <w:r w:rsidRPr="00BB3013">
        <w:rPr>
          <w:szCs w:val="20"/>
        </w:rPr>
        <w:lastRenderedPageBreak/>
        <w:t>En cas de cumul de mandats, le seuil des</w:t>
      </w:r>
      <w:r w:rsidR="00742128" w:rsidRPr="00BB3013">
        <w:rPr>
          <w:szCs w:val="20"/>
        </w:rPr>
        <w:t xml:space="preserve"> </w:t>
      </w:r>
      <w:r w:rsidR="00891C46">
        <w:rPr>
          <w:color w:val="FF0000"/>
          <w:szCs w:val="20"/>
        </w:rPr>
        <w:t>1 714</w:t>
      </w:r>
      <w:r w:rsidR="00CD373E" w:rsidRPr="00891C46">
        <w:rPr>
          <w:color w:val="FF0000"/>
          <w:szCs w:val="20"/>
        </w:rPr>
        <w:t xml:space="preserve"> €</w:t>
      </w:r>
      <w:r w:rsidR="00747EB4" w:rsidRPr="00BB3013">
        <w:rPr>
          <w:szCs w:val="20"/>
        </w:rPr>
        <w:t xml:space="preserve"> </w:t>
      </w:r>
      <w:r w:rsidRPr="00BB3013">
        <w:rPr>
          <w:szCs w:val="22"/>
        </w:rPr>
        <w:t xml:space="preserve">brut par mois, </w:t>
      </w:r>
      <w:r w:rsidRPr="00891C46">
        <w:rPr>
          <w:color w:val="FF0000"/>
          <w:szCs w:val="22"/>
        </w:rPr>
        <w:t>en 20</w:t>
      </w:r>
      <w:r w:rsidR="00891C46">
        <w:rPr>
          <w:color w:val="FF0000"/>
          <w:szCs w:val="22"/>
        </w:rPr>
        <w:t>20</w:t>
      </w:r>
      <w:r w:rsidRPr="00BB3013">
        <w:rPr>
          <w:szCs w:val="22"/>
        </w:rPr>
        <w:t>,</w:t>
      </w:r>
      <w:r w:rsidRPr="00BB3013">
        <w:rPr>
          <w:szCs w:val="20"/>
        </w:rPr>
        <w:t xml:space="preserve"> s’apprécie en additionnant toutes les indemnités de fonction brutes des mandats concernés par la réforme (cf. ci-dessus).</w:t>
      </w:r>
    </w:p>
    <w:p w:rsidR="00806BAA" w:rsidRPr="004821A3" w:rsidRDefault="00806BAA" w:rsidP="00806BAA">
      <w:pPr>
        <w:tabs>
          <w:tab w:val="left" w:pos="426"/>
        </w:tabs>
        <w:rPr>
          <w:sz w:val="12"/>
          <w:szCs w:val="12"/>
        </w:rPr>
      </w:pPr>
    </w:p>
    <w:p w:rsidR="00E93A75" w:rsidRPr="0006704D" w:rsidRDefault="00482684" w:rsidP="00806BAA">
      <w:pPr>
        <w:tabs>
          <w:tab w:val="left" w:pos="426"/>
        </w:tabs>
        <w:rPr>
          <w:i/>
          <w:szCs w:val="20"/>
        </w:rPr>
      </w:pPr>
      <w:r w:rsidRPr="00BB3013">
        <w:rPr>
          <w:i/>
          <w:szCs w:val="20"/>
        </w:rPr>
        <w:t>NB</w:t>
      </w:r>
      <w:r w:rsidR="003D3560" w:rsidRPr="00BB3013">
        <w:rPr>
          <w:i/>
          <w:szCs w:val="20"/>
        </w:rPr>
        <w:t> :</w:t>
      </w:r>
      <w:r w:rsidRPr="00BB3013">
        <w:rPr>
          <w:i/>
          <w:szCs w:val="20"/>
        </w:rPr>
        <w:t xml:space="preserve"> </w:t>
      </w:r>
      <w:r w:rsidR="0074149C" w:rsidRPr="00BB3013">
        <w:rPr>
          <w:i/>
          <w:szCs w:val="20"/>
        </w:rPr>
        <w:t xml:space="preserve">la Direction de la Sécurité sociale </w:t>
      </w:r>
      <w:r w:rsidR="00042D1A" w:rsidRPr="00BB3013">
        <w:rPr>
          <w:i/>
          <w:szCs w:val="20"/>
        </w:rPr>
        <w:t xml:space="preserve">a précisé </w:t>
      </w:r>
      <w:r w:rsidR="0074149C" w:rsidRPr="00BB3013">
        <w:rPr>
          <w:i/>
          <w:szCs w:val="20"/>
        </w:rPr>
        <w:t>à l’AMF qu’</w:t>
      </w:r>
      <w:r w:rsidRPr="00BB3013">
        <w:rPr>
          <w:i/>
          <w:szCs w:val="20"/>
        </w:rPr>
        <w:t>en cas d’augmentation des indemnités de fonction en cours d’année, si le total annuel des indemnités de fonction dépasse le seuil d’assujettissement annuel (</w:t>
      </w:r>
      <w:r w:rsidR="007B4E86">
        <w:rPr>
          <w:i/>
          <w:color w:val="FF0000"/>
          <w:szCs w:val="20"/>
        </w:rPr>
        <w:t>41 136</w:t>
      </w:r>
      <w:r w:rsidRPr="00891C46">
        <w:rPr>
          <w:i/>
          <w:color w:val="FF0000"/>
          <w:szCs w:val="20"/>
        </w:rPr>
        <w:t xml:space="preserve"> €</w:t>
      </w:r>
      <w:r w:rsidR="007F1471" w:rsidRPr="00891C46">
        <w:rPr>
          <w:i/>
          <w:color w:val="FF0000"/>
          <w:szCs w:val="20"/>
        </w:rPr>
        <w:t xml:space="preserve"> brut</w:t>
      </w:r>
      <w:r w:rsidRPr="00BB3013">
        <w:rPr>
          <w:i/>
          <w:szCs w:val="20"/>
        </w:rPr>
        <w:t xml:space="preserve">), les cotisations sont prélevées mensuellement à compter </w:t>
      </w:r>
      <w:r w:rsidR="007F1471" w:rsidRPr="00BB3013">
        <w:rPr>
          <w:i/>
          <w:szCs w:val="20"/>
        </w:rPr>
        <w:t>du mois de cette augmentation</w:t>
      </w:r>
      <w:r w:rsidRPr="00BB3013">
        <w:rPr>
          <w:i/>
          <w:szCs w:val="20"/>
        </w:rPr>
        <w:t xml:space="preserve">. </w:t>
      </w:r>
      <w:r w:rsidR="007F1471" w:rsidRPr="00BB3013">
        <w:rPr>
          <w:i/>
          <w:szCs w:val="20"/>
        </w:rPr>
        <w:t>C</w:t>
      </w:r>
      <w:r w:rsidRPr="00BB3013">
        <w:rPr>
          <w:i/>
          <w:szCs w:val="20"/>
        </w:rPr>
        <w:t>es cotisations s’a</w:t>
      </w:r>
      <w:r w:rsidR="007F1471" w:rsidRPr="00BB3013">
        <w:rPr>
          <w:i/>
          <w:szCs w:val="20"/>
        </w:rPr>
        <w:t xml:space="preserve">ppliqueront, cependant, à l’ensemble des </w:t>
      </w:r>
      <w:r w:rsidR="0074149C" w:rsidRPr="00BB3013">
        <w:rPr>
          <w:i/>
          <w:szCs w:val="20"/>
        </w:rPr>
        <w:t>indemnités de l’année concernée. Dès lors, u</w:t>
      </w:r>
      <w:r w:rsidR="007F1471" w:rsidRPr="00BB3013">
        <w:rPr>
          <w:i/>
          <w:szCs w:val="20"/>
        </w:rPr>
        <w:t>ne régularisation devra être opérée en décembre,</w:t>
      </w:r>
      <w:r w:rsidR="0074149C" w:rsidRPr="00BB3013">
        <w:rPr>
          <w:i/>
          <w:szCs w:val="20"/>
        </w:rPr>
        <w:t xml:space="preserve"> pour</w:t>
      </w:r>
      <w:r w:rsidR="0074149C" w:rsidRPr="0006704D">
        <w:rPr>
          <w:i/>
          <w:szCs w:val="20"/>
        </w:rPr>
        <w:t xml:space="preserve"> les cotisations dues avant le mois de l’augmentation.</w:t>
      </w:r>
      <w:r w:rsidR="007F1471" w:rsidRPr="0006704D">
        <w:rPr>
          <w:i/>
          <w:szCs w:val="20"/>
        </w:rPr>
        <w:t xml:space="preserve"> </w:t>
      </w:r>
      <w:r w:rsidR="0074149C" w:rsidRPr="0006704D">
        <w:rPr>
          <w:i/>
          <w:szCs w:val="20"/>
        </w:rPr>
        <w:t xml:space="preserve">Attention, sans régularisation en fin d’année, il y aura </w:t>
      </w:r>
      <w:r w:rsidR="007F1471" w:rsidRPr="0006704D">
        <w:rPr>
          <w:i/>
          <w:szCs w:val="20"/>
        </w:rPr>
        <w:t>appli</w:t>
      </w:r>
      <w:r w:rsidR="0074149C" w:rsidRPr="0006704D">
        <w:rPr>
          <w:i/>
          <w:szCs w:val="20"/>
        </w:rPr>
        <w:t>cation de majorations de retard !</w:t>
      </w:r>
    </w:p>
    <w:p w:rsidR="00806BAA" w:rsidRPr="004821A3" w:rsidRDefault="00806BAA" w:rsidP="00806BAA">
      <w:pPr>
        <w:tabs>
          <w:tab w:val="left" w:pos="426"/>
        </w:tabs>
        <w:rPr>
          <w:i/>
          <w:sz w:val="12"/>
          <w:szCs w:val="12"/>
        </w:rPr>
      </w:pPr>
    </w:p>
    <w:p w:rsidR="00E93A75" w:rsidRDefault="00E93A75" w:rsidP="00806BAA">
      <w:pPr>
        <w:tabs>
          <w:tab w:val="left" w:pos="426"/>
        </w:tabs>
        <w:rPr>
          <w:i/>
          <w:szCs w:val="20"/>
        </w:rPr>
      </w:pPr>
      <w:r w:rsidRPr="00CD373E">
        <w:rPr>
          <w:i/>
          <w:szCs w:val="20"/>
        </w:rPr>
        <w:t>NB</w:t>
      </w:r>
      <w:r w:rsidR="003D3560">
        <w:rPr>
          <w:i/>
          <w:szCs w:val="20"/>
        </w:rPr>
        <w:t> :</w:t>
      </w:r>
      <w:r w:rsidRPr="00CD373E">
        <w:rPr>
          <w:i/>
          <w:szCs w:val="20"/>
        </w:rPr>
        <w:t xml:space="preserve"> la Direction de la Règlem</w:t>
      </w:r>
      <w:r w:rsidR="00573350" w:rsidRPr="00CD373E">
        <w:rPr>
          <w:i/>
          <w:szCs w:val="20"/>
        </w:rPr>
        <w:t>entation du Recouvrement et du C</w:t>
      </w:r>
      <w:r w:rsidRPr="00CD373E">
        <w:rPr>
          <w:i/>
          <w:szCs w:val="20"/>
        </w:rPr>
        <w:t>ontrôle de l’Agence centrale des organismes de Sécurité sociale (ACOSS) confirme</w:t>
      </w:r>
      <w:r w:rsidR="00573350" w:rsidRPr="00CD373E">
        <w:rPr>
          <w:i/>
          <w:szCs w:val="20"/>
        </w:rPr>
        <w:t>, par courrier officiel</w:t>
      </w:r>
      <w:r w:rsidRPr="00CD373E">
        <w:rPr>
          <w:i/>
          <w:szCs w:val="20"/>
        </w:rPr>
        <w:t xml:space="preserve"> à l’AMF</w:t>
      </w:r>
      <w:r w:rsidR="00573350" w:rsidRPr="00CD373E">
        <w:rPr>
          <w:i/>
          <w:szCs w:val="20"/>
        </w:rPr>
        <w:t>,</w:t>
      </w:r>
      <w:r w:rsidRPr="00CD373E">
        <w:rPr>
          <w:i/>
          <w:szCs w:val="20"/>
        </w:rPr>
        <w:t xml:space="preserve"> que l’élu involontairement privé d’</w:t>
      </w:r>
      <w:r w:rsidR="00573350" w:rsidRPr="00CD373E">
        <w:rPr>
          <w:i/>
          <w:szCs w:val="20"/>
        </w:rPr>
        <w:t>emploi au cours de son mandat, et qui ne bénéficie donc plus d’une couverture sociale à ce titre, a droit à l’affiliation au régime général de la sécurité sociale et voit l’assujettissement des indemnités de fonction aux cotisations sociales s’appliquer dès le premier euro.</w:t>
      </w:r>
    </w:p>
    <w:p w:rsidR="00806BAA" w:rsidRPr="00AE0C34" w:rsidRDefault="00806BAA" w:rsidP="00092BB6"/>
    <w:p w:rsidR="002774BC" w:rsidRDefault="001064EF" w:rsidP="00806BAA">
      <w:pPr>
        <w:tabs>
          <w:tab w:val="left" w:pos="426"/>
        </w:tabs>
        <w:rPr>
          <w:b/>
          <w:szCs w:val="20"/>
          <w:u w:val="single"/>
        </w:rPr>
      </w:pPr>
      <w:r w:rsidRPr="00243C09">
        <w:rPr>
          <w:b/>
          <w:szCs w:val="20"/>
          <w:u w:val="single"/>
        </w:rPr>
        <w:t>˃ Les</w:t>
      </w:r>
      <w:r w:rsidRPr="001064EF">
        <w:rPr>
          <w:b/>
          <w:szCs w:val="20"/>
          <w:u w:val="single"/>
        </w:rPr>
        <w:t xml:space="preserve"> élus qui ont suspendu leur activité professionnelle pour se consacrer à leur(s) mandat(s)</w:t>
      </w:r>
    </w:p>
    <w:p w:rsidR="00806BAA" w:rsidRPr="004821A3" w:rsidRDefault="00806BAA" w:rsidP="00806BAA">
      <w:pPr>
        <w:tabs>
          <w:tab w:val="left" w:pos="426"/>
        </w:tabs>
        <w:rPr>
          <w:sz w:val="16"/>
          <w:szCs w:val="16"/>
        </w:rPr>
      </w:pPr>
    </w:p>
    <w:p w:rsidR="001064EF" w:rsidRDefault="001064EF" w:rsidP="00806BAA">
      <w:pPr>
        <w:tabs>
          <w:tab w:val="left" w:pos="426"/>
        </w:tabs>
        <w:rPr>
          <w:szCs w:val="20"/>
        </w:rPr>
      </w:pPr>
      <w:r w:rsidRPr="001064EF">
        <w:rPr>
          <w:b/>
          <w:szCs w:val="20"/>
        </w:rPr>
        <w:t xml:space="preserve">Les élus, non fonctionnaires, </w:t>
      </w:r>
      <w:r w:rsidRPr="001064EF">
        <w:rPr>
          <w:szCs w:val="20"/>
        </w:rPr>
        <w:t>ayant suspendu leur activité professionnelle pour se consacrer à leur mandat continuent à cotiser au régime général de sécurité sociale, quel que soit le montant de leur(s) indemnité(s) de fonction, mais dorénavant sur l’ensemble des indemnités perçues et non plus uniquement sur celle(s) liée(s) au(x) mandat(s) qui leur permettait (aient) la cessation d’activité professionnelle</w:t>
      </w:r>
      <w:r w:rsidRPr="001064EF">
        <w:rPr>
          <w:b/>
          <w:szCs w:val="20"/>
        </w:rPr>
        <w:t xml:space="preserve"> </w:t>
      </w:r>
      <w:r w:rsidR="004D3D26" w:rsidRPr="001064EF">
        <w:rPr>
          <w:szCs w:val="20"/>
        </w:rPr>
        <w:t>(interprétation</w:t>
      </w:r>
      <w:r w:rsidRPr="001064EF">
        <w:rPr>
          <w:szCs w:val="20"/>
        </w:rPr>
        <w:t xml:space="preserve"> validée par la DGCL).</w:t>
      </w:r>
    </w:p>
    <w:p w:rsidR="00806BAA" w:rsidRPr="004821A3" w:rsidRDefault="00806BAA" w:rsidP="00806BAA">
      <w:pPr>
        <w:tabs>
          <w:tab w:val="left" w:pos="426"/>
        </w:tabs>
        <w:rPr>
          <w:sz w:val="16"/>
          <w:szCs w:val="16"/>
        </w:rPr>
      </w:pPr>
    </w:p>
    <w:p w:rsidR="001064EF" w:rsidRDefault="001064EF" w:rsidP="00806BAA">
      <w:pPr>
        <w:tabs>
          <w:tab w:val="left" w:pos="426"/>
        </w:tabs>
        <w:rPr>
          <w:szCs w:val="22"/>
        </w:rPr>
      </w:pPr>
      <w:r w:rsidRPr="001064EF">
        <w:rPr>
          <w:b/>
          <w:szCs w:val="22"/>
        </w:rPr>
        <w:t>Pour les fonctionnaires en détachement pour mandat électif</w:t>
      </w:r>
      <w:r w:rsidRPr="001064EF">
        <w:rPr>
          <w:szCs w:val="22"/>
        </w:rPr>
        <w:t>, la loi de financement de la sécurité sociale pour 2013 n’a pas modifié leur régime spécial de fonctionnaires. En effet, ils restent soumis aux règles spéciales qui régissent leur situation</w:t>
      </w:r>
      <w:r w:rsidR="003D3560">
        <w:rPr>
          <w:szCs w:val="22"/>
        </w:rPr>
        <w:t> :</w:t>
      </w:r>
    </w:p>
    <w:p w:rsidR="00875796" w:rsidRPr="004821A3" w:rsidRDefault="00875796" w:rsidP="00806BAA">
      <w:pPr>
        <w:tabs>
          <w:tab w:val="left" w:pos="426"/>
        </w:tabs>
        <w:rPr>
          <w:szCs w:val="22"/>
        </w:rPr>
      </w:pPr>
    </w:p>
    <w:p w:rsidR="002774BC" w:rsidRDefault="001064EF" w:rsidP="00165F87">
      <w:pPr>
        <w:numPr>
          <w:ilvl w:val="0"/>
          <w:numId w:val="21"/>
        </w:numPr>
        <w:ind w:left="1134"/>
        <w:rPr>
          <w:szCs w:val="20"/>
        </w:rPr>
      </w:pPr>
      <w:proofErr w:type="gramStart"/>
      <w:r w:rsidRPr="001064EF">
        <w:t>pour</w:t>
      </w:r>
      <w:proofErr w:type="gramEnd"/>
      <w:r w:rsidRPr="001064EF">
        <w:rPr>
          <w:szCs w:val="20"/>
        </w:rPr>
        <w:t xml:space="preserve"> ce qui concerne </w:t>
      </w:r>
      <w:r w:rsidRPr="001064EF">
        <w:rPr>
          <w:b/>
          <w:szCs w:val="20"/>
        </w:rPr>
        <w:t>le risque vieillesse</w:t>
      </w:r>
      <w:r w:rsidRPr="001064EF">
        <w:rPr>
          <w:szCs w:val="20"/>
        </w:rPr>
        <w:t>, le fonctionnaire détaché pour mandat électif demeure soumis à son régime spécial de retraite</w:t>
      </w:r>
      <w:r w:rsidR="003D3560">
        <w:rPr>
          <w:szCs w:val="20"/>
        </w:rPr>
        <w:t> ;</w:t>
      </w:r>
    </w:p>
    <w:p w:rsidR="002774BC" w:rsidRDefault="001064EF" w:rsidP="00165F87">
      <w:pPr>
        <w:numPr>
          <w:ilvl w:val="0"/>
          <w:numId w:val="21"/>
        </w:numPr>
        <w:ind w:left="1134"/>
        <w:rPr>
          <w:szCs w:val="20"/>
        </w:rPr>
      </w:pPr>
      <w:proofErr w:type="gramStart"/>
      <w:r w:rsidRPr="001064EF">
        <w:rPr>
          <w:szCs w:val="20"/>
        </w:rPr>
        <w:t>pour</w:t>
      </w:r>
      <w:proofErr w:type="gramEnd"/>
      <w:r w:rsidRPr="001064EF">
        <w:rPr>
          <w:szCs w:val="20"/>
        </w:rPr>
        <w:t xml:space="preserve"> </w:t>
      </w:r>
      <w:r w:rsidRPr="001064EF">
        <w:rPr>
          <w:b/>
          <w:szCs w:val="20"/>
        </w:rPr>
        <w:t>les autres risques (maladie, maternité, invalidité et décès, accident du travail et allocations familiales)</w:t>
      </w:r>
      <w:r w:rsidRPr="001064EF">
        <w:rPr>
          <w:szCs w:val="20"/>
        </w:rPr>
        <w:t>, l’administration, la collectivité ou l’EPCI d’origine du fonctionnaire détaché demeure redevable des cotisations patronales d’assurance maladie, maternité, invalidité, décès et d’allocations familiales.</w:t>
      </w:r>
    </w:p>
    <w:p w:rsidR="00875796" w:rsidRDefault="00875796" w:rsidP="00806BAA">
      <w:pPr>
        <w:rPr>
          <w:szCs w:val="20"/>
        </w:rPr>
      </w:pPr>
    </w:p>
    <w:p w:rsidR="001064EF" w:rsidRDefault="001064EF" w:rsidP="00806BAA">
      <w:pPr>
        <w:rPr>
          <w:szCs w:val="20"/>
        </w:rPr>
      </w:pPr>
      <w:r w:rsidRPr="001064EF">
        <w:rPr>
          <w:szCs w:val="20"/>
        </w:rPr>
        <w:t>Les prestations restent servies par le régime spécial de la fonction publique.</w:t>
      </w:r>
    </w:p>
    <w:p w:rsidR="00875796" w:rsidRPr="00FE0A74" w:rsidRDefault="00875796" w:rsidP="00806BAA">
      <w:pPr>
        <w:rPr>
          <w:szCs w:val="20"/>
        </w:rPr>
      </w:pPr>
    </w:p>
    <w:p w:rsidR="00580364" w:rsidRPr="00396AC2" w:rsidRDefault="00580364" w:rsidP="00806BAA">
      <w:pPr>
        <w:tabs>
          <w:tab w:val="left" w:pos="426"/>
        </w:tabs>
        <w:rPr>
          <w:sz w:val="16"/>
          <w:szCs w:val="16"/>
        </w:rPr>
      </w:pPr>
    </w:p>
    <w:p w:rsidR="001064EF" w:rsidRPr="001064EF" w:rsidRDefault="001064EF" w:rsidP="00580364">
      <w:pPr>
        <w:pBdr>
          <w:top w:val="single" w:sz="4" w:space="1" w:color="auto"/>
          <w:left w:val="single" w:sz="4" w:space="4" w:color="auto"/>
          <w:bottom w:val="single" w:sz="4" w:space="1" w:color="auto"/>
          <w:right w:val="single" w:sz="4" w:space="4" w:color="auto"/>
        </w:pBdr>
        <w:tabs>
          <w:tab w:val="left" w:pos="426"/>
        </w:tabs>
        <w:rPr>
          <w:b/>
          <w:szCs w:val="20"/>
        </w:rPr>
      </w:pPr>
      <w:r w:rsidRPr="001064EF">
        <w:rPr>
          <w:b/>
          <w:szCs w:val="20"/>
        </w:rPr>
        <w:t>DROITS OUVERTS</w:t>
      </w:r>
    </w:p>
    <w:p w:rsidR="00580364" w:rsidRPr="00580364" w:rsidRDefault="00580364" w:rsidP="00580364"/>
    <w:p w:rsidR="002774BC" w:rsidRDefault="001064EF" w:rsidP="00165F87">
      <w:pPr>
        <w:numPr>
          <w:ilvl w:val="0"/>
          <w:numId w:val="20"/>
        </w:numPr>
        <w:rPr>
          <w:szCs w:val="20"/>
        </w:rPr>
      </w:pPr>
      <w:r w:rsidRPr="001064EF">
        <w:rPr>
          <w:b/>
          <w:szCs w:val="20"/>
          <w:u w:val="single"/>
        </w:rPr>
        <w:t>Les élus qui cotisent bénéficient en contrepartie d’un certain nombre de prestations</w:t>
      </w:r>
      <w:r w:rsidR="003D3560">
        <w:rPr>
          <w:szCs w:val="20"/>
        </w:rPr>
        <w:t> :</w:t>
      </w:r>
    </w:p>
    <w:p w:rsidR="00580364" w:rsidRDefault="00580364" w:rsidP="00580364"/>
    <w:p w:rsidR="002774BC" w:rsidRDefault="001064EF" w:rsidP="00165F87">
      <w:pPr>
        <w:numPr>
          <w:ilvl w:val="0"/>
          <w:numId w:val="22"/>
        </w:numPr>
        <w:tabs>
          <w:tab w:val="left" w:pos="709"/>
        </w:tabs>
        <w:ind w:left="709" w:hanging="283"/>
        <w:rPr>
          <w:szCs w:val="20"/>
        </w:rPr>
      </w:pPr>
      <w:proofErr w:type="gramStart"/>
      <w:r w:rsidRPr="001064EF">
        <w:rPr>
          <w:szCs w:val="20"/>
        </w:rPr>
        <w:t>pour</w:t>
      </w:r>
      <w:proofErr w:type="gramEnd"/>
      <w:r w:rsidRPr="001064EF">
        <w:rPr>
          <w:b/>
          <w:szCs w:val="20"/>
        </w:rPr>
        <w:t xml:space="preserve"> le risque maladie et maternité</w:t>
      </w:r>
      <w:r w:rsidRPr="001064EF">
        <w:rPr>
          <w:szCs w:val="20"/>
        </w:rPr>
        <w:t>, en cas d’arrêt de travail, ces élus perçoivent des indemnités journalières de l’assurance maladie et maternité. A titre de rappel, le versement à l’élu des indemnités journalières est subordonné à l’absence de versement de l’indemnité de fonction. Dans le cas où l’élu exerce une activité salariée relevant du régime général mais qui ne lui permet pas d’ouvrir droit aux prestations en espèces de l’assurance maladie-maternité, le fait de cotiser sur son indemnité d’élu peut ainsi conduire à ce qu’il remplisse les conditions d’ouverture des droits à ces prestations. Concernant les prestations en nature, elles sont assurées par la CPAM du lieu de résidence.</w:t>
      </w:r>
    </w:p>
    <w:p w:rsidR="00580364" w:rsidRDefault="00580364" w:rsidP="00580364">
      <w:pPr>
        <w:tabs>
          <w:tab w:val="left" w:pos="709"/>
        </w:tabs>
        <w:ind w:left="709"/>
        <w:rPr>
          <w:szCs w:val="20"/>
        </w:rPr>
      </w:pPr>
    </w:p>
    <w:p w:rsidR="002774BC" w:rsidRDefault="001064EF" w:rsidP="00580364">
      <w:pPr>
        <w:tabs>
          <w:tab w:val="left" w:pos="709"/>
        </w:tabs>
        <w:ind w:left="709"/>
        <w:rPr>
          <w:i/>
          <w:szCs w:val="20"/>
        </w:rPr>
      </w:pPr>
      <w:r w:rsidRPr="001064EF">
        <w:rPr>
          <w:b/>
          <w:i/>
          <w:szCs w:val="20"/>
        </w:rPr>
        <w:t>Attention</w:t>
      </w:r>
      <w:r w:rsidR="003D3560">
        <w:rPr>
          <w:b/>
          <w:i/>
          <w:szCs w:val="20"/>
        </w:rPr>
        <w:t> :</w:t>
      </w:r>
      <w:r w:rsidRPr="001064EF">
        <w:rPr>
          <w:i/>
          <w:szCs w:val="20"/>
        </w:rPr>
        <w:t xml:space="preserve"> les élus locaux cotisants qui continuent à exercer une activité professionnelle ne perçoivent pas les prestations en nature au titre de leur affiliation au régime général en tant qu’élu, mais plutôt au titre de l’affiliation liée à leur activité professionnelle.</w:t>
      </w:r>
    </w:p>
    <w:p w:rsidR="00580364" w:rsidRPr="00580364" w:rsidRDefault="00580364" w:rsidP="00580364">
      <w:pPr>
        <w:tabs>
          <w:tab w:val="left" w:pos="709"/>
        </w:tabs>
        <w:ind w:left="709"/>
        <w:rPr>
          <w:szCs w:val="20"/>
        </w:rPr>
      </w:pPr>
    </w:p>
    <w:p w:rsidR="002774BC" w:rsidRDefault="001064EF" w:rsidP="00165F87">
      <w:pPr>
        <w:numPr>
          <w:ilvl w:val="0"/>
          <w:numId w:val="22"/>
        </w:numPr>
        <w:tabs>
          <w:tab w:val="left" w:pos="709"/>
        </w:tabs>
        <w:ind w:left="709" w:hanging="283"/>
        <w:rPr>
          <w:szCs w:val="20"/>
        </w:rPr>
      </w:pPr>
      <w:proofErr w:type="gramStart"/>
      <w:r w:rsidRPr="001064EF">
        <w:rPr>
          <w:szCs w:val="20"/>
        </w:rPr>
        <w:t>pour</w:t>
      </w:r>
      <w:proofErr w:type="gramEnd"/>
      <w:r w:rsidRPr="001064EF">
        <w:rPr>
          <w:szCs w:val="20"/>
        </w:rPr>
        <w:t xml:space="preserve"> </w:t>
      </w:r>
      <w:r w:rsidRPr="001064EF">
        <w:rPr>
          <w:b/>
          <w:szCs w:val="20"/>
        </w:rPr>
        <w:t>le risque vieillesse</w:t>
      </w:r>
      <w:r w:rsidRPr="001064EF">
        <w:rPr>
          <w:szCs w:val="20"/>
        </w:rPr>
        <w:t xml:space="preserve">, ces élus acquièrent des droits à l’assurance vieillesse du régime général, sous réserve qu’ils ne soient pas déjà pensionnés à ce régime. Dans le cas où ils ont </w:t>
      </w:r>
      <w:r w:rsidRPr="001064EF">
        <w:rPr>
          <w:szCs w:val="20"/>
        </w:rPr>
        <w:lastRenderedPageBreak/>
        <w:t>déjà cotisé au régime général et n’ont pas liquidé leur retraite à ce régime, les droits acquis à raison du mandat se cumulent avec ceux déjà acquis. Pour les élus affiliés à un autre régime, les cotisations versées au titre de l’affiliation au régime général de la sécurité sociale leur permettent d’acquérir des droits à pension au régime général.</w:t>
      </w:r>
    </w:p>
    <w:p w:rsidR="00580364" w:rsidRDefault="00580364" w:rsidP="00580364">
      <w:pPr>
        <w:tabs>
          <w:tab w:val="left" w:pos="709"/>
        </w:tabs>
        <w:ind w:left="709"/>
        <w:rPr>
          <w:szCs w:val="20"/>
        </w:rPr>
      </w:pPr>
    </w:p>
    <w:p w:rsidR="001064EF" w:rsidRPr="001064EF" w:rsidRDefault="001064EF" w:rsidP="00165F87">
      <w:pPr>
        <w:numPr>
          <w:ilvl w:val="0"/>
          <w:numId w:val="22"/>
        </w:numPr>
        <w:tabs>
          <w:tab w:val="left" w:pos="709"/>
        </w:tabs>
        <w:ind w:left="709" w:hanging="283"/>
        <w:rPr>
          <w:szCs w:val="20"/>
        </w:rPr>
      </w:pPr>
      <w:proofErr w:type="gramStart"/>
      <w:r w:rsidRPr="001064EF">
        <w:rPr>
          <w:szCs w:val="20"/>
        </w:rPr>
        <w:t>pour</w:t>
      </w:r>
      <w:proofErr w:type="gramEnd"/>
      <w:r w:rsidRPr="001064EF">
        <w:rPr>
          <w:szCs w:val="20"/>
        </w:rPr>
        <w:t xml:space="preserve"> </w:t>
      </w:r>
      <w:r w:rsidRPr="001064EF">
        <w:rPr>
          <w:b/>
          <w:szCs w:val="20"/>
        </w:rPr>
        <w:t>les accidents du travail, les accidents de trajet et les maladies professionnelles</w:t>
      </w:r>
      <w:r w:rsidRPr="001064EF">
        <w:rPr>
          <w:szCs w:val="20"/>
        </w:rPr>
        <w:t>, en cas d’arrêt de travail médicalement constaté, ces élus ont droit</w:t>
      </w:r>
      <w:r w:rsidR="003D3560">
        <w:rPr>
          <w:szCs w:val="20"/>
        </w:rPr>
        <w:t> :</w:t>
      </w:r>
    </w:p>
    <w:p w:rsidR="001064EF" w:rsidRPr="001064EF" w:rsidRDefault="001064EF" w:rsidP="00165F87">
      <w:pPr>
        <w:numPr>
          <w:ilvl w:val="0"/>
          <w:numId w:val="23"/>
        </w:numPr>
        <w:tabs>
          <w:tab w:val="left" w:pos="426"/>
        </w:tabs>
        <w:rPr>
          <w:szCs w:val="20"/>
        </w:rPr>
      </w:pPr>
      <w:proofErr w:type="gramStart"/>
      <w:r w:rsidRPr="001064EF">
        <w:rPr>
          <w:szCs w:val="20"/>
        </w:rPr>
        <w:t>en</w:t>
      </w:r>
      <w:proofErr w:type="gramEnd"/>
      <w:r w:rsidRPr="001064EF">
        <w:rPr>
          <w:szCs w:val="20"/>
        </w:rPr>
        <w:t xml:space="preserve"> cas d’incapacité temporaire, à des indemnités journalières et des prestations destinées à couvrir les soins, la fourniture d’appareillage ainsi que la prise en charge de la réadaptation fonctionnelle et professionnelle, dans les mêmes conditions que celles applicables aux travailleurs salariés</w:t>
      </w:r>
      <w:r w:rsidR="003D3560">
        <w:rPr>
          <w:szCs w:val="20"/>
        </w:rPr>
        <w:t> ;</w:t>
      </w:r>
    </w:p>
    <w:p w:rsidR="002774BC" w:rsidRDefault="001064EF" w:rsidP="00165F87">
      <w:pPr>
        <w:numPr>
          <w:ilvl w:val="0"/>
          <w:numId w:val="23"/>
        </w:numPr>
        <w:tabs>
          <w:tab w:val="left" w:pos="426"/>
        </w:tabs>
        <w:rPr>
          <w:szCs w:val="20"/>
        </w:rPr>
      </w:pPr>
      <w:proofErr w:type="gramStart"/>
      <w:r w:rsidRPr="001064EF">
        <w:rPr>
          <w:szCs w:val="20"/>
        </w:rPr>
        <w:t>en</w:t>
      </w:r>
      <w:proofErr w:type="gramEnd"/>
      <w:r w:rsidRPr="001064EF">
        <w:rPr>
          <w:szCs w:val="20"/>
        </w:rPr>
        <w:t xml:space="preserve"> cas d’incapacité permanente, à des indemnités en capital ou à une rente.</w:t>
      </w:r>
    </w:p>
    <w:p w:rsidR="00580364" w:rsidRDefault="00580364" w:rsidP="00580364">
      <w:pPr>
        <w:ind w:left="709"/>
        <w:rPr>
          <w:szCs w:val="20"/>
        </w:rPr>
      </w:pPr>
    </w:p>
    <w:p w:rsidR="002774BC" w:rsidRDefault="001064EF" w:rsidP="00580364">
      <w:pPr>
        <w:ind w:left="709"/>
        <w:rPr>
          <w:szCs w:val="20"/>
        </w:rPr>
      </w:pPr>
      <w:r w:rsidRPr="001064EF">
        <w:rPr>
          <w:szCs w:val="20"/>
        </w:rPr>
        <w:t>Les prestations servies sont calculées sur la base des indemnités de fonction.</w:t>
      </w:r>
    </w:p>
    <w:p w:rsidR="00580364" w:rsidRDefault="00580364" w:rsidP="00580364">
      <w:pPr>
        <w:ind w:left="709"/>
        <w:rPr>
          <w:szCs w:val="20"/>
        </w:rPr>
      </w:pPr>
    </w:p>
    <w:p w:rsidR="002774BC" w:rsidRDefault="001064EF" w:rsidP="00165F87">
      <w:pPr>
        <w:numPr>
          <w:ilvl w:val="0"/>
          <w:numId w:val="22"/>
        </w:numPr>
        <w:tabs>
          <w:tab w:val="left" w:pos="709"/>
        </w:tabs>
        <w:ind w:left="709" w:hanging="283"/>
        <w:rPr>
          <w:szCs w:val="20"/>
        </w:rPr>
      </w:pPr>
      <w:proofErr w:type="gramStart"/>
      <w:r w:rsidRPr="001064EF">
        <w:rPr>
          <w:szCs w:val="20"/>
        </w:rPr>
        <w:t>pour</w:t>
      </w:r>
      <w:proofErr w:type="gramEnd"/>
      <w:r w:rsidRPr="001064EF">
        <w:rPr>
          <w:szCs w:val="20"/>
        </w:rPr>
        <w:t xml:space="preserve"> </w:t>
      </w:r>
      <w:r w:rsidRPr="00580364">
        <w:rPr>
          <w:szCs w:val="20"/>
        </w:rPr>
        <w:t xml:space="preserve">la </w:t>
      </w:r>
      <w:r w:rsidRPr="00580364">
        <w:rPr>
          <w:b/>
          <w:szCs w:val="20"/>
        </w:rPr>
        <w:t>pension d’invalidité</w:t>
      </w:r>
      <w:r w:rsidRPr="001064EF">
        <w:rPr>
          <w:szCs w:val="20"/>
        </w:rPr>
        <w:t>, le mandat local est assimilé à une activité salariée dès lors que les indemnités sont soumises à cotisations.</w:t>
      </w:r>
    </w:p>
    <w:p w:rsidR="00580364" w:rsidRDefault="00580364" w:rsidP="00580364">
      <w:pPr>
        <w:tabs>
          <w:tab w:val="left" w:pos="709"/>
        </w:tabs>
        <w:ind w:left="709"/>
        <w:rPr>
          <w:szCs w:val="20"/>
        </w:rPr>
      </w:pPr>
    </w:p>
    <w:p w:rsidR="002774BC" w:rsidRPr="00580364" w:rsidRDefault="001064EF" w:rsidP="00165F87">
      <w:pPr>
        <w:numPr>
          <w:ilvl w:val="0"/>
          <w:numId w:val="22"/>
        </w:numPr>
        <w:tabs>
          <w:tab w:val="left" w:pos="709"/>
        </w:tabs>
        <w:ind w:left="709" w:hanging="283"/>
        <w:rPr>
          <w:szCs w:val="20"/>
        </w:rPr>
      </w:pPr>
      <w:proofErr w:type="gramStart"/>
      <w:r w:rsidRPr="00580364">
        <w:rPr>
          <w:szCs w:val="20"/>
        </w:rPr>
        <w:t>pour</w:t>
      </w:r>
      <w:proofErr w:type="gramEnd"/>
      <w:r w:rsidRPr="00580364">
        <w:rPr>
          <w:szCs w:val="20"/>
        </w:rPr>
        <w:t xml:space="preserve"> l’ouverture des droits à </w:t>
      </w:r>
      <w:r w:rsidRPr="00580364">
        <w:rPr>
          <w:b/>
          <w:szCs w:val="20"/>
        </w:rPr>
        <w:t>l’assurance décès</w:t>
      </w:r>
      <w:r w:rsidRPr="00580364">
        <w:rPr>
          <w:szCs w:val="20"/>
        </w:rPr>
        <w:t>, le mandat local étant assimilé à une activité salariée, ces élus en bénéficieront.</w:t>
      </w:r>
    </w:p>
    <w:p w:rsidR="001064EF" w:rsidRPr="001064EF" w:rsidRDefault="001064EF" w:rsidP="00580364">
      <w:pPr>
        <w:tabs>
          <w:tab w:val="left" w:pos="426"/>
        </w:tabs>
        <w:ind w:left="780"/>
        <w:rPr>
          <w:szCs w:val="20"/>
        </w:rPr>
      </w:pPr>
    </w:p>
    <w:p w:rsidR="002774BC" w:rsidRDefault="001064EF" w:rsidP="00165F87">
      <w:pPr>
        <w:numPr>
          <w:ilvl w:val="0"/>
          <w:numId w:val="20"/>
        </w:numPr>
      </w:pPr>
      <w:r w:rsidRPr="001064EF">
        <w:rPr>
          <w:b/>
          <w:u w:val="single"/>
        </w:rPr>
        <w:t>Les élus qui ne cotisent pas</w:t>
      </w:r>
      <w:r w:rsidR="003D3560">
        <w:t> :</w:t>
      </w:r>
    </w:p>
    <w:p w:rsidR="001064EF" w:rsidRPr="001064EF" w:rsidRDefault="001064EF" w:rsidP="00580364">
      <w:pPr>
        <w:ind w:left="780"/>
        <w:rPr>
          <w:szCs w:val="20"/>
        </w:rPr>
      </w:pPr>
    </w:p>
    <w:p w:rsidR="001064EF" w:rsidRPr="00580364" w:rsidRDefault="001064EF" w:rsidP="00165F87">
      <w:pPr>
        <w:numPr>
          <w:ilvl w:val="0"/>
          <w:numId w:val="22"/>
        </w:numPr>
        <w:tabs>
          <w:tab w:val="left" w:pos="709"/>
        </w:tabs>
        <w:ind w:left="709" w:hanging="283"/>
        <w:rPr>
          <w:szCs w:val="20"/>
        </w:rPr>
      </w:pPr>
      <w:proofErr w:type="gramStart"/>
      <w:r w:rsidRPr="00580364">
        <w:rPr>
          <w:szCs w:val="20"/>
        </w:rPr>
        <w:t>pour</w:t>
      </w:r>
      <w:proofErr w:type="gramEnd"/>
      <w:r w:rsidRPr="00580364">
        <w:rPr>
          <w:szCs w:val="20"/>
        </w:rPr>
        <w:t xml:space="preserve"> </w:t>
      </w:r>
      <w:r w:rsidRPr="00580364">
        <w:rPr>
          <w:b/>
          <w:szCs w:val="20"/>
        </w:rPr>
        <w:t>le risque maladie et maternité</w:t>
      </w:r>
      <w:r w:rsidRPr="00580364">
        <w:rPr>
          <w:szCs w:val="20"/>
        </w:rPr>
        <w:t>, ils bénéficient de la prise en charge des prestations en nature. Par ailleurs, s’agissant des prestations en espèces, lorsque ces élus ne bénéficient d’aucun régime d’indemnités journalières ou ne remplissent pas les conditions pour bénéficier d’une indemnisation auprès du régime de sécurité sociale dont relève leur activité, ils continuent à bénéficier du dispositif de maintien de l’indemnité de fonction dans le cas où ils ne peuvent exercer effectivement leur fonction en cas de maladie, maternité, paternité ou accident (art. D</w:t>
      </w:r>
      <w:r w:rsidR="00243C09" w:rsidRPr="00580364">
        <w:rPr>
          <w:szCs w:val="20"/>
        </w:rPr>
        <w:t>.</w:t>
      </w:r>
      <w:r w:rsidRPr="00580364">
        <w:rPr>
          <w:szCs w:val="20"/>
        </w:rPr>
        <w:t xml:space="preserve"> 2123-23-1 du CGCT).</w:t>
      </w:r>
    </w:p>
    <w:p w:rsidR="000418A3" w:rsidRPr="00580364" w:rsidRDefault="000418A3" w:rsidP="00580364">
      <w:pPr>
        <w:tabs>
          <w:tab w:val="left" w:pos="709"/>
        </w:tabs>
        <w:ind w:left="709"/>
        <w:rPr>
          <w:szCs w:val="20"/>
        </w:rPr>
      </w:pPr>
    </w:p>
    <w:p w:rsidR="002774BC" w:rsidRPr="00580364" w:rsidRDefault="001064EF" w:rsidP="00165F87">
      <w:pPr>
        <w:numPr>
          <w:ilvl w:val="0"/>
          <w:numId w:val="22"/>
        </w:numPr>
        <w:tabs>
          <w:tab w:val="left" w:pos="709"/>
        </w:tabs>
        <w:ind w:left="709" w:hanging="283"/>
        <w:rPr>
          <w:szCs w:val="20"/>
        </w:rPr>
      </w:pPr>
      <w:proofErr w:type="gramStart"/>
      <w:r w:rsidRPr="00580364">
        <w:rPr>
          <w:szCs w:val="20"/>
        </w:rPr>
        <w:t>au</w:t>
      </w:r>
      <w:proofErr w:type="gramEnd"/>
      <w:r w:rsidRPr="00580364">
        <w:rPr>
          <w:szCs w:val="20"/>
        </w:rPr>
        <w:t xml:space="preserve"> titre de </w:t>
      </w:r>
      <w:r w:rsidRPr="00580364">
        <w:rPr>
          <w:b/>
          <w:szCs w:val="20"/>
        </w:rPr>
        <w:t>l’assurance vieillesse</w:t>
      </w:r>
      <w:r w:rsidRPr="00580364">
        <w:rPr>
          <w:szCs w:val="20"/>
        </w:rPr>
        <w:t>, ces élus n’acquièrent pas de droits à la vieillesse de base sur leur(s) indemnité(s) de fonction, en raison de l’absence de cotisations.</w:t>
      </w:r>
    </w:p>
    <w:p w:rsidR="004229DF" w:rsidRDefault="004229DF" w:rsidP="004229DF"/>
    <w:p w:rsidR="002774BC" w:rsidRDefault="001064EF" w:rsidP="00165F87">
      <w:pPr>
        <w:numPr>
          <w:ilvl w:val="0"/>
          <w:numId w:val="21"/>
        </w:numPr>
        <w:tabs>
          <w:tab w:val="left" w:pos="709"/>
        </w:tabs>
        <w:ind w:left="709" w:hanging="283"/>
      </w:pPr>
      <w:proofErr w:type="gramStart"/>
      <w:r w:rsidRPr="001064EF">
        <w:t>pour</w:t>
      </w:r>
      <w:proofErr w:type="gramEnd"/>
      <w:r w:rsidRPr="001064EF">
        <w:rPr>
          <w:b/>
        </w:rPr>
        <w:t xml:space="preserve"> les accidents du travail, les accidents de trajet et les maladies professionnelles</w:t>
      </w:r>
      <w:r w:rsidRPr="001064EF">
        <w:t>, c’est le régime général de la sécurité sociale qui prend désormais en charge les prestations en nature et non plus les collectivités ou les EPCI. En revanche, ces élus ne perçoivent pas d’indemnités journalières, en raison de l’absence de cotisations.</w:t>
      </w:r>
    </w:p>
    <w:p w:rsidR="00E77FB5" w:rsidRDefault="00E77FB5" w:rsidP="00580364"/>
    <w:p w:rsidR="001064EF" w:rsidRDefault="001064EF" w:rsidP="001064EF">
      <w:pPr>
        <w:rPr>
          <w:i/>
        </w:rPr>
      </w:pPr>
      <w:r w:rsidRPr="001064EF">
        <w:rPr>
          <w:b/>
          <w:i/>
        </w:rPr>
        <w:t>Attention</w:t>
      </w:r>
      <w:r w:rsidR="003D3560">
        <w:rPr>
          <w:b/>
          <w:i/>
        </w:rPr>
        <w:t> :</w:t>
      </w:r>
      <w:r w:rsidRPr="001064EF">
        <w:rPr>
          <w:i/>
        </w:rPr>
        <w:t xml:space="preserve"> les élus locaux non cotisants qui continuent à exercer une activité professionnelle ne perçoivent pas les prestations en nature au titre de leur affiliation au régime général en tant qu’élu, mais plutôt au titre de l’affiliation liée à leur activité professionnelle.</w:t>
      </w:r>
    </w:p>
    <w:p w:rsidR="00F03B01" w:rsidRPr="00F03B01" w:rsidRDefault="00F03B01" w:rsidP="001064EF"/>
    <w:p w:rsidR="002774BC" w:rsidRDefault="001064EF" w:rsidP="00165F87">
      <w:pPr>
        <w:numPr>
          <w:ilvl w:val="0"/>
          <w:numId w:val="21"/>
        </w:numPr>
        <w:tabs>
          <w:tab w:val="left" w:pos="709"/>
        </w:tabs>
        <w:ind w:left="709" w:hanging="283"/>
      </w:pPr>
      <w:proofErr w:type="gramStart"/>
      <w:r w:rsidRPr="001064EF">
        <w:t>pour</w:t>
      </w:r>
      <w:proofErr w:type="gramEnd"/>
      <w:r w:rsidRPr="001064EF">
        <w:rPr>
          <w:b/>
        </w:rPr>
        <w:t xml:space="preserve"> </w:t>
      </w:r>
      <w:r w:rsidRPr="001064EF">
        <w:t>le</w:t>
      </w:r>
      <w:r w:rsidRPr="001064EF">
        <w:rPr>
          <w:b/>
        </w:rPr>
        <w:t xml:space="preserve"> « minimum vieillesse »</w:t>
      </w:r>
      <w:r w:rsidRPr="001064EF">
        <w:t>, ces élus, à compter de 65 ans, peuvent</w:t>
      </w:r>
      <w:r w:rsidR="00E53C11">
        <w:t xml:space="preserve"> </w:t>
      </w:r>
      <w:r w:rsidRPr="001064EF">
        <w:t>bénéficier de cette prestation dans les conditions de droit commun.</w:t>
      </w:r>
    </w:p>
    <w:p w:rsidR="00F03B01" w:rsidRDefault="00F03B01" w:rsidP="00F03B01">
      <w:pPr>
        <w:tabs>
          <w:tab w:val="left" w:pos="709"/>
        </w:tabs>
        <w:ind w:left="709"/>
      </w:pPr>
    </w:p>
    <w:p w:rsidR="001064EF" w:rsidRPr="001064EF" w:rsidRDefault="001064EF" w:rsidP="00165F87">
      <w:pPr>
        <w:numPr>
          <w:ilvl w:val="0"/>
          <w:numId w:val="21"/>
        </w:numPr>
        <w:tabs>
          <w:tab w:val="left" w:pos="709"/>
        </w:tabs>
        <w:ind w:left="709" w:hanging="283"/>
      </w:pPr>
      <w:proofErr w:type="gramStart"/>
      <w:r w:rsidRPr="001064EF">
        <w:t>pour</w:t>
      </w:r>
      <w:proofErr w:type="gramEnd"/>
      <w:r w:rsidRPr="001064EF">
        <w:t xml:space="preserve"> les</w:t>
      </w:r>
      <w:r w:rsidRPr="001064EF">
        <w:rPr>
          <w:b/>
        </w:rPr>
        <w:t xml:space="preserve"> prestations de la branche famille</w:t>
      </w:r>
      <w:r w:rsidRPr="001064EF">
        <w:t>, ces élus peuvent bénéficier de la prestation d’accueil du jeune enfant (PAJE), de l’allocation de rentrée scolaire, de l’allocation d’éducation de l’enfant handicapé, des allocations familiales et des</w:t>
      </w:r>
      <w:r w:rsidR="00E53C11">
        <w:t xml:space="preserve"> </w:t>
      </w:r>
      <w:r w:rsidRPr="001064EF">
        <w:t>aides au logement.</w:t>
      </w:r>
    </w:p>
    <w:p w:rsidR="00F03B01" w:rsidRPr="00F03B01" w:rsidRDefault="00F03B01" w:rsidP="00F03B01">
      <w:pPr>
        <w:tabs>
          <w:tab w:val="left" w:pos="709"/>
        </w:tabs>
        <w:ind w:left="709"/>
        <w:rPr>
          <w:szCs w:val="20"/>
        </w:rPr>
      </w:pPr>
    </w:p>
    <w:p w:rsidR="001064EF" w:rsidRPr="006F0C4F" w:rsidRDefault="001064EF" w:rsidP="00165F87">
      <w:pPr>
        <w:numPr>
          <w:ilvl w:val="0"/>
          <w:numId w:val="21"/>
        </w:numPr>
        <w:tabs>
          <w:tab w:val="left" w:pos="709"/>
        </w:tabs>
        <w:ind w:left="709" w:hanging="283"/>
        <w:rPr>
          <w:szCs w:val="20"/>
        </w:rPr>
      </w:pPr>
      <w:proofErr w:type="gramStart"/>
      <w:r w:rsidRPr="001064EF">
        <w:t>pour</w:t>
      </w:r>
      <w:proofErr w:type="gramEnd"/>
      <w:r w:rsidRPr="001064EF">
        <w:t xml:space="preserve"> l’ouverture des droits</w:t>
      </w:r>
      <w:r w:rsidRPr="001064EF">
        <w:rPr>
          <w:b/>
        </w:rPr>
        <w:t xml:space="preserve"> à l’assurance décès, </w:t>
      </w:r>
      <w:r w:rsidRPr="001064EF">
        <w:t>le mandat local étant assimilé à une activité salariée, ces élus en bénéficieront.</w:t>
      </w:r>
    </w:p>
    <w:p w:rsidR="006F0C4F" w:rsidRDefault="006F0C4F" w:rsidP="006F0C4F">
      <w:pPr>
        <w:pStyle w:val="Paragraphedeliste"/>
        <w:rPr>
          <w:szCs w:val="20"/>
        </w:rPr>
      </w:pPr>
    </w:p>
    <w:p w:rsidR="006F0C4F" w:rsidRPr="001064EF" w:rsidRDefault="006F0C4F" w:rsidP="001A082D">
      <w:pPr>
        <w:tabs>
          <w:tab w:val="left" w:pos="709"/>
        </w:tabs>
        <w:ind w:left="709"/>
        <w:rPr>
          <w:szCs w:val="20"/>
        </w:rPr>
      </w:pPr>
    </w:p>
    <w:p w:rsidR="001064EF" w:rsidRDefault="001064EF" w:rsidP="00F03B01"/>
    <w:p w:rsidR="00F03B01" w:rsidRDefault="00F03B01" w:rsidP="00F03B01"/>
    <w:p w:rsidR="00B0353F" w:rsidRDefault="00B0353F" w:rsidP="00F03B01"/>
    <w:p w:rsidR="00B0353F" w:rsidRDefault="00B0353F" w:rsidP="00F03B01"/>
    <w:p w:rsidR="00B0353F" w:rsidRDefault="00B0353F" w:rsidP="00F03B01"/>
    <w:p w:rsidR="001064EF" w:rsidRPr="001064EF" w:rsidRDefault="001064EF" w:rsidP="00F03B01">
      <w:pPr>
        <w:pBdr>
          <w:top w:val="single" w:sz="4" w:space="1" w:color="auto"/>
          <w:left w:val="single" w:sz="4" w:space="4" w:color="auto"/>
          <w:bottom w:val="single" w:sz="4" w:space="1" w:color="auto"/>
          <w:right w:val="single" w:sz="4" w:space="4" w:color="auto"/>
        </w:pBdr>
        <w:tabs>
          <w:tab w:val="left" w:pos="426"/>
        </w:tabs>
        <w:rPr>
          <w:b/>
          <w:szCs w:val="20"/>
        </w:rPr>
      </w:pPr>
      <w:r w:rsidRPr="001064EF">
        <w:rPr>
          <w:b/>
          <w:szCs w:val="20"/>
        </w:rPr>
        <w:t>MODALITES PRATIQUES</w:t>
      </w:r>
    </w:p>
    <w:p w:rsidR="00F03B01" w:rsidRDefault="00F03B01" w:rsidP="00F03B01"/>
    <w:p w:rsidR="001064EF" w:rsidRPr="001064EF" w:rsidRDefault="001064EF" w:rsidP="00165F87">
      <w:pPr>
        <w:numPr>
          <w:ilvl w:val="0"/>
          <w:numId w:val="24"/>
        </w:numPr>
        <w:tabs>
          <w:tab w:val="left" w:pos="426"/>
        </w:tabs>
        <w:rPr>
          <w:b/>
          <w:szCs w:val="20"/>
        </w:rPr>
      </w:pPr>
      <w:r w:rsidRPr="001064EF">
        <w:rPr>
          <w:b/>
          <w:szCs w:val="20"/>
        </w:rPr>
        <w:t>Formalités d’affiliation et de déclaration</w:t>
      </w:r>
    </w:p>
    <w:p w:rsidR="00F03B01" w:rsidRDefault="00F03B01" w:rsidP="00F03B01">
      <w:pPr>
        <w:tabs>
          <w:tab w:val="left" w:pos="426"/>
        </w:tabs>
        <w:rPr>
          <w:szCs w:val="20"/>
        </w:rPr>
      </w:pPr>
    </w:p>
    <w:p w:rsidR="002774BC" w:rsidRDefault="001064EF" w:rsidP="00F03B01">
      <w:pPr>
        <w:tabs>
          <w:tab w:val="left" w:pos="426"/>
        </w:tabs>
        <w:rPr>
          <w:szCs w:val="20"/>
        </w:rPr>
      </w:pPr>
      <w:r w:rsidRPr="001064EF">
        <w:rPr>
          <w:szCs w:val="20"/>
        </w:rPr>
        <w:t>L’affiliation au régime général des élus locaux, indépendamment de l’assujettissement de leurs indemnités de fonction aux cotisations sociales, entraîne pour la collectivité ou l’EPCI une obligation d’affiliation auprès de la CPAM du lieu de résidence de l’élu.</w:t>
      </w:r>
    </w:p>
    <w:p w:rsidR="00F03B01" w:rsidRDefault="00F03B01" w:rsidP="00F03B01">
      <w:pPr>
        <w:tabs>
          <w:tab w:val="left" w:pos="426"/>
        </w:tabs>
        <w:rPr>
          <w:szCs w:val="20"/>
        </w:rPr>
      </w:pPr>
    </w:p>
    <w:p w:rsidR="001064EF" w:rsidRPr="001064EF" w:rsidRDefault="001064EF" w:rsidP="00F03B01">
      <w:pPr>
        <w:tabs>
          <w:tab w:val="left" w:pos="426"/>
        </w:tabs>
        <w:rPr>
          <w:i/>
          <w:szCs w:val="20"/>
        </w:rPr>
      </w:pPr>
      <w:r w:rsidRPr="001064EF">
        <w:rPr>
          <w:b/>
          <w:i/>
          <w:szCs w:val="20"/>
        </w:rPr>
        <w:t>Attention</w:t>
      </w:r>
      <w:r w:rsidR="003D3560">
        <w:rPr>
          <w:i/>
          <w:szCs w:val="20"/>
        </w:rPr>
        <w:t> :</w:t>
      </w:r>
      <w:r w:rsidRPr="001064EF">
        <w:rPr>
          <w:i/>
          <w:szCs w:val="20"/>
        </w:rPr>
        <w:t xml:space="preserve"> le défaut d’affiliation au régime général et/ou d’assujettissement des indemnités de fonction expose la collectivité ou l’EPCI à un redressement en cas de contrôle URSSAF.</w:t>
      </w:r>
    </w:p>
    <w:p w:rsidR="00F03B01" w:rsidRDefault="00F03B01" w:rsidP="00F03B01">
      <w:pPr>
        <w:tabs>
          <w:tab w:val="left" w:pos="426"/>
        </w:tabs>
        <w:rPr>
          <w:szCs w:val="20"/>
        </w:rPr>
      </w:pPr>
    </w:p>
    <w:p w:rsidR="002774BC" w:rsidRDefault="001064EF" w:rsidP="00F03B01">
      <w:pPr>
        <w:tabs>
          <w:tab w:val="left" w:pos="426"/>
        </w:tabs>
        <w:rPr>
          <w:szCs w:val="20"/>
        </w:rPr>
      </w:pPr>
      <w:r w:rsidRPr="001064EF">
        <w:rPr>
          <w:szCs w:val="20"/>
        </w:rPr>
        <w:t>Les cotisations sociales doivent être également déclarées aux URSSAF ou aux caisses générales de sécurité sociale (CGSS) et aux organismes de retraite complémentaire.</w:t>
      </w:r>
    </w:p>
    <w:p w:rsidR="00F03B01" w:rsidRDefault="00F03B01" w:rsidP="00F03B01">
      <w:pPr>
        <w:tabs>
          <w:tab w:val="left" w:pos="426"/>
        </w:tabs>
        <w:rPr>
          <w:szCs w:val="20"/>
        </w:rPr>
      </w:pPr>
    </w:p>
    <w:p w:rsidR="002774BC" w:rsidRDefault="001064EF" w:rsidP="00F03B01">
      <w:pPr>
        <w:tabs>
          <w:tab w:val="left" w:pos="426"/>
        </w:tabs>
        <w:rPr>
          <w:i/>
          <w:szCs w:val="20"/>
        </w:rPr>
      </w:pPr>
      <w:r w:rsidRPr="0006704D">
        <w:rPr>
          <w:i/>
          <w:szCs w:val="20"/>
        </w:rPr>
        <w:t>NB</w:t>
      </w:r>
      <w:r w:rsidR="003D3560">
        <w:rPr>
          <w:i/>
          <w:szCs w:val="20"/>
        </w:rPr>
        <w:t> :</w:t>
      </w:r>
      <w:r w:rsidRPr="0006704D">
        <w:rPr>
          <w:i/>
          <w:szCs w:val="20"/>
        </w:rPr>
        <w:t xml:space="preserve"> chaque collectivité paie les cotisations au prorata des indemnités versées, excepté pour la vieillesse, plafonnée, à l’instar de l’</w:t>
      </w:r>
      <w:proofErr w:type="spellStart"/>
      <w:r w:rsidR="00437FF9" w:rsidRPr="0006704D">
        <w:rPr>
          <w:i/>
          <w:szCs w:val="20"/>
        </w:rPr>
        <w:t>Ircantec</w:t>
      </w:r>
      <w:proofErr w:type="spellEnd"/>
      <w:r w:rsidRPr="0006704D">
        <w:rPr>
          <w:i/>
          <w:szCs w:val="20"/>
        </w:rPr>
        <w:t xml:space="preserve"> (cf. question n°10 de la circulaire du 14 mai 2013).</w:t>
      </w:r>
    </w:p>
    <w:p w:rsidR="00F03B01" w:rsidRPr="00F03B01" w:rsidRDefault="00F03B01" w:rsidP="00F03B01">
      <w:pPr>
        <w:tabs>
          <w:tab w:val="left" w:pos="426"/>
        </w:tabs>
        <w:rPr>
          <w:szCs w:val="20"/>
        </w:rPr>
      </w:pPr>
    </w:p>
    <w:p w:rsidR="00714677" w:rsidRPr="00266EBC" w:rsidRDefault="00714677" w:rsidP="00714677">
      <w:r w:rsidRPr="00266EBC">
        <w:rPr>
          <w:szCs w:val="22"/>
        </w:rPr>
        <w:t>Depuis le 13 février 2019, le site www.ameli.fr a créé une rubrique spécifique aux élus locaux (</w:t>
      </w:r>
      <w:hyperlink r:id="rId21" w:history="1">
        <w:r w:rsidRPr="00266EBC">
          <w:rPr>
            <w:rStyle w:val="Lienhypertexte"/>
            <w:color w:val="auto"/>
          </w:rPr>
          <w:t>www.ameli.fr/nievre/assure/droits-demarches/situations-particulieres/elu-local</w:t>
        </w:r>
      </w:hyperlink>
      <w:r w:rsidRPr="00266EBC">
        <w:t>)</w:t>
      </w:r>
      <w:r w:rsidR="00712DA7" w:rsidRPr="00266EBC">
        <w:t>.</w:t>
      </w:r>
    </w:p>
    <w:p w:rsidR="00CC595C" w:rsidRPr="00266EBC" w:rsidRDefault="00714677" w:rsidP="001064EF">
      <w:r w:rsidRPr="00266EBC">
        <w:t xml:space="preserve">Celle-ci comprend notamment des informations utiles à l’affiliation des élus locaux au régime général de la sécurité sociale et propose, à ce titre, un formulaire d’affiliation. </w:t>
      </w:r>
    </w:p>
    <w:p w:rsidR="00CC595C" w:rsidRPr="00266EBC" w:rsidRDefault="00CC595C" w:rsidP="001064EF">
      <w:pPr>
        <w:rPr>
          <w:b/>
        </w:rPr>
      </w:pPr>
    </w:p>
    <w:p w:rsidR="000D4452" w:rsidRPr="006F0C4F" w:rsidRDefault="00CC595C" w:rsidP="001064EF">
      <w:pPr>
        <w:rPr>
          <w:i/>
        </w:rPr>
      </w:pPr>
      <w:r w:rsidRPr="006F0C4F">
        <w:rPr>
          <w:i/>
        </w:rPr>
        <w:t xml:space="preserve">NB </w:t>
      </w:r>
      <w:r w:rsidR="00714677" w:rsidRPr="006F0C4F">
        <w:rPr>
          <w:i/>
        </w:rPr>
        <w:t>Ce dernier intitulé « formulaire de demande de mutation 750 CNAM » ne répond</w:t>
      </w:r>
      <w:r w:rsidRPr="006F0C4F">
        <w:rPr>
          <w:i/>
        </w:rPr>
        <w:t xml:space="preserve"> absolument</w:t>
      </w:r>
      <w:r w:rsidR="00714677" w:rsidRPr="006F0C4F">
        <w:rPr>
          <w:i/>
        </w:rPr>
        <w:t xml:space="preserve"> pas à la demande de l’AMF</w:t>
      </w:r>
      <w:r w:rsidRPr="006F0C4F">
        <w:rPr>
          <w:i/>
        </w:rPr>
        <w:t>,</w:t>
      </w:r>
      <w:r w:rsidR="00714677" w:rsidRPr="006F0C4F">
        <w:rPr>
          <w:i/>
        </w:rPr>
        <w:t xml:space="preserve"> formulée depuis</w:t>
      </w:r>
      <w:r w:rsidRPr="006F0C4F">
        <w:rPr>
          <w:i/>
        </w:rPr>
        <w:t xml:space="preserve"> maintenant</w:t>
      </w:r>
      <w:r w:rsidR="00714677" w:rsidRPr="006F0C4F">
        <w:rPr>
          <w:i/>
        </w:rPr>
        <w:t xml:space="preserve"> quatre ans</w:t>
      </w:r>
      <w:r w:rsidR="00F33151" w:rsidRPr="006F0C4F">
        <w:rPr>
          <w:i/>
        </w:rPr>
        <w:t>.</w:t>
      </w:r>
    </w:p>
    <w:p w:rsidR="000D4452" w:rsidRPr="006F0C4F" w:rsidRDefault="00F33151" w:rsidP="001064EF">
      <w:pPr>
        <w:rPr>
          <w:i/>
        </w:rPr>
      </w:pPr>
      <w:r w:rsidRPr="006F0C4F">
        <w:rPr>
          <w:i/>
        </w:rPr>
        <w:t xml:space="preserve">En effet, il n’est </w:t>
      </w:r>
      <w:r w:rsidR="00CC595C" w:rsidRPr="006F0C4F">
        <w:rPr>
          <w:i/>
        </w:rPr>
        <w:t>pas spécifique aux élus, implique</w:t>
      </w:r>
      <w:r w:rsidRPr="006F0C4F">
        <w:rPr>
          <w:i/>
        </w:rPr>
        <w:t xml:space="preserve"> un changement de régime de sécurité sociale et est donc susceptible d’ent</w:t>
      </w:r>
      <w:r w:rsidR="00712DA7" w:rsidRPr="006F0C4F">
        <w:rPr>
          <w:i/>
        </w:rPr>
        <w:t>rai</w:t>
      </w:r>
      <w:r w:rsidR="00CC595C" w:rsidRPr="006F0C4F">
        <w:rPr>
          <w:i/>
        </w:rPr>
        <w:t>ner des radiations qui peuvent être désastreuses pour les élus.</w:t>
      </w:r>
      <w:r w:rsidR="00E03907" w:rsidRPr="006F0C4F">
        <w:rPr>
          <w:i/>
        </w:rPr>
        <w:t xml:space="preserve"> </w:t>
      </w:r>
    </w:p>
    <w:p w:rsidR="00712DA7" w:rsidRPr="006F0C4F" w:rsidRDefault="00E03907" w:rsidP="001064EF">
      <w:pPr>
        <w:rPr>
          <w:i/>
        </w:rPr>
      </w:pPr>
      <w:r w:rsidRPr="006F0C4F">
        <w:rPr>
          <w:i/>
        </w:rPr>
        <w:t>L’AMF se bat encore pour obtenir un formulaire qui soit adapté à leur situation.</w:t>
      </w:r>
    </w:p>
    <w:p w:rsidR="00712DA7" w:rsidRPr="00712DA7" w:rsidRDefault="00712DA7" w:rsidP="001064EF"/>
    <w:p w:rsidR="002774BC" w:rsidRDefault="001064EF" w:rsidP="00165F87">
      <w:pPr>
        <w:numPr>
          <w:ilvl w:val="0"/>
          <w:numId w:val="24"/>
        </w:numPr>
        <w:rPr>
          <w:b/>
          <w:bCs/>
          <w:szCs w:val="20"/>
        </w:rPr>
      </w:pPr>
      <w:r w:rsidRPr="001064EF">
        <w:rPr>
          <w:b/>
          <w:bCs/>
          <w:szCs w:val="20"/>
        </w:rPr>
        <w:t>Montants des cotisations des élus et des communes et EPCI</w:t>
      </w:r>
    </w:p>
    <w:p w:rsidR="003407DA" w:rsidRPr="00712DA7" w:rsidRDefault="003407DA" w:rsidP="00712DA7">
      <w:pPr>
        <w:rPr>
          <w:bCs/>
          <w:szCs w:val="20"/>
        </w:rPr>
      </w:pPr>
    </w:p>
    <w:p w:rsidR="003407DA" w:rsidRPr="001064EF" w:rsidRDefault="003407DA" w:rsidP="003407DA">
      <w:pPr>
        <w:rPr>
          <w:rFonts w:eastAsia="Calibri"/>
          <w:sz w:val="6"/>
          <w:szCs w:val="6"/>
        </w:rPr>
      </w:pPr>
    </w:p>
    <w:tbl>
      <w:tblPr>
        <w:tblW w:w="9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7"/>
        <w:gridCol w:w="1278"/>
        <w:gridCol w:w="4382"/>
      </w:tblGrid>
      <w:tr w:rsidR="003407DA" w:rsidRPr="001064EF" w:rsidTr="003407DA">
        <w:trPr>
          <w:jc w:val="center"/>
        </w:trPr>
        <w:tc>
          <w:tcPr>
            <w:tcW w:w="3757" w:type="dxa"/>
            <w:tcBorders>
              <w:top w:val="single" w:sz="12" w:space="0" w:color="auto"/>
              <w:left w:val="single" w:sz="12" w:space="0" w:color="auto"/>
              <w:bottom w:val="single" w:sz="12" w:space="0" w:color="auto"/>
              <w:right w:val="single" w:sz="12" w:space="0" w:color="auto"/>
            </w:tcBorders>
            <w:shd w:val="clear" w:color="auto" w:fill="BFBFBF"/>
            <w:vAlign w:val="center"/>
          </w:tcPr>
          <w:p w:rsidR="003407DA" w:rsidRPr="001064EF" w:rsidRDefault="003407DA" w:rsidP="003407DA">
            <w:pPr>
              <w:widowControl w:val="0"/>
              <w:tabs>
                <w:tab w:val="left" w:pos="0"/>
              </w:tabs>
              <w:suppressAutoHyphens/>
              <w:ind w:right="72"/>
              <w:jc w:val="center"/>
              <w:rPr>
                <w:b/>
                <w:sz w:val="20"/>
                <w:szCs w:val="20"/>
                <w:lang w:eastAsia="en-US"/>
              </w:rPr>
            </w:pPr>
            <w:r w:rsidRPr="001064EF">
              <w:rPr>
                <w:b/>
                <w:sz w:val="20"/>
                <w:szCs w:val="20"/>
                <w:lang w:eastAsia="en-US"/>
              </w:rPr>
              <w:t>Cotisations et contributions</w:t>
            </w:r>
          </w:p>
        </w:tc>
        <w:tc>
          <w:tcPr>
            <w:tcW w:w="1278" w:type="dxa"/>
            <w:tcBorders>
              <w:top w:val="single" w:sz="12" w:space="0" w:color="auto"/>
              <w:left w:val="single" w:sz="12" w:space="0" w:color="auto"/>
              <w:bottom w:val="single" w:sz="12" w:space="0" w:color="auto"/>
              <w:right w:val="single" w:sz="12" w:space="0" w:color="auto"/>
            </w:tcBorders>
            <w:shd w:val="clear" w:color="auto" w:fill="BFBFBF"/>
            <w:vAlign w:val="center"/>
          </w:tcPr>
          <w:p w:rsidR="003407DA" w:rsidRPr="001064EF" w:rsidRDefault="003407DA" w:rsidP="003407DA">
            <w:pPr>
              <w:widowControl w:val="0"/>
              <w:tabs>
                <w:tab w:val="left" w:pos="0"/>
              </w:tabs>
              <w:suppressAutoHyphens/>
              <w:ind w:right="72"/>
              <w:jc w:val="center"/>
              <w:rPr>
                <w:b/>
                <w:sz w:val="20"/>
                <w:szCs w:val="20"/>
                <w:lang w:eastAsia="en-US"/>
              </w:rPr>
            </w:pPr>
            <w:r w:rsidRPr="001064EF">
              <w:rPr>
                <w:b/>
                <w:sz w:val="20"/>
                <w:szCs w:val="20"/>
                <w:lang w:eastAsia="en-US"/>
              </w:rPr>
              <w:t>Elu « Salarié »</w:t>
            </w:r>
          </w:p>
        </w:tc>
        <w:tc>
          <w:tcPr>
            <w:tcW w:w="4382" w:type="dxa"/>
            <w:tcBorders>
              <w:top w:val="single" w:sz="12" w:space="0" w:color="auto"/>
              <w:left w:val="single" w:sz="12" w:space="0" w:color="auto"/>
              <w:bottom w:val="single" w:sz="12" w:space="0" w:color="auto"/>
              <w:right w:val="single" w:sz="12" w:space="0" w:color="auto"/>
            </w:tcBorders>
            <w:shd w:val="clear" w:color="auto" w:fill="BFBFBF"/>
            <w:vAlign w:val="center"/>
          </w:tcPr>
          <w:p w:rsidR="003407DA" w:rsidRPr="001064EF" w:rsidRDefault="003407DA" w:rsidP="003407DA">
            <w:pPr>
              <w:widowControl w:val="0"/>
              <w:tabs>
                <w:tab w:val="left" w:pos="0"/>
              </w:tabs>
              <w:suppressAutoHyphens/>
              <w:ind w:right="72"/>
              <w:jc w:val="center"/>
              <w:rPr>
                <w:b/>
                <w:sz w:val="20"/>
                <w:szCs w:val="20"/>
                <w:lang w:eastAsia="en-US"/>
              </w:rPr>
            </w:pPr>
            <w:r w:rsidRPr="001064EF">
              <w:rPr>
                <w:b/>
                <w:sz w:val="20"/>
                <w:szCs w:val="20"/>
                <w:lang w:eastAsia="en-US"/>
              </w:rPr>
              <w:t>Commune ou EPCI « Employeur »</w:t>
            </w:r>
          </w:p>
        </w:tc>
      </w:tr>
      <w:tr w:rsidR="003407DA" w:rsidRPr="001064EF" w:rsidTr="003407DA">
        <w:trPr>
          <w:jc w:val="center"/>
        </w:trPr>
        <w:tc>
          <w:tcPr>
            <w:tcW w:w="3757"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rPr>
                <w:sz w:val="18"/>
                <w:szCs w:val="18"/>
                <w:lang w:eastAsia="en-US"/>
              </w:rPr>
            </w:pPr>
            <w:r w:rsidRPr="00674782">
              <w:rPr>
                <w:sz w:val="18"/>
                <w:szCs w:val="18"/>
                <w:lang w:eastAsia="en-US"/>
              </w:rPr>
              <w:t>Cotisations d’assurance maladie, maternité, invalidité et décès</w:t>
            </w:r>
          </w:p>
        </w:tc>
        <w:tc>
          <w:tcPr>
            <w:tcW w:w="1278"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jc w:val="center"/>
              <w:rPr>
                <w:sz w:val="18"/>
                <w:szCs w:val="18"/>
                <w:lang w:eastAsia="en-US"/>
              </w:rPr>
            </w:pPr>
            <w:r w:rsidRPr="00674782">
              <w:rPr>
                <w:sz w:val="18"/>
                <w:szCs w:val="18"/>
                <w:lang w:eastAsia="en-US"/>
              </w:rPr>
              <w:t>0 %</w:t>
            </w:r>
          </w:p>
        </w:tc>
        <w:tc>
          <w:tcPr>
            <w:tcW w:w="4382"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jc w:val="center"/>
              <w:rPr>
                <w:sz w:val="18"/>
                <w:szCs w:val="18"/>
                <w:lang w:eastAsia="en-US"/>
              </w:rPr>
            </w:pPr>
            <w:r w:rsidRPr="00674782">
              <w:rPr>
                <w:sz w:val="18"/>
                <w:szCs w:val="18"/>
                <w:lang w:eastAsia="en-US"/>
              </w:rPr>
              <w:t>13 %</w:t>
            </w:r>
          </w:p>
        </w:tc>
      </w:tr>
      <w:tr w:rsidR="003407DA" w:rsidRPr="001064EF" w:rsidTr="003407DA">
        <w:trPr>
          <w:jc w:val="center"/>
        </w:trPr>
        <w:tc>
          <w:tcPr>
            <w:tcW w:w="3757"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rPr>
                <w:sz w:val="18"/>
                <w:szCs w:val="18"/>
                <w:lang w:eastAsia="en-US"/>
              </w:rPr>
            </w:pPr>
            <w:r w:rsidRPr="00674782">
              <w:rPr>
                <w:sz w:val="18"/>
                <w:szCs w:val="18"/>
                <w:lang w:eastAsia="en-US"/>
              </w:rPr>
              <w:t>Cotisation vieillesse plafonnée</w:t>
            </w:r>
          </w:p>
        </w:tc>
        <w:tc>
          <w:tcPr>
            <w:tcW w:w="1278"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jc w:val="center"/>
              <w:rPr>
                <w:sz w:val="18"/>
                <w:szCs w:val="18"/>
                <w:lang w:eastAsia="en-US"/>
              </w:rPr>
            </w:pPr>
            <w:r w:rsidRPr="00674782">
              <w:rPr>
                <w:sz w:val="18"/>
                <w:szCs w:val="18"/>
                <w:lang w:eastAsia="en-US"/>
              </w:rPr>
              <w:t>6,90%</w:t>
            </w:r>
          </w:p>
        </w:tc>
        <w:tc>
          <w:tcPr>
            <w:tcW w:w="4382"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jc w:val="center"/>
              <w:rPr>
                <w:sz w:val="18"/>
                <w:szCs w:val="18"/>
                <w:lang w:eastAsia="en-US"/>
              </w:rPr>
            </w:pPr>
            <w:r w:rsidRPr="00674782">
              <w:rPr>
                <w:sz w:val="18"/>
                <w:szCs w:val="18"/>
                <w:lang w:eastAsia="en-US"/>
              </w:rPr>
              <w:t>8,55%</w:t>
            </w:r>
          </w:p>
        </w:tc>
      </w:tr>
      <w:tr w:rsidR="003407DA" w:rsidRPr="001064EF" w:rsidTr="003407DA">
        <w:trPr>
          <w:jc w:val="center"/>
        </w:trPr>
        <w:tc>
          <w:tcPr>
            <w:tcW w:w="3757"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rPr>
                <w:sz w:val="18"/>
                <w:szCs w:val="18"/>
                <w:lang w:eastAsia="en-US"/>
              </w:rPr>
            </w:pPr>
            <w:r w:rsidRPr="00674782">
              <w:rPr>
                <w:sz w:val="18"/>
                <w:szCs w:val="18"/>
                <w:lang w:eastAsia="en-US"/>
              </w:rPr>
              <w:t>Cotisation vieillesse déplafonnée</w:t>
            </w:r>
          </w:p>
        </w:tc>
        <w:tc>
          <w:tcPr>
            <w:tcW w:w="1278"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jc w:val="center"/>
              <w:rPr>
                <w:sz w:val="18"/>
                <w:szCs w:val="18"/>
                <w:lang w:eastAsia="en-US"/>
              </w:rPr>
            </w:pPr>
            <w:r w:rsidRPr="00674782">
              <w:rPr>
                <w:sz w:val="18"/>
                <w:szCs w:val="18"/>
                <w:lang w:eastAsia="en-US"/>
              </w:rPr>
              <w:t>0,40%</w:t>
            </w:r>
          </w:p>
        </w:tc>
        <w:tc>
          <w:tcPr>
            <w:tcW w:w="4382"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jc w:val="center"/>
              <w:rPr>
                <w:sz w:val="18"/>
                <w:szCs w:val="18"/>
                <w:lang w:eastAsia="en-US"/>
              </w:rPr>
            </w:pPr>
            <w:r w:rsidRPr="00674782">
              <w:rPr>
                <w:sz w:val="18"/>
                <w:szCs w:val="18"/>
                <w:lang w:eastAsia="en-US"/>
              </w:rPr>
              <w:t>1,90%</w:t>
            </w:r>
          </w:p>
        </w:tc>
      </w:tr>
      <w:tr w:rsidR="003407DA" w:rsidRPr="001064EF" w:rsidTr="003407DA">
        <w:trPr>
          <w:jc w:val="center"/>
        </w:trPr>
        <w:tc>
          <w:tcPr>
            <w:tcW w:w="3757"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rPr>
                <w:sz w:val="18"/>
                <w:szCs w:val="18"/>
                <w:lang w:eastAsia="en-US"/>
              </w:rPr>
            </w:pPr>
            <w:r w:rsidRPr="00674782">
              <w:rPr>
                <w:sz w:val="18"/>
                <w:szCs w:val="18"/>
                <w:lang w:eastAsia="en-US"/>
              </w:rPr>
              <w:t>Cotisation d’allocations familiales (lorsque les indemnités &lt; 3,5 fois le SMIC)</w:t>
            </w:r>
          </w:p>
        </w:tc>
        <w:tc>
          <w:tcPr>
            <w:tcW w:w="1278"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jc w:val="center"/>
              <w:rPr>
                <w:sz w:val="18"/>
                <w:szCs w:val="18"/>
                <w:lang w:eastAsia="en-US"/>
              </w:rPr>
            </w:pPr>
            <w:r w:rsidRPr="00674782">
              <w:rPr>
                <w:sz w:val="18"/>
                <w:szCs w:val="18"/>
                <w:lang w:eastAsia="en-US"/>
              </w:rPr>
              <w:t>0%</w:t>
            </w:r>
          </w:p>
        </w:tc>
        <w:tc>
          <w:tcPr>
            <w:tcW w:w="4382"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jc w:val="center"/>
              <w:rPr>
                <w:sz w:val="18"/>
                <w:szCs w:val="18"/>
                <w:lang w:eastAsia="en-US"/>
              </w:rPr>
            </w:pPr>
            <w:r w:rsidRPr="00674782">
              <w:rPr>
                <w:sz w:val="18"/>
                <w:szCs w:val="18"/>
                <w:lang w:eastAsia="en-US"/>
              </w:rPr>
              <w:t>3,45%</w:t>
            </w:r>
          </w:p>
        </w:tc>
      </w:tr>
      <w:tr w:rsidR="003407DA" w:rsidRPr="001064EF" w:rsidTr="003407DA">
        <w:trPr>
          <w:jc w:val="center"/>
        </w:trPr>
        <w:tc>
          <w:tcPr>
            <w:tcW w:w="3757"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rPr>
                <w:sz w:val="18"/>
                <w:szCs w:val="18"/>
                <w:lang w:eastAsia="en-US"/>
              </w:rPr>
            </w:pPr>
            <w:r w:rsidRPr="00674782">
              <w:rPr>
                <w:sz w:val="18"/>
                <w:szCs w:val="18"/>
                <w:lang w:eastAsia="en-US"/>
              </w:rPr>
              <w:t>Cotisation d’allocations familiales (lorsque les indemnités &gt;3,5 fois le SMIC)</w:t>
            </w:r>
          </w:p>
        </w:tc>
        <w:tc>
          <w:tcPr>
            <w:tcW w:w="1278"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jc w:val="center"/>
              <w:rPr>
                <w:sz w:val="18"/>
                <w:szCs w:val="18"/>
                <w:lang w:eastAsia="en-US"/>
              </w:rPr>
            </w:pPr>
            <w:r w:rsidRPr="00674782">
              <w:rPr>
                <w:sz w:val="18"/>
                <w:szCs w:val="18"/>
                <w:lang w:eastAsia="en-US"/>
              </w:rPr>
              <w:t>0%</w:t>
            </w:r>
          </w:p>
        </w:tc>
        <w:tc>
          <w:tcPr>
            <w:tcW w:w="4382"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jc w:val="center"/>
              <w:rPr>
                <w:sz w:val="18"/>
                <w:szCs w:val="18"/>
                <w:lang w:eastAsia="en-US"/>
              </w:rPr>
            </w:pPr>
            <w:r w:rsidRPr="00674782">
              <w:rPr>
                <w:sz w:val="18"/>
                <w:szCs w:val="18"/>
                <w:lang w:eastAsia="en-US"/>
              </w:rPr>
              <w:t>5,25 %</w:t>
            </w:r>
          </w:p>
        </w:tc>
      </w:tr>
      <w:tr w:rsidR="003407DA" w:rsidRPr="001064EF" w:rsidTr="003407DA">
        <w:trPr>
          <w:jc w:val="center"/>
        </w:trPr>
        <w:tc>
          <w:tcPr>
            <w:tcW w:w="3757"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rPr>
                <w:sz w:val="18"/>
                <w:szCs w:val="18"/>
                <w:lang w:eastAsia="en-US"/>
              </w:rPr>
            </w:pPr>
            <w:r w:rsidRPr="00674782">
              <w:rPr>
                <w:sz w:val="18"/>
                <w:szCs w:val="18"/>
                <w:lang w:eastAsia="en-US"/>
              </w:rPr>
              <w:t>Cotisation d’accident du travail</w:t>
            </w:r>
          </w:p>
        </w:tc>
        <w:tc>
          <w:tcPr>
            <w:tcW w:w="1278"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jc w:val="center"/>
              <w:rPr>
                <w:sz w:val="18"/>
                <w:szCs w:val="18"/>
                <w:lang w:eastAsia="en-US"/>
              </w:rPr>
            </w:pPr>
            <w:r w:rsidRPr="00674782">
              <w:rPr>
                <w:sz w:val="18"/>
                <w:szCs w:val="18"/>
                <w:lang w:eastAsia="en-US"/>
              </w:rPr>
              <w:t>0%</w:t>
            </w:r>
          </w:p>
        </w:tc>
        <w:tc>
          <w:tcPr>
            <w:tcW w:w="4382"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jc w:val="center"/>
              <w:rPr>
                <w:sz w:val="18"/>
                <w:szCs w:val="18"/>
                <w:lang w:eastAsia="en-US"/>
              </w:rPr>
            </w:pPr>
            <w:r w:rsidRPr="00674782">
              <w:rPr>
                <w:sz w:val="18"/>
                <w:szCs w:val="18"/>
                <w:lang w:eastAsia="en-US"/>
              </w:rPr>
              <w:t>Taux des agents non titulaires</w:t>
            </w:r>
          </w:p>
          <w:p w:rsidR="003407DA" w:rsidRPr="00674782" w:rsidRDefault="003407DA" w:rsidP="003407DA">
            <w:pPr>
              <w:widowControl w:val="0"/>
              <w:tabs>
                <w:tab w:val="left" w:pos="0"/>
              </w:tabs>
              <w:suppressAutoHyphens/>
              <w:ind w:right="72"/>
              <w:jc w:val="center"/>
              <w:rPr>
                <w:sz w:val="18"/>
                <w:szCs w:val="18"/>
                <w:lang w:eastAsia="en-US"/>
              </w:rPr>
            </w:pPr>
            <w:r w:rsidRPr="00674782">
              <w:rPr>
                <w:sz w:val="18"/>
                <w:szCs w:val="18"/>
                <w:lang w:eastAsia="en-US"/>
              </w:rPr>
              <w:t>(cf. question n°11 de la circulaire du 14 mai 2013)</w:t>
            </w:r>
          </w:p>
        </w:tc>
      </w:tr>
      <w:tr w:rsidR="003407DA" w:rsidRPr="001064EF" w:rsidTr="003407DA">
        <w:tblPrEx>
          <w:tblCellMar>
            <w:left w:w="70" w:type="dxa"/>
            <w:right w:w="70" w:type="dxa"/>
          </w:tblCellMar>
          <w:tblLook w:val="0000" w:firstRow="0" w:lastRow="0" w:firstColumn="0" w:lastColumn="0" w:noHBand="0" w:noVBand="0"/>
        </w:tblPrEx>
        <w:trPr>
          <w:trHeight w:val="204"/>
          <w:jc w:val="center"/>
        </w:trPr>
        <w:tc>
          <w:tcPr>
            <w:tcW w:w="3757" w:type="dxa"/>
            <w:tcBorders>
              <w:top w:val="single" w:sz="4" w:space="0" w:color="auto"/>
              <w:left w:val="single" w:sz="12" w:space="0" w:color="auto"/>
              <w:bottom w:val="single" w:sz="12" w:space="0" w:color="auto"/>
              <w:right w:val="single" w:sz="12" w:space="0" w:color="auto"/>
            </w:tcBorders>
            <w:vAlign w:val="center"/>
          </w:tcPr>
          <w:p w:rsidR="003407DA" w:rsidRPr="00674782" w:rsidRDefault="003407DA" w:rsidP="003407DA">
            <w:pPr>
              <w:rPr>
                <w:rFonts w:eastAsia="Calibri"/>
                <w:sz w:val="18"/>
                <w:szCs w:val="18"/>
              </w:rPr>
            </w:pPr>
            <w:r w:rsidRPr="00674782">
              <w:rPr>
                <w:rFonts w:eastAsia="Calibri"/>
                <w:sz w:val="18"/>
                <w:szCs w:val="18"/>
              </w:rPr>
              <w:t>CSG</w:t>
            </w:r>
            <w:r w:rsidRPr="00674782">
              <w:rPr>
                <w:rStyle w:val="Appelnotedebasdep"/>
                <w:rFonts w:eastAsia="Calibri"/>
                <w:sz w:val="18"/>
                <w:szCs w:val="18"/>
              </w:rPr>
              <w:footnoteReference w:id="6"/>
            </w:r>
            <w:r w:rsidRPr="00674782">
              <w:rPr>
                <w:rFonts w:eastAsia="Calibri"/>
                <w:sz w:val="18"/>
                <w:szCs w:val="18"/>
              </w:rPr>
              <w:t xml:space="preserve"> (sans abattement pour frais professionnels) et CRDS</w:t>
            </w:r>
          </w:p>
        </w:tc>
        <w:tc>
          <w:tcPr>
            <w:tcW w:w="1278" w:type="dxa"/>
            <w:tcBorders>
              <w:top w:val="single" w:sz="4" w:space="0" w:color="auto"/>
              <w:left w:val="single" w:sz="12" w:space="0" w:color="auto"/>
              <w:bottom w:val="single" w:sz="12" w:space="0" w:color="auto"/>
              <w:right w:val="single" w:sz="12" w:space="0" w:color="auto"/>
            </w:tcBorders>
            <w:vAlign w:val="center"/>
          </w:tcPr>
          <w:p w:rsidR="003407DA" w:rsidRPr="00674782" w:rsidRDefault="003407DA" w:rsidP="003407DA">
            <w:pPr>
              <w:jc w:val="center"/>
              <w:rPr>
                <w:rFonts w:eastAsia="Calibri"/>
                <w:sz w:val="18"/>
                <w:szCs w:val="18"/>
              </w:rPr>
            </w:pPr>
            <w:r w:rsidRPr="00674782">
              <w:rPr>
                <w:rFonts w:eastAsia="Calibri"/>
                <w:sz w:val="18"/>
                <w:szCs w:val="18"/>
              </w:rPr>
              <w:t>9,7%</w:t>
            </w:r>
          </w:p>
          <w:p w:rsidR="003407DA" w:rsidRPr="00674782" w:rsidRDefault="003407DA" w:rsidP="003407DA">
            <w:pPr>
              <w:jc w:val="center"/>
              <w:rPr>
                <w:rFonts w:eastAsia="Calibri"/>
                <w:sz w:val="18"/>
                <w:szCs w:val="18"/>
              </w:rPr>
            </w:pPr>
            <w:r w:rsidRPr="00674782">
              <w:rPr>
                <w:rFonts w:eastAsia="Calibri"/>
                <w:sz w:val="18"/>
                <w:szCs w:val="18"/>
              </w:rPr>
              <w:t>(9,2%+0,5%)</w:t>
            </w:r>
          </w:p>
        </w:tc>
        <w:tc>
          <w:tcPr>
            <w:tcW w:w="4382" w:type="dxa"/>
            <w:tcBorders>
              <w:top w:val="single" w:sz="4" w:space="0" w:color="auto"/>
              <w:left w:val="single" w:sz="12" w:space="0" w:color="auto"/>
              <w:bottom w:val="single" w:sz="12" w:space="0" w:color="auto"/>
              <w:right w:val="single" w:sz="12" w:space="0" w:color="auto"/>
            </w:tcBorders>
            <w:vAlign w:val="center"/>
          </w:tcPr>
          <w:p w:rsidR="003407DA" w:rsidRPr="00674782" w:rsidRDefault="003407DA" w:rsidP="003407DA">
            <w:pPr>
              <w:jc w:val="center"/>
              <w:rPr>
                <w:rFonts w:eastAsia="Calibri"/>
                <w:sz w:val="18"/>
                <w:szCs w:val="18"/>
              </w:rPr>
            </w:pPr>
            <w:r w:rsidRPr="00674782">
              <w:rPr>
                <w:rFonts w:eastAsia="Calibri"/>
                <w:sz w:val="18"/>
                <w:szCs w:val="18"/>
              </w:rPr>
              <w:t>0%</w:t>
            </w:r>
          </w:p>
        </w:tc>
      </w:tr>
      <w:tr w:rsidR="003407DA" w:rsidRPr="001064EF" w:rsidTr="003407DA">
        <w:tblPrEx>
          <w:tblCellMar>
            <w:left w:w="70" w:type="dxa"/>
            <w:right w:w="70" w:type="dxa"/>
          </w:tblCellMar>
          <w:tblLook w:val="0000" w:firstRow="0" w:lastRow="0" w:firstColumn="0" w:lastColumn="0" w:noHBand="0" w:noVBand="0"/>
        </w:tblPrEx>
        <w:trPr>
          <w:trHeight w:val="168"/>
          <w:jc w:val="center"/>
        </w:trPr>
        <w:tc>
          <w:tcPr>
            <w:tcW w:w="3757"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rPr>
                <w:rFonts w:eastAsia="Calibri"/>
                <w:i/>
                <w:sz w:val="18"/>
                <w:szCs w:val="18"/>
              </w:rPr>
            </w:pPr>
            <w:r w:rsidRPr="00674782">
              <w:rPr>
                <w:rFonts w:eastAsia="Calibri"/>
                <w:sz w:val="18"/>
                <w:szCs w:val="18"/>
              </w:rPr>
              <w:t>Contribution de solidarité pour l’autonomie (CSA)</w:t>
            </w:r>
          </w:p>
        </w:tc>
        <w:tc>
          <w:tcPr>
            <w:tcW w:w="1278"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jc w:val="center"/>
              <w:rPr>
                <w:rFonts w:eastAsia="Calibri"/>
                <w:sz w:val="18"/>
                <w:szCs w:val="18"/>
              </w:rPr>
            </w:pPr>
            <w:r w:rsidRPr="00674782">
              <w:rPr>
                <w:rFonts w:eastAsia="Calibri"/>
                <w:sz w:val="18"/>
                <w:szCs w:val="18"/>
              </w:rPr>
              <w:t>0%</w:t>
            </w:r>
          </w:p>
        </w:tc>
        <w:tc>
          <w:tcPr>
            <w:tcW w:w="4382"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jc w:val="center"/>
              <w:rPr>
                <w:rFonts w:eastAsia="Calibri"/>
                <w:i/>
                <w:sz w:val="18"/>
                <w:szCs w:val="18"/>
              </w:rPr>
            </w:pPr>
            <w:r w:rsidRPr="00674782">
              <w:rPr>
                <w:rFonts w:eastAsia="Calibri"/>
                <w:sz w:val="18"/>
                <w:szCs w:val="18"/>
              </w:rPr>
              <w:t>0,30%</w:t>
            </w:r>
          </w:p>
        </w:tc>
      </w:tr>
      <w:tr w:rsidR="003407DA" w:rsidRPr="001064EF" w:rsidTr="003407DA">
        <w:tblPrEx>
          <w:tblCellMar>
            <w:left w:w="70" w:type="dxa"/>
            <w:right w:w="70" w:type="dxa"/>
          </w:tblCellMar>
          <w:tblLook w:val="0000" w:firstRow="0" w:lastRow="0" w:firstColumn="0" w:lastColumn="0" w:noHBand="0" w:noVBand="0"/>
        </w:tblPrEx>
        <w:trPr>
          <w:trHeight w:val="268"/>
          <w:jc w:val="center"/>
        </w:trPr>
        <w:tc>
          <w:tcPr>
            <w:tcW w:w="3757"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674782">
            <w:pPr>
              <w:rPr>
                <w:rFonts w:eastAsia="Calibri"/>
                <w:color w:val="FF0000"/>
                <w:sz w:val="18"/>
                <w:szCs w:val="18"/>
              </w:rPr>
            </w:pPr>
            <w:r w:rsidRPr="00674782">
              <w:rPr>
                <w:rFonts w:eastAsia="Calibri"/>
                <w:color w:val="FF0000"/>
                <w:sz w:val="18"/>
                <w:szCs w:val="18"/>
              </w:rPr>
              <w:t xml:space="preserve">Versement </w:t>
            </w:r>
            <w:r w:rsidR="00674782" w:rsidRPr="00674782">
              <w:rPr>
                <w:rFonts w:eastAsia="Calibri"/>
                <w:color w:val="FF0000"/>
                <w:sz w:val="18"/>
                <w:szCs w:val="18"/>
              </w:rPr>
              <w:t>mobilité</w:t>
            </w:r>
          </w:p>
        </w:tc>
        <w:tc>
          <w:tcPr>
            <w:tcW w:w="1278"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jc w:val="center"/>
              <w:rPr>
                <w:rFonts w:eastAsia="Calibri"/>
                <w:sz w:val="18"/>
                <w:szCs w:val="18"/>
              </w:rPr>
            </w:pPr>
            <w:r w:rsidRPr="00674782">
              <w:rPr>
                <w:rFonts w:eastAsia="Calibri"/>
                <w:sz w:val="18"/>
                <w:szCs w:val="18"/>
              </w:rPr>
              <w:t>0%</w:t>
            </w:r>
          </w:p>
        </w:tc>
        <w:tc>
          <w:tcPr>
            <w:tcW w:w="4382" w:type="dxa"/>
            <w:tcBorders>
              <w:top w:val="single" w:sz="12" w:space="0" w:color="auto"/>
              <w:left w:val="single" w:sz="12" w:space="0" w:color="auto"/>
              <w:bottom w:val="single" w:sz="12" w:space="0" w:color="auto"/>
              <w:right w:val="single" w:sz="12" w:space="0" w:color="auto"/>
            </w:tcBorders>
          </w:tcPr>
          <w:p w:rsidR="003407DA" w:rsidRPr="00674782" w:rsidRDefault="003407DA" w:rsidP="003407DA">
            <w:pPr>
              <w:jc w:val="center"/>
              <w:rPr>
                <w:rFonts w:eastAsia="Calibri"/>
                <w:sz w:val="18"/>
                <w:szCs w:val="18"/>
              </w:rPr>
            </w:pPr>
            <w:r w:rsidRPr="00674782">
              <w:rPr>
                <w:rFonts w:eastAsia="Calibri"/>
                <w:sz w:val="18"/>
                <w:szCs w:val="18"/>
              </w:rPr>
              <w:t>Taux variable, seulement dans les collectivités de plus de 11 agents</w:t>
            </w:r>
          </w:p>
        </w:tc>
      </w:tr>
      <w:tr w:rsidR="003407DA" w:rsidRPr="001064EF" w:rsidTr="003407DA">
        <w:tblPrEx>
          <w:tblCellMar>
            <w:left w:w="70" w:type="dxa"/>
            <w:right w:w="70" w:type="dxa"/>
          </w:tblCellMar>
          <w:tblLook w:val="0000" w:firstRow="0" w:lastRow="0" w:firstColumn="0" w:lastColumn="0" w:noHBand="0" w:noVBand="0"/>
        </w:tblPrEx>
        <w:trPr>
          <w:trHeight w:val="116"/>
          <w:jc w:val="center"/>
        </w:trPr>
        <w:tc>
          <w:tcPr>
            <w:tcW w:w="3757"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rPr>
                <w:rFonts w:eastAsia="Calibri"/>
                <w:sz w:val="18"/>
                <w:szCs w:val="18"/>
              </w:rPr>
            </w:pPr>
            <w:r w:rsidRPr="00674782">
              <w:rPr>
                <w:rFonts w:eastAsia="Calibri"/>
                <w:sz w:val="18"/>
                <w:szCs w:val="18"/>
              </w:rPr>
              <w:t>FNAL</w:t>
            </w:r>
          </w:p>
        </w:tc>
        <w:tc>
          <w:tcPr>
            <w:tcW w:w="1278"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jc w:val="center"/>
              <w:rPr>
                <w:rFonts w:eastAsia="Calibri"/>
                <w:sz w:val="18"/>
                <w:szCs w:val="18"/>
              </w:rPr>
            </w:pPr>
            <w:r w:rsidRPr="00674782">
              <w:rPr>
                <w:rFonts w:eastAsia="Calibri"/>
                <w:sz w:val="18"/>
                <w:szCs w:val="18"/>
              </w:rPr>
              <w:t>0%</w:t>
            </w:r>
          </w:p>
        </w:tc>
        <w:tc>
          <w:tcPr>
            <w:tcW w:w="4382" w:type="dxa"/>
            <w:tcBorders>
              <w:top w:val="single" w:sz="12" w:space="0" w:color="auto"/>
              <w:left w:val="single" w:sz="12" w:space="0" w:color="auto"/>
              <w:bottom w:val="single" w:sz="12" w:space="0" w:color="auto"/>
              <w:right w:val="single" w:sz="12" w:space="0" w:color="auto"/>
            </w:tcBorders>
          </w:tcPr>
          <w:p w:rsidR="003407DA" w:rsidRPr="00674782" w:rsidRDefault="003407DA" w:rsidP="003407DA">
            <w:pPr>
              <w:jc w:val="center"/>
              <w:rPr>
                <w:rFonts w:eastAsia="Calibri"/>
                <w:sz w:val="18"/>
                <w:szCs w:val="18"/>
              </w:rPr>
            </w:pPr>
            <w:r w:rsidRPr="00674782">
              <w:rPr>
                <w:rFonts w:eastAsia="Calibri"/>
                <w:sz w:val="18"/>
                <w:szCs w:val="18"/>
              </w:rPr>
              <w:t xml:space="preserve">¤ </w:t>
            </w:r>
            <w:r w:rsidRPr="00674782">
              <w:rPr>
                <w:rFonts w:eastAsia="Calibri"/>
                <w:color w:val="FF0000"/>
                <w:sz w:val="18"/>
                <w:szCs w:val="18"/>
              </w:rPr>
              <w:t xml:space="preserve">Jusqu’à </w:t>
            </w:r>
            <w:r w:rsidR="00674782" w:rsidRPr="00674782">
              <w:rPr>
                <w:rFonts w:eastAsia="Calibri"/>
                <w:color w:val="FF0000"/>
                <w:sz w:val="18"/>
                <w:szCs w:val="18"/>
              </w:rPr>
              <w:t>49</w:t>
            </w:r>
            <w:r w:rsidR="00C813D9">
              <w:rPr>
                <w:rFonts w:eastAsia="Calibri"/>
                <w:color w:val="FF0000"/>
                <w:sz w:val="18"/>
                <w:szCs w:val="18"/>
              </w:rPr>
              <w:t xml:space="preserve"> agents</w:t>
            </w:r>
            <w:r w:rsidRPr="00674782">
              <w:rPr>
                <w:rFonts w:eastAsia="Calibri"/>
                <w:sz w:val="18"/>
                <w:szCs w:val="18"/>
              </w:rPr>
              <w:t> : 0,10% jusqu’au plafond de la sécurité sociale</w:t>
            </w:r>
          </w:p>
          <w:p w:rsidR="003407DA" w:rsidRPr="00674782" w:rsidRDefault="003407DA" w:rsidP="00674782">
            <w:pPr>
              <w:jc w:val="center"/>
              <w:rPr>
                <w:rFonts w:eastAsia="Calibri"/>
                <w:sz w:val="18"/>
                <w:szCs w:val="18"/>
              </w:rPr>
            </w:pPr>
            <w:r w:rsidRPr="00674782">
              <w:rPr>
                <w:rFonts w:eastAsia="Calibri"/>
                <w:sz w:val="18"/>
                <w:szCs w:val="18"/>
              </w:rPr>
              <w:t xml:space="preserve">¤ </w:t>
            </w:r>
            <w:r w:rsidR="00674782" w:rsidRPr="00674782">
              <w:rPr>
                <w:rFonts w:eastAsia="Calibri"/>
                <w:color w:val="FF0000"/>
                <w:sz w:val="18"/>
                <w:szCs w:val="18"/>
              </w:rPr>
              <w:t>50</w:t>
            </w:r>
            <w:r w:rsidR="00C813D9">
              <w:rPr>
                <w:rFonts w:eastAsia="Calibri"/>
                <w:color w:val="FF0000"/>
                <w:sz w:val="18"/>
                <w:szCs w:val="18"/>
              </w:rPr>
              <w:t xml:space="preserve"> agents</w:t>
            </w:r>
            <w:r w:rsidRPr="00674782">
              <w:rPr>
                <w:rFonts w:eastAsia="Calibri"/>
                <w:color w:val="FF0000"/>
                <w:sz w:val="18"/>
                <w:szCs w:val="18"/>
              </w:rPr>
              <w:t xml:space="preserve"> et plus</w:t>
            </w:r>
            <w:r w:rsidRPr="00674782">
              <w:rPr>
                <w:rFonts w:eastAsia="Calibri"/>
                <w:sz w:val="18"/>
                <w:szCs w:val="18"/>
              </w:rPr>
              <w:t> : 0.50% sur la totalité de l’indemnité</w:t>
            </w:r>
          </w:p>
        </w:tc>
      </w:tr>
    </w:tbl>
    <w:p w:rsidR="003407DA" w:rsidRDefault="003407DA" w:rsidP="003407DA">
      <w:pPr>
        <w:tabs>
          <w:tab w:val="left" w:pos="567"/>
        </w:tabs>
        <w:rPr>
          <w:bCs/>
          <w:iCs/>
          <w:szCs w:val="22"/>
        </w:rPr>
      </w:pPr>
    </w:p>
    <w:p w:rsidR="00B0353F" w:rsidRDefault="00B0353F" w:rsidP="003407DA">
      <w:pPr>
        <w:tabs>
          <w:tab w:val="left" w:pos="567"/>
        </w:tabs>
        <w:rPr>
          <w:bCs/>
          <w:iCs/>
          <w:szCs w:val="22"/>
        </w:rPr>
      </w:pPr>
    </w:p>
    <w:p w:rsidR="006F0C4F" w:rsidRPr="00007CAE" w:rsidRDefault="006F0C4F" w:rsidP="006F0C4F">
      <w:pPr>
        <w:tabs>
          <w:tab w:val="left" w:pos="426"/>
        </w:tabs>
        <w:jc w:val="center"/>
        <w:rPr>
          <w:b/>
          <w:szCs w:val="20"/>
        </w:rPr>
      </w:pPr>
      <w:r w:rsidRPr="00007CAE">
        <w:rPr>
          <w:b/>
          <w:szCs w:val="20"/>
        </w:rPr>
        <w:t>Régime social des contributions des collectivités territoriales à FONPEL ou CAREL</w:t>
      </w:r>
    </w:p>
    <w:p w:rsidR="006F0C4F" w:rsidRPr="00007CAE" w:rsidRDefault="006F0C4F" w:rsidP="006F0C4F">
      <w:pPr>
        <w:tabs>
          <w:tab w:val="left" w:pos="426"/>
        </w:tabs>
        <w:jc w:val="center"/>
        <w:rPr>
          <w:b/>
          <w:szCs w:val="20"/>
        </w:rPr>
      </w:pPr>
    </w:p>
    <w:p w:rsidR="006F0C4F" w:rsidRDefault="006F0C4F" w:rsidP="006F0C4F">
      <w:pPr>
        <w:tabs>
          <w:tab w:val="left" w:pos="426"/>
        </w:tabs>
        <w:rPr>
          <w:szCs w:val="20"/>
        </w:rPr>
      </w:pPr>
    </w:p>
    <w:p w:rsidR="006F0C4F" w:rsidRPr="00135D98" w:rsidRDefault="006F0C4F" w:rsidP="006F0C4F">
      <w:pPr>
        <w:tabs>
          <w:tab w:val="left" w:pos="426"/>
        </w:tabs>
        <w:rPr>
          <w:szCs w:val="20"/>
        </w:rPr>
      </w:pPr>
      <w:r w:rsidRPr="00135D98">
        <w:rPr>
          <w:szCs w:val="20"/>
        </w:rPr>
        <w:t xml:space="preserve">L’AMF a </w:t>
      </w:r>
      <w:r>
        <w:rPr>
          <w:szCs w:val="20"/>
        </w:rPr>
        <w:t>demandé, depuis 2015</w:t>
      </w:r>
      <w:r w:rsidRPr="00135D98">
        <w:rPr>
          <w:szCs w:val="20"/>
        </w:rPr>
        <w:t xml:space="preserve">, aux ministres de la </w:t>
      </w:r>
      <w:r>
        <w:rPr>
          <w:szCs w:val="20"/>
        </w:rPr>
        <w:t>santé</w:t>
      </w:r>
      <w:r w:rsidRPr="00135D98">
        <w:rPr>
          <w:szCs w:val="20"/>
        </w:rPr>
        <w:t xml:space="preserve"> des précisions sur les cotisations applicables à la part patronale versée par les communes ou les EPCI pour les régimes de retraite supplémentaire (FONPEL ou CAREL).</w:t>
      </w:r>
    </w:p>
    <w:p w:rsidR="006F0C4F" w:rsidRPr="00135D98" w:rsidRDefault="006F0C4F" w:rsidP="006F0C4F">
      <w:pPr>
        <w:tabs>
          <w:tab w:val="left" w:pos="426"/>
        </w:tabs>
        <w:rPr>
          <w:i/>
          <w:sz w:val="8"/>
          <w:szCs w:val="8"/>
        </w:rPr>
      </w:pPr>
    </w:p>
    <w:p w:rsidR="006F0C4F" w:rsidRPr="00007CAE" w:rsidRDefault="006F0C4F" w:rsidP="006F0C4F">
      <w:pPr>
        <w:tabs>
          <w:tab w:val="left" w:pos="426"/>
        </w:tabs>
        <w:rPr>
          <w:b/>
          <w:bCs/>
          <w:iCs/>
          <w:szCs w:val="22"/>
        </w:rPr>
      </w:pPr>
      <w:r w:rsidRPr="00007CAE">
        <w:rPr>
          <w:b/>
          <w:szCs w:val="22"/>
        </w:rPr>
        <w:t xml:space="preserve">En réponse, par </w:t>
      </w:r>
      <w:r w:rsidRPr="00007CAE">
        <w:rPr>
          <w:b/>
          <w:bCs/>
          <w:iCs/>
          <w:szCs w:val="22"/>
        </w:rPr>
        <w:t>instruction du 1</w:t>
      </w:r>
      <w:r w:rsidRPr="00007CAE">
        <w:rPr>
          <w:b/>
          <w:bCs/>
          <w:iCs/>
          <w:szCs w:val="22"/>
          <w:vertAlign w:val="superscript"/>
        </w:rPr>
        <w:t>er</w:t>
      </w:r>
      <w:r w:rsidRPr="00007CAE">
        <w:rPr>
          <w:b/>
          <w:bCs/>
          <w:iCs/>
          <w:szCs w:val="22"/>
        </w:rPr>
        <w:t xml:space="preserve"> mars 2019, la Direction de la sécurité sociale (DSS) a donné le cadre du régime social des contributions des collectivités au financement des régimes de retraite supplémentaire FONPEL et CAREL.</w:t>
      </w:r>
    </w:p>
    <w:p w:rsidR="006F0C4F" w:rsidRDefault="006F0C4F" w:rsidP="006F0C4F">
      <w:pPr>
        <w:tabs>
          <w:tab w:val="left" w:pos="426"/>
        </w:tabs>
        <w:rPr>
          <w:b/>
          <w:bCs/>
          <w:iCs/>
          <w:szCs w:val="22"/>
        </w:rPr>
      </w:pPr>
      <w:r w:rsidRPr="00007CAE">
        <w:rPr>
          <w:b/>
          <w:bCs/>
          <w:iCs/>
          <w:szCs w:val="22"/>
        </w:rPr>
        <w:t>Ces précisions étaient insuffisantes et l’AMF a saisi Mme BUZYN et M. LECORNU, le 20 décembre 2019, pour que des instructions claires soient enfin diffusées, en particulier pour les éditeurs de logiciel.</w:t>
      </w:r>
    </w:p>
    <w:p w:rsidR="006F0C4F" w:rsidRPr="00007CAE" w:rsidRDefault="006F0C4F" w:rsidP="006F0C4F">
      <w:pPr>
        <w:tabs>
          <w:tab w:val="left" w:pos="426"/>
        </w:tabs>
        <w:rPr>
          <w:b/>
          <w:bCs/>
          <w:iCs/>
          <w:szCs w:val="22"/>
        </w:rPr>
      </w:pPr>
    </w:p>
    <w:p w:rsidR="006F0C4F" w:rsidRDefault="006F0C4F" w:rsidP="006F0C4F">
      <w:pPr>
        <w:tabs>
          <w:tab w:val="left" w:pos="426"/>
        </w:tabs>
        <w:rPr>
          <w:b/>
          <w:bCs/>
          <w:iCs/>
          <w:color w:val="FF0000"/>
          <w:szCs w:val="22"/>
        </w:rPr>
      </w:pPr>
      <w:r>
        <w:rPr>
          <w:b/>
          <w:bCs/>
          <w:iCs/>
          <w:color w:val="FF0000"/>
          <w:szCs w:val="22"/>
        </w:rPr>
        <w:t>M. VERAN, ministre des Solidarités et de la santé et M. LECORNU, ministre chargé des Collectivités territoriales, ont répondu le 20 février 2</w:t>
      </w:r>
      <w:r w:rsidR="008469F9">
        <w:rPr>
          <w:b/>
          <w:bCs/>
          <w:iCs/>
          <w:color w:val="FF0000"/>
          <w:szCs w:val="22"/>
        </w:rPr>
        <w:t>020 en communiquant la lettre que</w:t>
      </w:r>
      <w:r>
        <w:rPr>
          <w:b/>
          <w:bCs/>
          <w:iCs/>
          <w:color w:val="FF0000"/>
          <w:szCs w:val="22"/>
        </w:rPr>
        <w:t xml:space="preserve"> l’ACOSS </w:t>
      </w:r>
      <w:r w:rsidR="008469F9">
        <w:rPr>
          <w:b/>
          <w:bCs/>
          <w:iCs/>
          <w:color w:val="FF0000"/>
          <w:szCs w:val="22"/>
        </w:rPr>
        <w:t xml:space="preserve">a adressée </w:t>
      </w:r>
      <w:r>
        <w:rPr>
          <w:b/>
          <w:bCs/>
          <w:iCs/>
          <w:color w:val="FF0000"/>
          <w:szCs w:val="22"/>
        </w:rPr>
        <w:t>a</w:t>
      </w:r>
      <w:r w:rsidR="008469F9">
        <w:rPr>
          <w:b/>
          <w:bCs/>
          <w:iCs/>
          <w:color w:val="FF0000"/>
          <w:szCs w:val="22"/>
        </w:rPr>
        <w:t>u réseau des URSSAF le</w:t>
      </w:r>
      <w:r>
        <w:rPr>
          <w:b/>
          <w:bCs/>
          <w:iCs/>
          <w:color w:val="FF0000"/>
          <w:szCs w:val="22"/>
        </w:rPr>
        <w:t xml:space="preserve"> 25 avril 2019.</w:t>
      </w:r>
    </w:p>
    <w:p w:rsidR="006F0C4F" w:rsidRDefault="006F0C4F" w:rsidP="006F0C4F">
      <w:pPr>
        <w:tabs>
          <w:tab w:val="left" w:pos="426"/>
        </w:tabs>
        <w:rPr>
          <w:b/>
          <w:bCs/>
          <w:iCs/>
          <w:color w:val="FF0000"/>
          <w:szCs w:val="22"/>
        </w:rPr>
      </w:pPr>
      <w:r>
        <w:rPr>
          <w:b/>
          <w:bCs/>
          <w:iCs/>
          <w:color w:val="FF0000"/>
          <w:szCs w:val="22"/>
        </w:rPr>
        <w:t>Il y est indiqué que</w:t>
      </w:r>
      <w:r w:rsidR="00BE36DA">
        <w:rPr>
          <w:b/>
          <w:bCs/>
          <w:iCs/>
          <w:color w:val="FF0000"/>
          <w:szCs w:val="22"/>
        </w:rPr>
        <w:t> « </w:t>
      </w:r>
      <w:r>
        <w:rPr>
          <w:b/>
          <w:bCs/>
          <w:iCs/>
          <w:color w:val="FF0000"/>
          <w:szCs w:val="22"/>
        </w:rPr>
        <w:t>la participation des collectivités territoriales au financement des régimes de retraite supplémentaires FONPEL et CAREL est ainsi :</w:t>
      </w:r>
    </w:p>
    <w:p w:rsidR="006F0C4F" w:rsidRDefault="006F0C4F" w:rsidP="006F0C4F">
      <w:pPr>
        <w:tabs>
          <w:tab w:val="left" w:pos="426"/>
        </w:tabs>
        <w:rPr>
          <w:b/>
          <w:bCs/>
          <w:iCs/>
          <w:color w:val="FF0000"/>
          <w:szCs w:val="22"/>
        </w:rPr>
      </w:pPr>
    </w:p>
    <w:p w:rsidR="006F0C4F" w:rsidRDefault="006F0C4F" w:rsidP="006F0C4F">
      <w:pPr>
        <w:numPr>
          <w:ilvl w:val="0"/>
          <w:numId w:val="25"/>
        </w:numPr>
        <w:tabs>
          <w:tab w:val="left" w:pos="426"/>
        </w:tabs>
        <w:rPr>
          <w:b/>
          <w:bCs/>
          <w:iCs/>
          <w:color w:val="FF0000"/>
          <w:szCs w:val="22"/>
        </w:rPr>
      </w:pPr>
      <w:proofErr w:type="gramStart"/>
      <w:r>
        <w:rPr>
          <w:b/>
          <w:bCs/>
          <w:iCs/>
          <w:color w:val="FF0000"/>
          <w:szCs w:val="22"/>
        </w:rPr>
        <w:t>exclue</w:t>
      </w:r>
      <w:proofErr w:type="gramEnd"/>
      <w:r>
        <w:rPr>
          <w:b/>
          <w:bCs/>
          <w:iCs/>
          <w:color w:val="FF0000"/>
          <w:szCs w:val="22"/>
        </w:rPr>
        <w:t xml:space="preserve"> de l’assiette des cotisations sociales , dans les limites prévues à l’article D242-1 du code de la sécurité sociale</w:t>
      </w:r>
      <w:r w:rsidR="00571C53">
        <w:rPr>
          <w:b/>
          <w:bCs/>
          <w:iCs/>
          <w:color w:val="FF0000"/>
          <w:szCs w:val="22"/>
        </w:rPr>
        <w:t> ;</w:t>
      </w:r>
    </w:p>
    <w:p w:rsidR="006F0C4F" w:rsidRDefault="008469F9" w:rsidP="006F0C4F">
      <w:pPr>
        <w:numPr>
          <w:ilvl w:val="0"/>
          <w:numId w:val="25"/>
        </w:numPr>
        <w:tabs>
          <w:tab w:val="left" w:pos="426"/>
        </w:tabs>
        <w:rPr>
          <w:b/>
          <w:bCs/>
          <w:iCs/>
          <w:color w:val="FF0000"/>
          <w:szCs w:val="22"/>
        </w:rPr>
      </w:pPr>
      <w:proofErr w:type="gramStart"/>
      <w:r>
        <w:rPr>
          <w:b/>
          <w:bCs/>
          <w:iCs/>
          <w:color w:val="FF0000"/>
          <w:szCs w:val="22"/>
        </w:rPr>
        <w:t>soumise</w:t>
      </w:r>
      <w:proofErr w:type="gramEnd"/>
      <w:r>
        <w:rPr>
          <w:b/>
          <w:bCs/>
          <w:iCs/>
          <w:color w:val="FF0000"/>
          <w:szCs w:val="22"/>
        </w:rPr>
        <w:t xml:space="preserve"> à la CSG et à la</w:t>
      </w:r>
      <w:r w:rsidR="006F0C4F">
        <w:rPr>
          <w:b/>
          <w:bCs/>
          <w:iCs/>
          <w:color w:val="FF0000"/>
          <w:szCs w:val="22"/>
        </w:rPr>
        <w:t xml:space="preserve"> CRDS aux taux respectifs de 9,2% et 0,50% ; en application de l’article 136-1-1II d) du code de la sécurité sociale</w:t>
      </w:r>
      <w:r w:rsidR="00571C53">
        <w:rPr>
          <w:b/>
          <w:bCs/>
          <w:iCs/>
          <w:color w:val="FF0000"/>
          <w:szCs w:val="22"/>
        </w:rPr>
        <w:t> ;</w:t>
      </w:r>
    </w:p>
    <w:p w:rsidR="006F0C4F" w:rsidRDefault="006F0C4F" w:rsidP="006F0C4F">
      <w:pPr>
        <w:numPr>
          <w:ilvl w:val="0"/>
          <w:numId w:val="25"/>
        </w:numPr>
        <w:tabs>
          <w:tab w:val="left" w:pos="426"/>
        </w:tabs>
        <w:rPr>
          <w:b/>
          <w:bCs/>
          <w:iCs/>
          <w:color w:val="FF0000"/>
          <w:szCs w:val="22"/>
        </w:rPr>
      </w:pPr>
      <w:proofErr w:type="gramStart"/>
      <w:r>
        <w:rPr>
          <w:b/>
          <w:bCs/>
          <w:iCs/>
          <w:color w:val="FF0000"/>
          <w:szCs w:val="22"/>
        </w:rPr>
        <w:t>soumise</w:t>
      </w:r>
      <w:proofErr w:type="gramEnd"/>
      <w:r>
        <w:rPr>
          <w:b/>
          <w:bCs/>
          <w:iCs/>
          <w:color w:val="FF0000"/>
          <w:szCs w:val="22"/>
        </w:rPr>
        <w:t xml:space="preserve"> au forfait social au taux de 20% en application du 1</w:t>
      </w:r>
      <w:r w:rsidRPr="00C95401">
        <w:rPr>
          <w:b/>
          <w:bCs/>
          <w:iCs/>
          <w:color w:val="FF0000"/>
          <w:szCs w:val="22"/>
          <w:vertAlign w:val="superscript"/>
        </w:rPr>
        <w:t>er</w:t>
      </w:r>
      <w:r>
        <w:rPr>
          <w:b/>
          <w:bCs/>
          <w:iCs/>
          <w:color w:val="FF0000"/>
          <w:szCs w:val="22"/>
        </w:rPr>
        <w:t xml:space="preserve"> alinéa des articles L137-15</w:t>
      </w:r>
      <w:r w:rsidR="00571C53">
        <w:rPr>
          <w:b/>
          <w:bCs/>
          <w:iCs/>
          <w:color w:val="FF0000"/>
          <w:szCs w:val="22"/>
        </w:rPr>
        <w:t xml:space="preserve"> </w:t>
      </w:r>
      <w:r>
        <w:rPr>
          <w:b/>
          <w:bCs/>
          <w:iCs/>
          <w:color w:val="FF0000"/>
          <w:szCs w:val="22"/>
        </w:rPr>
        <w:t>et L 137- 16 du code de la sécurité sociale.</w:t>
      </w:r>
      <w:r w:rsidR="00BE36DA">
        <w:rPr>
          <w:b/>
          <w:bCs/>
          <w:iCs/>
          <w:color w:val="FF0000"/>
          <w:szCs w:val="22"/>
        </w:rPr>
        <w:t> »</w:t>
      </w:r>
      <w:r w:rsidR="00571C53">
        <w:rPr>
          <w:b/>
          <w:bCs/>
          <w:iCs/>
          <w:color w:val="FF0000"/>
          <w:szCs w:val="22"/>
        </w:rPr>
        <w:t>.</w:t>
      </w:r>
    </w:p>
    <w:p w:rsidR="006F0C4F" w:rsidRDefault="006F0C4F" w:rsidP="006F0C4F">
      <w:pPr>
        <w:tabs>
          <w:tab w:val="left" w:pos="426"/>
        </w:tabs>
        <w:ind w:left="720"/>
        <w:rPr>
          <w:b/>
          <w:bCs/>
          <w:iCs/>
          <w:color w:val="FF0000"/>
          <w:szCs w:val="22"/>
        </w:rPr>
      </w:pPr>
    </w:p>
    <w:p w:rsidR="00C813D9" w:rsidRPr="00BE36DA" w:rsidRDefault="00BE36DA" w:rsidP="007F038E">
      <w:pPr>
        <w:rPr>
          <w:bCs/>
          <w:i/>
          <w:iCs/>
          <w:color w:val="FF0000"/>
          <w:szCs w:val="22"/>
        </w:rPr>
      </w:pPr>
      <w:r w:rsidRPr="00BE36DA">
        <w:rPr>
          <w:bCs/>
          <w:i/>
          <w:iCs/>
          <w:color w:val="FF0000"/>
          <w:szCs w:val="22"/>
        </w:rPr>
        <w:t xml:space="preserve">NB </w:t>
      </w:r>
      <w:r w:rsidR="00582CB3" w:rsidRPr="00BE36DA">
        <w:rPr>
          <w:bCs/>
          <w:i/>
          <w:iCs/>
          <w:color w:val="FF0000"/>
          <w:szCs w:val="22"/>
        </w:rPr>
        <w:t>En résumé, l</w:t>
      </w:r>
      <w:r w:rsidR="006F0C4F" w:rsidRPr="00BE36DA">
        <w:rPr>
          <w:bCs/>
          <w:i/>
          <w:iCs/>
          <w:color w:val="FF0000"/>
          <w:szCs w:val="22"/>
        </w:rPr>
        <w:t xml:space="preserve">orsque la contribution de la collectivité </w:t>
      </w:r>
      <w:r w:rsidR="006F0C4F" w:rsidRPr="00BE36DA">
        <w:rPr>
          <w:bCs/>
          <w:i/>
          <w:iCs/>
          <w:color w:val="FF0000"/>
          <w:szCs w:val="22"/>
          <w:u w:val="single"/>
        </w:rPr>
        <w:t xml:space="preserve">est inférieure à 5% du plafond annuel de la sécurité sociale </w:t>
      </w:r>
      <w:r w:rsidR="006F0C4F" w:rsidRPr="00BE36DA">
        <w:rPr>
          <w:bCs/>
          <w:i/>
          <w:iCs/>
          <w:color w:val="FF0000"/>
          <w:szCs w:val="22"/>
        </w:rPr>
        <w:t>(PASS)</w:t>
      </w:r>
      <w:r w:rsidR="00582CB3" w:rsidRPr="00BE36DA">
        <w:rPr>
          <w:bCs/>
          <w:i/>
          <w:iCs/>
          <w:color w:val="FF0000"/>
          <w:szCs w:val="22"/>
        </w:rPr>
        <w:t xml:space="preserve"> soit, en 2020</w:t>
      </w:r>
      <w:r w:rsidR="006F0C4F" w:rsidRPr="00BE36DA">
        <w:rPr>
          <w:bCs/>
          <w:i/>
          <w:iCs/>
          <w:color w:val="FF0000"/>
          <w:szCs w:val="22"/>
        </w:rPr>
        <w:t xml:space="preserve">, </w:t>
      </w:r>
      <w:r w:rsidR="00582CB3" w:rsidRPr="00BE36DA">
        <w:rPr>
          <w:bCs/>
          <w:i/>
          <w:iCs/>
          <w:color w:val="FF0000"/>
          <w:szCs w:val="22"/>
          <w:u w:val="single"/>
        </w:rPr>
        <w:t>2056,80</w:t>
      </w:r>
      <w:r w:rsidR="006F0C4F" w:rsidRPr="00BE36DA">
        <w:rPr>
          <w:bCs/>
          <w:i/>
          <w:iCs/>
          <w:color w:val="FF0000"/>
          <w:szCs w:val="22"/>
          <w:u w:val="single"/>
        </w:rPr>
        <w:t xml:space="preserve"> € par an</w:t>
      </w:r>
      <w:r w:rsidR="006F0C4F" w:rsidRPr="00BE36DA">
        <w:rPr>
          <w:bCs/>
          <w:i/>
          <w:iCs/>
          <w:color w:val="FF0000"/>
          <w:szCs w:val="22"/>
        </w:rPr>
        <w:t>, celle-ci est assujettie au forfait social (20%)</w:t>
      </w:r>
      <w:r w:rsidR="006F0C4F" w:rsidRPr="00BE36DA">
        <w:rPr>
          <w:rStyle w:val="Appelnotedebasdep"/>
          <w:bCs/>
          <w:i/>
          <w:iCs/>
          <w:color w:val="FF0000"/>
          <w:szCs w:val="22"/>
        </w:rPr>
        <w:footnoteReference w:id="7"/>
      </w:r>
      <w:r w:rsidR="006F0C4F" w:rsidRPr="00BE36DA">
        <w:rPr>
          <w:bCs/>
          <w:i/>
          <w:iCs/>
          <w:color w:val="FF0000"/>
          <w:szCs w:val="22"/>
        </w:rPr>
        <w:t xml:space="preserve"> à la charge de la collectivité, à la CSG (9,2%) et à la CRDS (0,5%) à la charge de l’élu</w:t>
      </w:r>
      <w:r w:rsidR="00582CB3" w:rsidRPr="00BE36DA">
        <w:rPr>
          <w:bCs/>
          <w:i/>
          <w:iCs/>
          <w:color w:val="FF0000"/>
          <w:szCs w:val="22"/>
        </w:rPr>
        <w:t> ;</w:t>
      </w:r>
    </w:p>
    <w:p w:rsidR="00582CB3" w:rsidRPr="00BE36DA" w:rsidRDefault="00582CB3" w:rsidP="007F038E">
      <w:pPr>
        <w:rPr>
          <w:bCs/>
          <w:i/>
          <w:iCs/>
          <w:color w:val="FF0000"/>
          <w:szCs w:val="22"/>
        </w:rPr>
      </w:pPr>
      <w:r w:rsidRPr="00BE36DA">
        <w:rPr>
          <w:bCs/>
          <w:i/>
          <w:iCs/>
          <w:color w:val="FF0000"/>
          <w:szCs w:val="22"/>
        </w:rPr>
        <w:t>Au-delà de cette somme, la contribution est soumise à cotisations sociales dans les conditions de droit commun.</w:t>
      </w:r>
    </w:p>
    <w:p w:rsidR="00582CB3" w:rsidRPr="00BE36DA" w:rsidRDefault="00582CB3" w:rsidP="007F038E">
      <w:pPr>
        <w:rPr>
          <w:bCs/>
          <w:i/>
          <w:iCs/>
          <w:color w:val="FF0000"/>
          <w:szCs w:val="22"/>
        </w:rPr>
      </w:pPr>
      <w:r w:rsidRPr="00BE36DA">
        <w:rPr>
          <w:bCs/>
          <w:i/>
          <w:iCs/>
          <w:color w:val="FF0000"/>
          <w:szCs w:val="22"/>
        </w:rPr>
        <w:t>Pour plus de précisions, s’adresser aux URSSAF et, si difficulté, à l’ACOSS</w:t>
      </w:r>
      <w:r w:rsidR="00BE36DA">
        <w:rPr>
          <w:bCs/>
          <w:i/>
          <w:iCs/>
          <w:color w:val="FF0000"/>
          <w:szCs w:val="22"/>
        </w:rPr>
        <w:t>.</w:t>
      </w:r>
    </w:p>
    <w:p w:rsidR="00582CB3" w:rsidRPr="00BE36DA" w:rsidRDefault="00582CB3" w:rsidP="007F038E">
      <w:pPr>
        <w:rPr>
          <w:b/>
          <w:i/>
          <w:color w:val="FF0000"/>
          <w:szCs w:val="22"/>
        </w:rPr>
      </w:pPr>
    </w:p>
    <w:p w:rsidR="00C813D9" w:rsidRPr="006F0C4F" w:rsidRDefault="00C813D9" w:rsidP="00C813D9">
      <w:pPr>
        <w:pBdr>
          <w:top w:val="single" w:sz="4" w:space="1" w:color="auto"/>
          <w:left w:val="single" w:sz="4" w:space="4" w:color="auto"/>
          <w:bottom w:val="single" w:sz="4" w:space="1" w:color="auto"/>
          <w:right w:val="single" w:sz="4" w:space="4" w:color="auto"/>
        </w:pBdr>
        <w:jc w:val="center"/>
        <w:rPr>
          <w:b/>
          <w:sz w:val="20"/>
          <w:szCs w:val="20"/>
        </w:rPr>
      </w:pPr>
      <w:r w:rsidRPr="006F0C4F">
        <w:rPr>
          <w:b/>
          <w:sz w:val="20"/>
          <w:szCs w:val="20"/>
        </w:rPr>
        <w:t>ELU PLACE EN CONGE DE MALADIE</w:t>
      </w:r>
    </w:p>
    <w:p w:rsidR="00C813D9" w:rsidRPr="006F0C4F" w:rsidRDefault="00C813D9" w:rsidP="00C813D9">
      <w:pPr>
        <w:pBdr>
          <w:top w:val="single" w:sz="4" w:space="1" w:color="auto"/>
          <w:left w:val="single" w:sz="4" w:space="4" w:color="auto"/>
          <w:bottom w:val="single" w:sz="4" w:space="1" w:color="auto"/>
          <w:right w:val="single" w:sz="4" w:space="4" w:color="auto"/>
        </w:pBdr>
        <w:rPr>
          <w:b/>
          <w:sz w:val="20"/>
          <w:szCs w:val="20"/>
        </w:rPr>
      </w:pPr>
    </w:p>
    <w:p w:rsidR="007F038E" w:rsidRPr="006F0C4F" w:rsidRDefault="001064EF" w:rsidP="00C813D9">
      <w:pPr>
        <w:pBdr>
          <w:top w:val="single" w:sz="4" w:space="1" w:color="auto"/>
          <w:left w:val="single" w:sz="4" w:space="4" w:color="auto"/>
          <w:bottom w:val="single" w:sz="4" w:space="1" w:color="auto"/>
          <w:right w:val="single" w:sz="4" w:space="4" w:color="auto"/>
        </w:pBdr>
        <w:rPr>
          <w:sz w:val="20"/>
          <w:szCs w:val="20"/>
          <w:u w:val="single"/>
        </w:rPr>
      </w:pPr>
      <w:r w:rsidRPr="006F0C4F">
        <w:rPr>
          <w:b/>
          <w:sz w:val="20"/>
          <w:szCs w:val="20"/>
        </w:rPr>
        <w:t>Attention</w:t>
      </w:r>
      <w:r w:rsidR="00C813D9" w:rsidRPr="006F0C4F">
        <w:rPr>
          <w:b/>
          <w:sz w:val="20"/>
          <w:szCs w:val="20"/>
        </w:rPr>
        <w:t>,</w:t>
      </w:r>
      <w:r w:rsidR="007F038E" w:rsidRPr="006F0C4F">
        <w:rPr>
          <w:b/>
          <w:sz w:val="20"/>
          <w:szCs w:val="20"/>
        </w:rPr>
        <w:t xml:space="preserve"> </w:t>
      </w:r>
      <w:r w:rsidR="007F038E" w:rsidRPr="006F0C4F">
        <w:rPr>
          <w:sz w:val="20"/>
          <w:szCs w:val="20"/>
        </w:rPr>
        <w:t>un salarié, par ailleurs élu local, placé en congé de maladie,</w:t>
      </w:r>
      <w:r w:rsidR="00C813D9" w:rsidRPr="006F0C4F">
        <w:rPr>
          <w:sz w:val="20"/>
          <w:szCs w:val="20"/>
        </w:rPr>
        <w:t xml:space="preserve"> peut éventuellement</w:t>
      </w:r>
      <w:r w:rsidR="007F038E" w:rsidRPr="006F0C4F">
        <w:rPr>
          <w:sz w:val="20"/>
          <w:szCs w:val="20"/>
        </w:rPr>
        <w:t xml:space="preserve"> exercer son mandat électif </w:t>
      </w:r>
      <w:r w:rsidR="007F038E" w:rsidRPr="006F0C4F">
        <w:rPr>
          <w:sz w:val="20"/>
          <w:szCs w:val="20"/>
          <w:u w:val="single"/>
        </w:rPr>
        <w:t xml:space="preserve">dès lors que cet exercice a été préalablement autorisé par le médecin.  </w:t>
      </w:r>
    </w:p>
    <w:p w:rsidR="00875A5B" w:rsidRPr="006F0C4F" w:rsidRDefault="00875A5B" w:rsidP="00875A5B">
      <w:pPr>
        <w:pBdr>
          <w:top w:val="single" w:sz="4" w:space="1" w:color="auto"/>
          <w:left w:val="single" w:sz="4" w:space="4" w:color="auto"/>
          <w:bottom w:val="single" w:sz="4" w:space="1" w:color="auto"/>
          <w:right w:val="single" w:sz="4" w:space="4" w:color="auto"/>
        </w:pBdr>
        <w:rPr>
          <w:sz w:val="20"/>
          <w:szCs w:val="20"/>
        </w:rPr>
      </w:pPr>
      <w:r w:rsidRPr="006F0C4F">
        <w:rPr>
          <w:sz w:val="20"/>
          <w:szCs w:val="20"/>
        </w:rPr>
        <w:t>En effet, dans certains cas, et grâce à l’aide des moyens de communication actuels, il est envisageable d’exercer à domicile des tâches liées au mandat, pendant la durée de l’arrêt maladie, mais il convient de le signaler au médecin pour que ceci soit mentionné explicitement, par écrit.</w:t>
      </w:r>
    </w:p>
    <w:p w:rsidR="007F038E" w:rsidRPr="006F0C4F" w:rsidRDefault="007F038E" w:rsidP="00C813D9">
      <w:pPr>
        <w:pBdr>
          <w:top w:val="single" w:sz="4" w:space="1" w:color="auto"/>
          <w:left w:val="single" w:sz="4" w:space="4" w:color="auto"/>
          <w:bottom w:val="single" w:sz="4" w:space="1" w:color="auto"/>
          <w:right w:val="single" w:sz="4" w:space="4" w:color="auto"/>
        </w:pBdr>
        <w:rPr>
          <w:sz w:val="20"/>
          <w:szCs w:val="20"/>
        </w:rPr>
      </w:pPr>
    </w:p>
    <w:p w:rsidR="00875A5B" w:rsidRPr="006F0C4F" w:rsidRDefault="00875A5B" w:rsidP="00875A5B">
      <w:pPr>
        <w:pBdr>
          <w:top w:val="single" w:sz="4" w:space="1" w:color="auto"/>
          <w:left w:val="single" w:sz="4" w:space="4" w:color="auto"/>
          <w:bottom w:val="single" w:sz="4" w:space="1" w:color="auto"/>
          <w:right w:val="single" w:sz="4" w:space="4" w:color="auto"/>
        </w:pBdr>
        <w:rPr>
          <w:sz w:val="20"/>
          <w:szCs w:val="20"/>
        </w:rPr>
      </w:pPr>
      <w:r w:rsidRPr="006F0C4F">
        <w:rPr>
          <w:sz w:val="20"/>
          <w:szCs w:val="20"/>
        </w:rPr>
        <w:t>En effet, sans autorisation écrite du médecin traitant, des élus ont dû rembourser à la sécurité sociale toutes les indemnités journalières perçues pendant l’arrêt de travail !</w:t>
      </w:r>
    </w:p>
    <w:p w:rsidR="00875A5B" w:rsidRPr="006F0C4F" w:rsidRDefault="00875A5B" w:rsidP="00875A5B">
      <w:pPr>
        <w:pBdr>
          <w:top w:val="single" w:sz="4" w:space="1" w:color="auto"/>
          <w:left w:val="single" w:sz="4" w:space="4" w:color="auto"/>
          <w:bottom w:val="single" w:sz="4" w:space="1" w:color="auto"/>
          <w:right w:val="single" w:sz="4" w:space="4" w:color="auto"/>
        </w:pBdr>
        <w:rPr>
          <w:b/>
          <w:sz w:val="20"/>
          <w:szCs w:val="20"/>
        </w:rPr>
      </w:pPr>
      <w:r w:rsidRPr="006F0C4F">
        <w:rPr>
          <w:sz w:val="20"/>
          <w:szCs w:val="20"/>
        </w:rPr>
        <w:t>Cette obligation de remboursement, en cas de poursuite de l’exercice du mandat local sans autorisation du médecin traitant, avait été confirmée par la Cour de cassation</w:t>
      </w:r>
      <w:r w:rsidRPr="006F0C4F">
        <w:rPr>
          <w:rStyle w:val="Appelnotedebasdep"/>
          <w:b/>
          <w:sz w:val="20"/>
          <w:szCs w:val="20"/>
        </w:rPr>
        <w:footnoteReference w:id="8"/>
      </w:r>
      <w:r w:rsidRPr="006F0C4F">
        <w:rPr>
          <w:b/>
          <w:sz w:val="20"/>
          <w:szCs w:val="20"/>
        </w:rPr>
        <w:t>.</w:t>
      </w:r>
    </w:p>
    <w:p w:rsidR="00875A5B" w:rsidRPr="006F0C4F" w:rsidRDefault="00875A5B" w:rsidP="00875A5B">
      <w:pPr>
        <w:pBdr>
          <w:top w:val="single" w:sz="4" w:space="1" w:color="auto"/>
          <w:left w:val="single" w:sz="4" w:space="4" w:color="auto"/>
          <w:bottom w:val="single" w:sz="4" w:space="1" w:color="auto"/>
          <w:right w:val="single" w:sz="4" w:space="4" w:color="auto"/>
        </w:pBdr>
        <w:rPr>
          <w:b/>
          <w:sz w:val="20"/>
          <w:szCs w:val="20"/>
        </w:rPr>
      </w:pPr>
    </w:p>
    <w:p w:rsidR="00875A5B" w:rsidRPr="006F0C4F" w:rsidRDefault="00875A5B" w:rsidP="00C813D9">
      <w:pPr>
        <w:pBdr>
          <w:top w:val="single" w:sz="4" w:space="1" w:color="auto"/>
          <w:left w:val="single" w:sz="4" w:space="4" w:color="auto"/>
          <w:bottom w:val="single" w:sz="4" w:space="1" w:color="auto"/>
          <w:right w:val="single" w:sz="4" w:space="4" w:color="auto"/>
        </w:pBdr>
        <w:rPr>
          <w:color w:val="FF0000"/>
          <w:sz w:val="20"/>
          <w:szCs w:val="20"/>
        </w:rPr>
      </w:pPr>
      <w:r w:rsidRPr="006F0C4F">
        <w:rPr>
          <w:color w:val="FF0000"/>
          <w:sz w:val="20"/>
          <w:szCs w:val="20"/>
        </w:rPr>
        <w:t>Ces règles fixées par la jurisprudence ont donc été récemment consacrées par la loi n°2019-1461 du 27 décembre 2019 (article 103 modifiant l’article L</w:t>
      </w:r>
      <w:r w:rsidR="00DD4039">
        <w:rPr>
          <w:color w:val="FF0000"/>
          <w:sz w:val="20"/>
          <w:szCs w:val="20"/>
        </w:rPr>
        <w:t>.</w:t>
      </w:r>
      <w:r w:rsidRPr="006F0C4F">
        <w:rPr>
          <w:color w:val="FF0000"/>
          <w:sz w:val="20"/>
          <w:szCs w:val="20"/>
        </w:rPr>
        <w:t>323-6 du code de la sécurité sociale) et le</w:t>
      </w:r>
      <w:r w:rsidRPr="006F0C4F">
        <w:rPr>
          <w:sz w:val="20"/>
          <w:szCs w:val="20"/>
        </w:rPr>
        <w:t xml:space="preserve"> </w:t>
      </w:r>
      <w:r w:rsidRPr="006F0C4F">
        <w:rPr>
          <w:color w:val="FF0000"/>
          <w:sz w:val="20"/>
          <w:szCs w:val="20"/>
        </w:rPr>
        <w:t>bénéfice des</w:t>
      </w:r>
      <w:r w:rsidR="001064EF" w:rsidRPr="006F0C4F">
        <w:rPr>
          <w:color w:val="FF0000"/>
          <w:sz w:val="20"/>
          <w:szCs w:val="20"/>
        </w:rPr>
        <w:t xml:space="preserve"> indemnités journalières est </w:t>
      </w:r>
      <w:r w:rsidR="007F038E" w:rsidRPr="006F0C4F">
        <w:rPr>
          <w:color w:val="FF0000"/>
          <w:sz w:val="20"/>
          <w:szCs w:val="20"/>
        </w:rPr>
        <w:t>ainsi</w:t>
      </w:r>
      <w:r w:rsidR="001064EF" w:rsidRPr="006F0C4F">
        <w:rPr>
          <w:color w:val="FF0000"/>
          <w:sz w:val="20"/>
          <w:szCs w:val="20"/>
        </w:rPr>
        <w:t xml:space="preserve"> subordonné au respect des d</w:t>
      </w:r>
      <w:r w:rsidRPr="006F0C4F">
        <w:rPr>
          <w:color w:val="FF0000"/>
          <w:sz w:val="20"/>
          <w:szCs w:val="20"/>
        </w:rPr>
        <w:t>ispositions suivantes :</w:t>
      </w:r>
    </w:p>
    <w:p w:rsidR="00875A5B" w:rsidRPr="006F0C4F" w:rsidRDefault="00875A5B" w:rsidP="00C813D9">
      <w:pPr>
        <w:pBdr>
          <w:top w:val="single" w:sz="4" w:space="1" w:color="auto"/>
          <w:left w:val="single" w:sz="4" w:space="4" w:color="auto"/>
          <w:bottom w:val="single" w:sz="4" w:space="1" w:color="auto"/>
          <w:right w:val="single" w:sz="4" w:space="4" w:color="auto"/>
        </w:pBdr>
        <w:rPr>
          <w:color w:val="FF0000"/>
          <w:sz w:val="20"/>
          <w:szCs w:val="20"/>
        </w:rPr>
      </w:pPr>
    </w:p>
    <w:p w:rsidR="003A6253" w:rsidRPr="00A6772E" w:rsidRDefault="001064EF" w:rsidP="00C813D9">
      <w:pPr>
        <w:pBdr>
          <w:top w:val="single" w:sz="4" w:space="1" w:color="auto"/>
          <w:left w:val="single" w:sz="4" w:space="4" w:color="auto"/>
          <w:bottom w:val="single" w:sz="4" w:space="1" w:color="auto"/>
          <w:right w:val="single" w:sz="4" w:space="4" w:color="auto"/>
        </w:pBdr>
        <w:rPr>
          <w:sz w:val="20"/>
          <w:szCs w:val="20"/>
        </w:rPr>
      </w:pPr>
      <w:r w:rsidRPr="006F0C4F">
        <w:rPr>
          <w:sz w:val="20"/>
          <w:szCs w:val="20"/>
        </w:rPr>
        <w:t>« </w:t>
      </w:r>
      <w:r w:rsidRPr="006F0C4F">
        <w:rPr>
          <w:i/>
          <w:sz w:val="20"/>
          <w:szCs w:val="20"/>
        </w:rPr>
        <w:t>Le salarié placé en congé de maladie doit observer les prescriptions du patricien, se soumettre au contrôle organisé par le servi</w:t>
      </w:r>
      <w:r w:rsidR="009A07EE" w:rsidRPr="006F0C4F">
        <w:rPr>
          <w:i/>
          <w:sz w:val="20"/>
          <w:szCs w:val="20"/>
        </w:rPr>
        <w:t>ce du contrôle médical, respecter</w:t>
      </w:r>
      <w:r w:rsidRPr="006F0C4F">
        <w:rPr>
          <w:i/>
          <w:sz w:val="20"/>
          <w:szCs w:val="20"/>
        </w:rPr>
        <w:t xml:space="preserve"> les heures de sortie autorisées par le praticien et s’abstenir </w:t>
      </w:r>
      <w:r w:rsidRPr="006F0C4F">
        <w:rPr>
          <w:i/>
          <w:sz w:val="20"/>
          <w:szCs w:val="20"/>
        </w:rPr>
        <w:lastRenderedPageBreak/>
        <w:t>de toute activité non autorisée</w:t>
      </w:r>
      <w:r w:rsidR="007F038E" w:rsidRPr="006F0C4F">
        <w:rPr>
          <w:i/>
          <w:sz w:val="20"/>
          <w:szCs w:val="20"/>
        </w:rPr>
        <w:t>.</w:t>
      </w:r>
      <w:r w:rsidRPr="006F0C4F">
        <w:rPr>
          <w:i/>
          <w:color w:val="FF0000"/>
          <w:sz w:val="20"/>
          <w:szCs w:val="20"/>
        </w:rPr>
        <w:t> </w:t>
      </w:r>
      <w:r w:rsidR="007F038E" w:rsidRPr="006F0C4F">
        <w:rPr>
          <w:i/>
          <w:color w:val="FF0000"/>
          <w:sz w:val="20"/>
          <w:szCs w:val="20"/>
        </w:rPr>
        <w:t xml:space="preserve">Les élus locaux peuvent </w:t>
      </w:r>
      <w:r w:rsidR="007F038E" w:rsidRPr="00C61352">
        <w:rPr>
          <w:i/>
          <w:color w:val="FF0000"/>
          <w:sz w:val="20"/>
          <w:szCs w:val="20"/>
          <w:u w:val="single"/>
        </w:rPr>
        <w:t>poursuivre</w:t>
      </w:r>
      <w:r w:rsidR="007F038E" w:rsidRPr="006F0C4F">
        <w:rPr>
          <w:i/>
          <w:color w:val="FF0000"/>
          <w:sz w:val="20"/>
          <w:szCs w:val="20"/>
        </w:rPr>
        <w:t xml:space="preserve"> l'exercice de leur mandat, sous réserve de l'accord formel de leur praticien </w:t>
      </w:r>
      <w:r w:rsidRPr="006F0C4F">
        <w:rPr>
          <w:color w:val="FF0000"/>
          <w:sz w:val="20"/>
          <w:szCs w:val="20"/>
        </w:rPr>
        <w:t>»</w:t>
      </w:r>
      <w:r w:rsidRPr="006F0C4F">
        <w:rPr>
          <w:sz w:val="20"/>
          <w:szCs w:val="20"/>
        </w:rPr>
        <w:t xml:space="preserve">. </w:t>
      </w:r>
      <w:r w:rsidR="00823DCA" w:rsidRPr="006F0C4F">
        <w:rPr>
          <w:sz w:val="20"/>
          <w:szCs w:val="20"/>
        </w:rPr>
        <w:t>Accord formel donc écrit !</w:t>
      </w:r>
    </w:p>
    <w:p w:rsidR="00C33233" w:rsidRPr="006F0C4F" w:rsidRDefault="00C33233" w:rsidP="001064EF">
      <w:pPr>
        <w:rPr>
          <w:sz w:val="20"/>
          <w:szCs w:val="20"/>
        </w:rPr>
      </w:pPr>
    </w:p>
    <w:p w:rsidR="007F038E" w:rsidRPr="006F0C4F" w:rsidRDefault="007F038E" w:rsidP="001064E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0"/>
      </w:tblGrid>
      <w:tr w:rsidR="006E08AE" w:rsidRPr="006D2739" w:rsidTr="006D2739">
        <w:tc>
          <w:tcPr>
            <w:tcW w:w="10040" w:type="dxa"/>
            <w:shd w:val="clear" w:color="auto" w:fill="auto"/>
          </w:tcPr>
          <w:p w:rsidR="006E08AE" w:rsidRPr="006D2739" w:rsidRDefault="006E08AE" w:rsidP="006D2739">
            <w:pPr>
              <w:jc w:val="center"/>
              <w:rPr>
                <w:b/>
                <w:sz w:val="20"/>
                <w:szCs w:val="20"/>
              </w:rPr>
            </w:pPr>
          </w:p>
          <w:p w:rsidR="006E08AE" w:rsidRPr="006D2739" w:rsidRDefault="006E08AE" w:rsidP="006D2739">
            <w:pPr>
              <w:tabs>
                <w:tab w:val="left" w:pos="1276"/>
              </w:tabs>
              <w:jc w:val="center"/>
              <w:rPr>
                <w:b/>
                <w:sz w:val="20"/>
                <w:szCs w:val="20"/>
              </w:rPr>
            </w:pPr>
            <w:r w:rsidRPr="006D2739">
              <w:rPr>
                <w:b/>
                <w:sz w:val="20"/>
                <w:szCs w:val="20"/>
              </w:rPr>
              <w:t>« Conséquences pour un élu local d’un arrêt maladie pour l’exercice de son mandat »</w:t>
            </w:r>
          </w:p>
          <w:p w:rsidR="006E08AE" w:rsidRPr="006D2739" w:rsidRDefault="006E08AE" w:rsidP="006D2739">
            <w:pPr>
              <w:tabs>
                <w:tab w:val="left" w:pos="1276"/>
              </w:tabs>
              <w:rPr>
                <w:sz w:val="20"/>
                <w:szCs w:val="20"/>
              </w:rPr>
            </w:pPr>
          </w:p>
          <w:p w:rsidR="006E08AE" w:rsidRPr="006D2739" w:rsidRDefault="006E08AE" w:rsidP="006D2739">
            <w:pPr>
              <w:tabs>
                <w:tab w:val="left" w:pos="1276"/>
              </w:tabs>
              <w:ind w:firstLine="142"/>
              <w:rPr>
                <w:sz w:val="20"/>
                <w:szCs w:val="20"/>
                <w:u w:val="single"/>
              </w:rPr>
            </w:pPr>
            <w:r w:rsidRPr="006D2739">
              <w:rPr>
                <w:sz w:val="20"/>
                <w:szCs w:val="20"/>
                <w:u w:val="single"/>
              </w:rPr>
              <w:t>1. Situation des élus locaux exerçant une activité professionnelle</w:t>
            </w:r>
          </w:p>
          <w:p w:rsidR="006E08AE" w:rsidRPr="006D2739" w:rsidRDefault="006E08AE" w:rsidP="006D2739">
            <w:pPr>
              <w:tabs>
                <w:tab w:val="left" w:pos="1276"/>
              </w:tabs>
              <w:ind w:firstLine="709"/>
              <w:rPr>
                <w:sz w:val="20"/>
                <w:szCs w:val="20"/>
              </w:rPr>
            </w:pPr>
          </w:p>
          <w:p w:rsidR="006E08AE" w:rsidRPr="006D2739" w:rsidRDefault="006E08AE" w:rsidP="006D2739">
            <w:pPr>
              <w:tabs>
                <w:tab w:val="left" w:pos="1276"/>
              </w:tabs>
              <w:ind w:firstLine="709"/>
              <w:rPr>
                <w:sz w:val="20"/>
                <w:szCs w:val="20"/>
                <w:u w:val="single"/>
              </w:rPr>
            </w:pPr>
            <w:r w:rsidRPr="006D2739">
              <w:rPr>
                <w:sz w:val="20"/>
                <w:szCs w:val="20"/>
                <w:u w:val="single"/>
              </w:rPr>
              <w:t>A. Si l’élu exerce effectivement ses fonctions électives</w:t>
            </w:r>
          </w:p>
          <w:p w:rsidR="006E08AE" w:rsidRPr="006D2739" w:rsidRDefault="006E08AE" w:rsidP="006D2739">
            <w:pPr>
              <w:tabs>
                <w:tab w:val="left" w:pos="1276"/>
              </w:tabs>
              <w:ind w:firstLine="709"/>
              <w:rPr>
                <w:sz w:val="20"/>
                <w:szCs w:val="20"/>
              </w:rPr>
            </w:pPr>
          </w:p>
          <w:p w:rsidR="006E08AE" w:rsidRPr="006D2739" w:rsidRDefault="006E08AE" w:rsidP="006D2739">
            <w:pPr>
              <w:tabs>
                <w:tab w:val="left" w:pos="1276"/>
              </w:tabs>
              <w:ind w:firstLine="709"/>
              <w:rPr>
                <w:sz w:val="20"/>
                <w:szCs w:val="20"/>
              </w:rPr>
            </w:pPr>
            <w:r w:rsidRPr="006D2739">
              <w:rPr>
                <w:sz w:val="20"/>
                <w:szCs w:val="20"/>
              </w:rPr>
              <w:t>Un salarié, par ailleurs élu local, placé en congé de maladie, peut régulièrement exercer son mandat électif et percevoir ses indemnités de fonction au titre de son mandat d’élu si et seulement si cet exercice a été préalablement autorisé par le médecin, par écrit, sur l’arrêt de travail.</w:t>
            </w:r>
          </w:p>
          <w:p w:rsidR="006E08AE" w:rsidRPr="006D2739" w:rsidRDefault="006E08AE" w:rsidP="006D2739">
            <w:pPr>
              <w:tabs>
                <w:tab w:val="left" w:pos="1276"/>
              </w:tabs>
              <w:ind w:firstLine="709"/>
              <w:rPr>
                <w:sz w:val="20"/>
                <w:szCs w:val="20"/>
              </w:rPr>
            </w:pPr>
          </w:p>
          <w:p w:rsidR="006E08AE" w:rsidRPr="006D2739" w:rsidRDefault="006E08AE" w:rsidP="006D2739">
            <w:pPr>
              <w:tabs>
                <w:tab w:val="left" w:pos="1276"/>
              </w:tabs>
              <w:ind w:firstLine="709"/>
              <w:rPr>
                <w:sz w:val="20"/>
                <w:szCs w:val="20"/>
              </w:rPr>
            </w:pPr>
            <w:r w:rsidRPr="006D2739">
              <w:rPr>
                <w:sz w:val="20"/>
                <w:szCs w:val="20"/>
              </w:rPr>
              <w:t>Le bénéfice des indemnités journalières perçues au titre de son activité professionnelle est subordonné au respect des dispositions de l’article L. 323-6 du code de la sécurité sociale : observation des prescriptions du praticien, contrôles organisés par le service du contrôle médical, respect des heures de sorties autorisées par le praticien et abstention de toute activité non autorisée.</w:t>
            </w:r>
          </w:p>
          <w:p w:rsidR="006E08AE" w:rsidRPr="006D2739" w:rsidRDefault="006E08AE" w:rsidP="006D2739">
            <w:pPr>
              <w:tabs>
                <w:tab w:val="left" w:pos="1276"/>
              </w:tabs>
              <w:ind w:firstLine="709"/>
              <w:rPr>
                <w:sz w:val="20"/>
                <w:szCs w:val="20"/>
              </w:rPr>
            </w:pPr>
          </w:p>
          <w:p w:rsidR="006E08AE" w:rsidRPr="006D2739" w:rsidRDefault="006E08AE" w:rsidP="006D2739">
            <w:pPr>
              <w:tabs>
                <w:tab w:val="left" w:pos="1276"/>
              </w:tabs>
              <w:ind w:firstLine="709"/>
              <w:rPr>
                <w:sz w:val="20"/>
                <w:szCs w:val="20"/>
              </w:rPr>
            </w:pPr>
            <w:r w:rsidRPr="006D2739">
              <w:rPr>
                <w:sz w:val="20"/>
                <w:szCs w:val="20"/>
              </w:rPr>
              <w:t>Si l’exercice du mandat n’a pas été autorisé, il peut se voir réclamer le remboursement des indemnités journalières par la CPAM, voire une sanction financière.</w:t>
            </w:r>
          </w:p>
          <w:p w:rsidR="006E08AE" w:rsidRPr="006D2739" w:rsidRDefault="006E08AE" w:rsidP="006D2739">
            <w:pPr>
              <w:tabs>
                <w:tab w:val="left" w:pos="1276"/>
              </w:tabs>
              <w:ind w:firstLine="709"/>
              <w:rPr>
                <w:sz w:val="20"/>
                <w:szCs w:val="20"/>
              </w:rPr>
            </w:pPr>
          </w:p>
          <w:p w:rsidR="006E08AE" w:rsidRPr="006D2739" w:rsidRDefault="006E08AE" w:rsidP="006D2739">
            <w:pPr>
              <w:tabs>
                <w:tab w:val="left" w:pos="1276"/>
              </w:tabs>
              <w:ind w:firstLine="709"/>
              <w:rPr>
                <w:sz w:val="20"/>
                <w:szCs w:val="20"/>
                <w:u w:val="single"/>
              </w:rPr>
            </w:pPr>
            <w:r w:rsidRPr="006D2739">
              <w:rPr>
                <w:sz w:val="20"/>
                <w:szCs w:val="20"/>
                <w:u w:val="single"/>
              </w:rPr>
              <w:t>B. Si l’élu n’exerce pas ses fonctions électives</w:t>
            </w:r>
          </w:p>
          <w:p w:rsidR="006E08AE" w:rsidRPr="006D2739" w:rsidRDefault="006E08AE" w:rsidP="006D2739">
            <w:pPr>
              <w:tabs>
                <w:tab w:val="left" w:pos="1276"/>
              </w:tabs>
              <w:ind w:firstLine="709"/>
              <w:rPr>
                <w:sz w:val="20"/>
                <w:szCs w:val="20"/>
              </w:rPr>
            </w:pPr>
          </w:p>
          <w:p w:rsidR="006E08AE" w:rsidRPr="006D2739" w:rsidRDefault="006E08AE" w:rsidP="006D2739">
            <w:pPr>
              <w:tabs>
                <w:tab w:val="left" w:pos="1276"/>
              </w:tabs>
              <w:ind w:firstLine="709"/>
              <w:rPr>
                <w:sz w:val="20"/>
                <w:szCs w:val="20"/>
              </w:rPr>
            </w:pPr>
            <w:r w:rsidRPr="006D2739">
              <w:rPr>
                <w:sz w:val="20"/>
                <w:szCs w:val="20"/>
              </w:rPr>
              <w:t>L’élu peut percevoir des indemnités journalières s’il remplit les conditions d’ouverture des droits au titre de son activité professionnelle :</w:t>
            </w:r>
          </w:p>
          <w:p w:rsidR="006E08AE" w:rsidRPr="006D2739" w:rsidRDefault="006E08AE" w:rsidP="006D2739">
            <w:pPr>
              <w:tabs>
                <w:tab w:val="left" w:pos="1276"/>
              </w:tabs>
              <w:ind w:firstLine="709"/>
              <w:rPr>
                <w:sz w:val="20"/>
                <w:szCs w:val="20"/>
              </w:rPr>
            </w:pPr>
          </w:p>
          <w:p w:rsidR="006E08AE" w:rsidRPr="006D2739" w:rsidRDefault="006E08AE" w:rsidP="006D2739">
            <w:pPr>
              <w:tabs>
                <w:tab w:val="left" w:pos="1276"/>
              </w:tabs>
              <w:ind w:firstLine="709"/>
              <w:rPr>
                <w:sz w:val="20"/>
                <w:szCs w:val="20"/>
              </w:rPr>
            </w:pPr>
            <w:r w:rsidRPr="006D2739">
              <w:rPr>
                <w:sz w:val="20"/>
                <w:szCs w:val="20"/>
              </w:rPr>
              <w:t>•</w:t>
            </w:r>
            <w:r w:rsidRPr="006D2739">
              <w:rPr>
                <w:sz w:val="20"/>
                <w:szCs w:val="20"/>
              </w:rPr>
              <w:tab/>
              <w:t>s’il remplit aussi les conditions d’ouverture des droits au titre de son mandat, il peut cumuler les indemnités journalières à la faveur de ces deux régimes ;</w:t>
            </w:r>
          </w:p>
          <w:p w:rsidR="006E08AE" w:rsidRPr="006D2739" w:rsidRDefault="006E08AE" w:rsidP="006D2739">
            <w:pPr>
              <w:tabs>
                <w:tab w:val="left" w:pos="1276"/>
              </w:tabs>
              <w:ind w:firstLine="709"/>
              <w:rPr>
                <w:sz w:val="20"/>
                <w:szCs w:val="20"/>
              </w:rPr>
            </w:pPr>
            <w:r w:rsidRPr="006D2739">
              <w:rPr>
                <w:sz w:val="20"/>
                <w:szCs w:val="20"/>
              </w:rPr>
              <w:t>•</w:t>
            </w:r>
            <w:r w:rsidRPr="006D2739">
              <w:rPr>
                <w:sz w:val="20"/>
                <w:szCs w:val="20"/>
              </w:rPr>
              <w:tab/>
              <w:t>si les indemnités journalières qu’il perçoit au titre de son activité professionnelle sont inférieures à son indemnité de fonction, la collectivité lui verse un complément d’indemnité égal à cette différence (articles L. 2123-25-1 et D. 2123-23-1 du CGCT).</w:t>
            </w:r>
          </w:p>
          <w:p w:rsidR="006E08AE" w:rsidRPr="006D2739" w:rsidRDefault="006E08AE" w:rsidP="006D2739">
            <w:pPr>
              <w:tabs>
                <w:tab w:val="left" w:pos="1276"/>
              </w:tabs>
              <w:ind w:firstLine="709"/>
              <w:rPr>
                <w:sz w:val="20"/>
                <w:szCs w:val="20"/>
              </w:rPr>
            </w:pPr>
          </w:p>
          <w:p w:rsidR="006E08AE" w:rsidRPr="006D2739" w:rsidRDefault="006E08AE" w:rsidP="006D2739">
            <w:pPr>
              <w:tabs>
                <w:tab w:val="left" w:pos="1276"/>
              </w:tabs>
              <w:ind w:firstLine="709"/>
              <w:rPr>
                <w:sz w:val="20"/>
                <w:szCs w:val="20"/>
              </w:rPr>
            </w:pPr>
            <w:r w:rsidRPr="006D2739">
              <w:rPr>
                <w:sz w:val="20"/>
                <w:szCs w:val="20"/>
              </w:rPr>
              <w:t>Si l’élu ne remplit pas les conditions d’ouverture des droits au titre de son activité professionnelle, cotiser sur son indemnité d’élu peut lui permettre de s’ouvrir des droits aux indemnités journalières au titre de son mandat. Si tel n’est pas le cas, les indemnités de fonction sont maintenues en totalité par la collectivité pendant l’arrêt de travail (articles L. 2123-25-1 et D. 2123-23-1 du CGCT).</w:t>
            </w:r>
          </w:p>
          <w:p w:rsidR="006E08AE" w:rsidRPr="006D2739" w:rsidRDefault="006E08AE" w:rsidP="006D2739">
            <w:pPr>
              <w:tabs>
                <w:tab w:val="left" w:pos="1276"/>
              </w:tabs>
              <w:rPr>
                <w:sz w:val="20"/>
                <w:szCs w:val="20"/>
              </w:rPr>
            </w:pPr>
          </w:p>
          <w:p w:rsidR="006E08AE" w:rsidRPr="006D2739" w:rsidRDefault="006E08AE" w:rsidP="006D2739">
            <w:pPr>
              <w:tabs>
                <w:tab w:val="left" w:pos="1276"/>
              </w:tabs>
              <w:ind w:firstLine="142"/>
              <w:rPr>
                <w:sz w:val="20"/>
                <w:szCs w:val="20"/>
                <w:u w:val="single"/>
              </w:rPr>
            </w:pPr>
            <w:r w:rsidRPr="006D2739">
              <w:rPr>
                <w:sz w:val="20"/>
                <w:szCs w:val="20"/>
                <w:u w:val="single"/>
              </w:rPr>
              <w:t>2. Situation des élus locaux ayant interrompu leur activité professionnelle pour l’exercice de leur mandat</w:t>
            </w:r>
          </w:p>
          <w:p w:rsidR="006E08AE" w:rsidRPr="006D2739" w:rsidRDefault="006E08AE" w:rsidP="006D2739">
            <w:pPr>
              <w:tabs>
                <w:tab w:val="left" w:pos="1276"/>
              </w:tabs>
              <w:ind w:firstLine="709"/>
              <w:rPr>
                <w:sz w:val="20"/>
                <w:szCs w:val="20"/>
              </w:rPr>
            </w:pPr>
          </w:p>
          <w:p w:rsidR="006E08AE" w:rsidRPr="006D2739" w:rsidRDefault="006E08AE" w:rsidP="006D2739">
            <w:pPr>
              <w:tabs>
                <w:tab w:val="left" w:pos="1276"/>
              </w:tabs>
              <w:ind w:firstLine="709"/>
              <w:rPr>
                <w:sz w:val="20"/>
                <w:szCs w:val="20"/>
              </w:rPr>
            </w:pPr>
            <w:r w:rsidRPr="006D2739">
              <w:rPr>
                <w:sz w:val="20"/>
                <w:szCs w:val="20"/>
              </w:rPr>
              <w:t>Si l’élu remplit les conditions d’ouverture des droits au titre de son mandat : il peut percevoir des indemnités journalières à condition que les indemnités de fonction ne lui soient pas versées.</w:t>
            </w:r>
          </w:p>
          <w:p w:rsidR="006E08AE" w:rsidRPr="006D2739" w:rsidRDefault="006E08AE" w:rsidP="006D2739">
            <w:pPr>
              <w:tabs>
                <w:tab w:val="left" w:pos="1276"/>
              </w:tabs>
              <w:ind w:firstLine="709"/>
              <w:rPr>
                <w:sz w:val="20"/>
                <w:szCs w:val="20"/>
              </w:rPr>
            </w:pPr>
          </w:p>
          <w:p w:rsidR="006E08AE" w:rsidRPr="006D2739" w:rsidRDefault="006E08AE" w:rsidP="006D2739">
            <w:pPr>
              <w:tabs>
                <w:tab w:val="left" w:pos="1276"/>
              </w:tabs>
              <w:ind w:firstLine="709"/>
              <w:rPr>
                <w:sz w:val="20"/>
                <w:szCs w:val="20"/>
              </w:rPr>
            </w:pPr>
            <w:r w:rsidRPr="006D2739">
              <w:rPr>
                <w:sz w:val="20"/>
                <w:szCs w:val="20"/>
              </w:rPr>
              <w:t>S’il ne remplit pas ces conditions, les indemnités de fonction sont maintenues en totalité par la collectivité pendant l’arrêt de travail (articles L. 2123-25-1 et D. 2123-23-1 du CGCT). »</w:t>
            </w:r>
          </w:p>
          <w:p w:rsidR="006E08AE" w:rsidRPr="006D2739" w:rsidRDefault="006E08AE" w:rsidP="006D2739">
            <w:pPr>
              <w:tabs>
                <w:tab w:val="left" w:pos="1276"/>
              </w:tabs>
              <w:ind w:firstLine="709"/>
              <w:rPr>
                <w:sz w:val="20"/>
                <w:szCs w:val="20"/>
              </w:rPr>
            </w:pPr>
          </w:p>
          <w:p w:rsidR="006E08AE" w:rsidRPr="006D2739" w:rsidRDefault="006E08AE" w:rsidP="006E08AE">
            <w:pPr>
              <w:rPr>
                <w:sz w:val="20"/>
                <w:szCs w:val="20"/>
              </w:rPr>
            </w:pPr>
            <w:r w:rsidRPr="006D2739">
              <w:rPr>
                <w:i/>
                <w:sz w:val="20"/>
                <w:szCs w:val="20"/>
              </w:rPr>
              <w:t>Source : Fiche rédigée par la Direction de la Sécurité sociale (DSS)</w:t>
            </w:r>
            <w:r w:rsidRPr="006D2739">
              <w:rPr>
                <w:rStyle w:val="Appelnotedebasdep"/>
                <w:b/>
                <w:sz w:val="20"/>
                <w:szCs w:val="20"/>
              </w:rPr>
              <w:footnoteReference w:id="9"/>
            </w:r>
            <w:r w:rsidRPr="006D2739">
              <w:rPr>
                <w:i/>
                <w:sz w:val="20"/>
                <w:szCs w:val="20"/>
              </w:rPr>
              <w:t>, transmise à l’AMF le 26 mars 2019</w:t>
            </w:r>
          </w:p>
        </w:tc>
      </w:tr>
    </w:tbl>
    <w:p w:rsidR="007F038E" w:rsidRDefault="007F038E" w:rsidP="001064EF">
      <w:pPr>
        <w:rPr>
          <w:sz w:val="20"/>
          <w:szCs w:val="20"/>
        </w:rPr>
      </w:pPr>
    </w:p>
    <w:p w:rsidR="006E08AE" w:rsidRPr="006F0C4F" w:rsidRDefault="006E08AE" w:rsidP="001064EF">
      <w:pPr>
        <w:rPr>
          <w:sz w:val="20"/>
          <w:szCs w:val="20"/>
        </w:rPr>
      </w:pPr>
    </w:p>
    <w:p w:rsidR="008D77FE" w:rsidRDefault="00445AAF" w:rsidP="001064EF">
      <w:pPr>
        <w:rPr>
          <w:sz w:val="16"/>
          <w:szCs w:val="16"/>
        </w:rPr>
      </w:pPr>
      <w:r>
        <w:rPr>
          <w:sz w:val="16"/>
          <w:szCs w:val="16"/>
        </w:rPr>
        <w:br w:type="page"/>
      </w:r>
    </w:p>
    <w:tbl>
      <w:tblPr>
        <w:tblW w:w="989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894"/>
      </w:tblGrid>
      <w:tr w:rsidR="00092BB6" w:rsidRPr="001064EF" w:rsidTr="00092BB6">
        <w:trPr>
          <w:trHeight w:val="7312"/>
        </w:trPr>
        <w:tc>
          <w:tcPr>
            <w:tcW w:w="9894" w:type="dxa"/>
            <w:tcBorders>
              <w:top w:val="single" w:sz="4" w:space="0" w:color="auto"/>
              <w:left w:val="single" w:sz="4" w:space="0" w:color="auto"/>
              <w:bottom w:val="single" w:sz="4" w:space="0" w:color="auto"/>
              <w:right w:val="single" w:sz="4" w:space="0" w:color="auto"/>
            </w:tcBorders>
          </w:tcPr>
          <w:p w:rsidR="00092BB6" w:rsidRPr="001064EF" w:rsidRDefault="00092BB6" w:rsidP="00092BB6">
            <w:pPr>
              <w:jc w:val="center"/>
              <w:rPr>
                <w:b/>
                <w:bCs/>
                <w:i/>
                <w:iCs/>
                <w:u w:val="single"/>
              </w:rPr>
            </w:pPr>
            <w:r w:rsidRPr="001064EF">
              <w:rPr>
                <w:b/>
                <w:bCs/>
                <w:i/>
                <w:iCs/>
                <w:u w:val="single"/>
              </w:rPr>
              <w:lastRenderedPageBreak/>
              <w:t>Références</w:t>
            </w:r>
          </w:p>
          <w:p w:rsidR="00092BB6" w:rsidRPr="00EC507C" w:rsidRDefault="00092BB6" w:rsidP="00092BB6">
            <w:pPr>
              <w:rPr>
                <w:bCs/>
                <w:iCs/>
                <w:sz w:val="10"/>
                <w:szCs w:val="10"/>
                <w:u w:val="single"/>
              </w:rPr>
            </w:pPr>
          </w:p>
          <w:p w:rsidR="00092BB6" w:rsidRPr="00FF1336" w:rsidRDefault="00092BB6" w:rsidP="00092BB6">
            <w:pPr>
              <w:rPr>
                <w:bCs/>
                <w:iCs/>
                <w:sz w:val="20"/>
                <w:szCs w:val="20"/>
                <w:u w:val="single"/>
              </w:rPr>
            </w:pPr>
            <w:r w:rsidRPr="00FF1336">
              <w:rPr>
                <w:bCs/>
                <w:iCs/>
                <w:sz w:val="20"/>
                <w:szCs w:val="20"/>
                <w:u w:val="single"/>
              </w:rPr>
              <w:t>Protection social</w:t>
            </w:r>
            <w:r>
              <w:rPr>
                <w:bCs/>
                <w:iCs/>
                <w:sz w:val="20"/>
                <w:szCs w:val="20"/>
                <w:u w:val="single"/>
              </w:rPr>
              <w:t>e des élus</w:t>
            </w:r>
          </w:p>
          <w:p w:rsidR="00092BB6" w:rsidRPr="00EC507C" w:rsidRDefault="00092BB6" w:rsidP="00092BB6">
            <w:pPr>
              <w:ind w:left="142" w:hanging="283"/>
              <w:rPr>
                <w:sz w:val="10"/>
                <w:szCs w:val="10"/>
              </w:rPr>
            </w:pPr>
          </w:p>
          <w:p w:rsidR="00092BB6" w:rsidRPr="007077EE" w:rsidRDefault="00092BB6" w:rsidP="00092BB6">
            <w:pPr>
              <w:ind w:left="360" w:hanging="77"/>
              <w:rPr>
                <w:sz w:val="20"/>
                <w:szCs w:val="20"/>
              </w:rPr>
            </w:pPr>
            <w:r w:rsidRPr="007077EE">
              <w:rPr>
                <w:sz w:val="20"/>
                <w:szCs w:val="20"/>
              </w:rPr>
              <w:t xml:space="preserve">Loi n° 2017-1836 du 30 décembre 2017 de financement de la sécurité sociale pour 2018 </w:t>
            </w:r>
          </w:p>
          <w:p w:rsidR="00092BB6" w:rsidRPr="00EC507C" w:rsidRDefault="00092BB6" w:rsidP="00092BB6">
            <w:pPr>
              <w:ind w:left="360" w:hanging="77"/>
              <w:rPr>
                <w:sz w:val="12"/>
                <w:szCs w:val="12"/>
              </w:rPr>
            </w:pPr>
          </w:p>
          <w:p w:rsidR="00092BB6" w:rsidRPr="007077EE" w:rsidRDefault="00092BB6" w:rsidP="00092BB6">
            <w:pPr>
              <w:ind w:left="360" w:hanging="77"/>
              <w:rPr>
                <w:sz w:val="20"/>
                <w:szCs w:val="20"/>
              </w:rPr>
            </w:pPr>
            <w:r w:rsidRPr="007077EE">
              <w:rPr>
                <w:sz w:val="20"/>
                <w:szCs w:val="20"/>
              </w:rPr>
              <w:t>Loi n° 2012-1404 du 17 décembre 2012 de financement pour la sécurité sociale pour 2013</w:t>
            </w:r>
          </w:p>
          <w:p w:rsidR="00092BB6" w:rsidRPr="00EC507C" w:rsidRDefault="00092BB6" w:rsidP="00092BB6">
            <w:pPr>
              <w:ind w:left="360" w:hanging="77"/>
              <w:rPr>
                <w:sz w:val="12"/>
                <w:szCs w:val="12"/>
              </w:rPr>
            </w:pPr>
          </w:p>
          <w:p w:rsidR="00092BB6" w:rsidRDefault="00092BB6" w:rsidP="00092BB6">
            <w:pPr>
              <w:ind w:left="284" w:hanging="1"/>
              <w:rPr>
                <w:sz w:val="20"/>
                <w:szCs w:val="20"/>
              </w:rPr>
            </w:pPr>
            <w:r w:rsidRPr="007077EE">
              <w:rPr>
                <w:sz w:val="20"/>
                <w:szCs w:val="20"/>
              </w:rPr>
              <w:t>Décret n° 2017-1891 du 30 décembre 2017 relatif aux taux des cotisations de l’assurance maladie du régime général et de divers régimes de sécurité sociale</w:t>
            </w:r>
          </w:p>
          <w:p w:rsidR="00092BB6" w:rsidRPr="00EC507C" w:rsidRDefault="00092BB6" w:rsidP="00092BB6">
            <w:pPr>
              <w:ind w:left="284" w:hanging="1"/>
              <w:rPr>
                <w:sz w:val="12"/>
                <w:szCs w:val="12"/>
              </w:rPr>
            </w:pPr>
          </w:p>
          <w:p w:rsidR="00092BB6" w:rsidRDefault="00092BB6" w:rsidP="00092BB6">
            <w:pPr>
              <w:ind w:left="284" w:hanging="1"/>
              <w:rPr>
                <w:sz w:val="20"/>
                <w:szCs w:val="20"/>
              </w:rPr>
            </w:pPr>
            <w:r w:rsidRPr="00BC4255">
              <w:rPr>
                <w:sz w:val="20"/>
                <w:szCs w:val="20"/>
              </w:rPr>
              <w:t>Décret n° 2016-609 du 13 mai 2016 (couverture complémentaire santé des salariés relevant des régimes locaux d’assurance maladie complémentaire des départements du Haut-Rhin, du Bas-Rhin et de la Moselle)</w:t>
            </w:r>
          </w:p>
          <w:p w:rsidR="00092BB6" w:rsidRPr="00EC507C" w:rsidRDefault="00092BB6" w:rsidP="00092BB6">
            <w:pPr>
              <w:ind w:left="284" w:hanging="1"/>
              <w:rPr>
                <w:sz w:val="12"/>
                <w:szCs w:val="12"/>
              </w:rPr>
            </w:pPr>
          </w:p>
          <w:p w:rsidR="00092BB6" w:rsidRPr="00832A6D" w:rsidRDefault="00092BB6" w:rsidP="00092BB6">
            <w:pPr>
              <w:ind w:left="284" w:hanging="1"/>
              <w:rPr>
                <w:sz w:val="20"/>
                <w:szCs w:val="20"/>
              </w:rPr>
            </w:pPr>
            <w:r w:rsidRPr="00A83304">
              <w:rPr>
                <w:bCs/>
                <w:iCs/>
                <w:sz w:val="20"/>
                <w:szCs w:val="20"/>
              </w:rPr>
              <w:t>Article 4 du décret n°2014-1531 du 17 décembre 2014 relatif au taux des cotisations d'allocations familiales et d'assurance vieillesse de divers régimes de sécurité sociale</w:t>
            </w:r>
          </w:p>
          <w:p w:rsidR="00092BB6" w:rsidRPr="00EC507C" w:rsidRDefault="00092BB6" w:rsidP="00092BB6">
            <w:pPr>
              <w:rPr>
                <w:sz w:val="12"/>
                <w:szCs w:val="12"/>
              </w:rPr>
            </w:pPr>
          </w:p>
          <w:p w:rsidR="00092BB6" w:rsidRDefault="00092BB6" w:rsidP="00092BB6">
            <w:pPr>
              <w:ind w:left="284" w:hanging="1"/>
              <w:rPr>
                <w:sz w:val="20"/>
                <w:szCs w:val="20"/>
              </w:rPr>
            </w:pPr>
            <w:r w:rsidRPr="00FF1336">
              <w:rPr>
                <w:sz w:val="20"/>
                <w:szCs w:val="20"/>
              </w:rPr>
              <w:t>Décret n° 2013-362 du 26 avril 2013 relatif aux conditions d’affiliation des élus locaux au régime général de la sécurité sociale</w:t>
            </w:r>
          </w:p>
          <w:p w:rsidR="00092BB6" w:rsidRPr="00EC507C" w:rsidRDefault="00092BB6" w:rsidP="00092BB6">
            <w:pPr>
              <w:rPr>
                <w:bCs/>
                <w:iCs/>
                <w:sz w:val="12"/>
                <w:szCs w:val="12"/>
              </w:rPr>
            </w:pPr>
          </w:p>
          <w:p w:rsidR="00092BB6" w:rsidRPr="007305AA" w:rsidRDefault="00092BB6" w:rsidP="00092BB6">
            <w:pPr>
              <w:ind w:left="360" w:hanging="77"/>
              <w:rPr>
                <w:sz w:val="8"/>
                <w:szCs w:val="8"/>
              </w:rPr>
            </w:pPr>
          </w:p>
          <w:p w:rsidR="00092BB6" w:rsidRDefault="00092BB6" w:rsidP="00092BB6">
            <w:pPr>
              <w:ind w:left="566" w:hanging="283"/>
              <w:rPr>
                <w:sz w:val="20"/>
                <w:szCs w:val="20"/>
              </w:rPr>
            </w:pPr>
            <w:r w:rsidRPr="00FF1336">
              <w:rPr>
                <w:sz w:val="20"/>
                <w:szCs w:val="20"/>
              </w:rPr>
              <w:t>Circulaire interministérielle N° DSS/5B/DGCL/2013/193 (NOR AFSS13121119C) du 14 mai 2013</w:t>
            </w:r>
          </w:p>
          <w:p w:rsidR="00092BB6" w:rsidRPr="007305AA" w:rsidRDefault="00092BB6" w:rsidP="00092BB6">
            <w:pPr>
              <w:ind w:left="566" w:hanging="283"/>
              <w:rPr>
                <w:sz w:val="8"/>
                <w:szCs w:val="8"/>
              </w:rPr>
            </w:pPr>
          </w:p>
          <w:p w:rsidR="00092BB6" w:rsidRPr="00266EBC" w:rsidRDefault="00092BB6" w:rsidP="00092BB6">
            <w:pPr>
              <w:ind w:left="284" w:hanging="1"/>
              <w:rPr>
                <w:sz w:val="20"/>
                <w:szCs w:val="20"/>
              </w:rPr>
            </w:pPr>
            <w:r w:rsidRPr="00266EBC">
              <w:rPr>
                <w:sz w:val="20"/>
                <w:szCs w:val="20"/>
              </w:rPr>
              <w:t>Réponse ministérielle à la question orale de M. Éric GOLD n°0806S, 05 juin 2019, JO Sénat (conditions d’exercice d’un mandat électif pendant un arrêt maladie)</w:t>
            </w:r>
          </w:p>
          <w:p w:rsidR="00092BB6" w:rsidRPr="00EC507C" w:rsidRDefault="00092BB6" w:rsidP="00092BB6">
            <w:pPr>
              <w:ind w:left="284" w:hanging="77"/>
              <w:rPr>
                <w:sz w:val="12"/>
                <w:szCs w:val="12"/>
              </w:rPr>
            </w:pPr>
          </w:p>
          <w:p w:rsidR="00092BB6" w:rsidRPr="001064EF" w:rsidRDefault="00092BB6" w:rsidP="00092BB6">
            <w:pPr>
              <w:ind w:left="284"/>
              <w:rPr>
                <w:sz w:val="20"/>
              </w:rPr>
            </w:pPr>
            <w:r w:rsidRPr="00C565D9">
              <w:rPr>
                <w:sz w:val="20"/>
              </w:rPr>
              <w:t>Réponse ministérielle à la question écrite de M. Jacques BASCOU n</w:t>
            </w:r>
            <w:r>
              <w:rPr>
                <w:sz w:val="20"/>
              </w:rPr>
              <w:t>°123907, 21 février 2012, JO AN</w:t>
            </w:r>
            <w:r w:rsidRPr="00C565D9">
              <w:rPr>
                <w:sz w:val="20"/>
              </w:rPr>
              <w:t xml:space="preserve"> (conditions de perception des indemnités journalières en cas d’arrêt maladie)</w:t>
            </w:r>
          </w:p>
          <w:p w:rsidR="00092BB6" w:rsidRPr="00EC507C" w:rsidRDefault="00092BB6" w:rsidP="00092BB6">
            <w:pPr>
              <w:rPr>
                <w:sz w:val="12"/>
                <w:szCs w:val="12"/>
              </w:rPr>
            </w:pPr>
          </w:p>
          <w:p w:rsidR="00092BB6" w:rsidRPr="00341D70" w:rsidRDefault="00092BB6" w:rsidP="00092BB6">
            <w:pPr>
              <w:tabs>
                <w:tab w:val="left" w:pos="345"/>
              </w:tabs>
              <w:ind w:left="284"/>
              <w:rPr>
                <w:bCs/>
                <w:iCs/>
                <w:sz w:val="20"/>
                <w:szCs w:val="20"/>
              </w:rPr>
            </w:pPr>
            <w:r w:rsidRPr="00FF1336">
              <w:rPr>
                <w:bCs/>
                <w:iCs/>
                <w:sz w:val="20"/>
                <w:szCs w:val="20"/>
              </w:rPr>
              <w:t>Tableaux comparatifs de la situation des élus locaux avant et après la réforme, extraits du rapport du sénateur André Reichardt du 31 juillet 2014, accessibles sur le site de l’AMF</w:t>
            </w:r>
            <w:r>
              <w:rPr>
                <w:bCs/>
                <w:iCs/>
                <w:sz w:val="20"/>
                <w:szCs w:val="20"/>
              </w:rPr>
              <w:t> :</w:t>
            </w:r>
            <w:r w:rsidRPr="00FF1336">
              <w:rPr>
                <w:bCs/>
                <w:iCs/>
                <w:sz w:val="20"/>
                <w:szCs w:val="20"/>
              </w:rPr>
              <w:t xml:space="preserve"> </w:t>
            </w:r>
            <w:hyperlink r:id="rId22" w:history="1">
              <w:r w:rsidRPr="00FF1336">
                <w:rPr>
                  <w:bCs/>
                  <w:iCs/>
                  <w:sz w:val="20"/>
                  <w:szCs w:val="20"/>
                  <w:u w:val="single"/>
                </w:rPr>
                <w:t>www.amf.asso.fr</w:t>
              </w:r>
            </w:hyperlink>
            <w:r w:rsidRPr="00FF1336">
              <w:rPr>
                <w:bCs/>
                <w:iCs/>
                <w:sz w:val="20"/>
                <w:szCs w:val="20"/>
              </w:rPr>
              <w:t>, sous la référence CW11923</w:t>
            </w:r>
          </w:p>
          <w:p w:rsidR="00092BB6" w:rsidRPr="00EC507C" w:rsidRDefault="00092BB6" w:rsidP="00092BB6">
            <w:pPr>
              <w:tabs>
                <w:tab w:val="left" w:pos="345"/>
              </w:tabs>
              <w:rPr>
                <w:sz w:val="12"/>
                <w:szCs w:val="12"/>
              </w:rPr>
            </w:pPr>
          </w:p>
          <w:p w:rsidR="00092BB6" w:rsidRPr="004D3D26" w:rsidRDefault="00092BB6" w:rsidP="00092BB6">
            <w:pPr>
              <w:ind w:left="284"/>
              <w:rPr>
                <w:sz w:val="20"/>
                <w:szCs w:val="20"/>
              </w:rPr>
            </w:pPr>
            <w:r w:rsidRPr="00253D9B">
              <w:rPr>
                <w:sz w:val="20"/>
                <w:szCs w:val="20"/>
              </w:rPr>
              <w:t>Saisine de l’AMF du 23 janvier 2017 sur l’assujettissement aux cotisations sociales de la part « patronale » versée par les communes et les EPCI à un régime de retraite facultatif (FONPEL ou CAREL), sur www.amf.asso.fr, réf. BW24298</w:t>
            </w:r>
            <w:r>
              <w:rPr>
                <w:sz w:val="20"/>
                <w:szCs w:val="20"/>
              </w:rPr>
              <w:t xml:space="preserve">. Voir aussi, CW12962, </w:t>
            </w:r>
            <w:r w:rsidRPr="004D3D26">
              <w:rPr>
                <w:sz w:val="20"/>
                <w:szCs w:val="20"/>
              </w:rPr>
              <w:t>BW24743.</w:t>
            </w:r>
          </w:p>
          <w:p w:rsidR="00092BB6" w:rsidRPr="00EC507C" w:rsidRDefault="00092BB6" w:rsidP="00092BB6">
            <w:pPr>
              <w:tabs>
                <w:tab w:val="left" w:pos="345"/>
              </w:tabs>
              <w:ind w:left="284"/>
              <w:rPr>
                <w:sz w:val="12"/>
                <w:szCs w:val="12"/>
              </w:rPr>
            </w:pPr>
          </w:p>
          <w:p w:rsidR="00092BB6" w:rsidRPr="00582CB3" w:rsidRDefault="00092BB6" w:rsidP="00092BB6">
            <w:pPr>
              <w:tabs>
                <w:tab w:val="left" w:pos="345"/>
              </w:tabs>
              <w:ind w:left="284"/>
              <w:rPr>
                <w:sz w:val="20"/>
                <w:szCs w:val="20"/>
              </w:rPr>
            </w:pPr>
            <w:proofErr w:type="spellStart"/>
            <w:r w:rsidRPr="00582CB3">
              <w:rPr>
                <w:sz w:val="20"/>
                <w:szCs w:val="20"/>
              </w:rPr>
              <w:t>Cass</w:t>
            </w:r>
            <w:proofErr w:type="spellEnd"/>
            <w:r w:rsidRPr="00582CB3">
              <w:rPr>
                <w:sz w:val="20"/>
                <w:szCs w:val="20"/>
              </w:rPr>
              <w:t xml:space="preserve">. </w:t>
            </w:r>
            <w:proofErr w:type="spellStart"/>
            <w:r w:rsidRPr="00582CB3">
              <w:rPr>
                <w:sz w:val="20"/>
                <w:szCs w:val="20"/>
              </w:rPr>
              <w:t>Civ</w:t>
            </w:r>
            <w:proofErr w:type="spellEnd"/>
            <w:r w:rsidRPr="00582CB3">
              <w:rPr>
                <w:sz w:val="20"/>
                <w:szCs w:val="20"/>
              </w:rPr>
              <w:t>., 15 juin 2017, n° 16-17567 (en cas d’arrêt maladie au titre de son activité professionnelle, la poursuite de l’exercice du mandat et donc de la perception des indemnités de fonction sont subordonnées à l’autorisation expresse et préalable du médecin traitant. En l’absence de cette autorisation, l’élu local est condamné à rembourser les indemnités journalières versées par son régime de protection sociale)</w:t>
            </w:r>
          </w:p>
          <w:p w:rsidR="00092BB6" w:rsidRDefault="00092BB6" w:rsidP="00092BB6">
            <w:pPr>
              <w:tabs>
                <w:tab w:val="left" w:pos="345"/>
              </w:tabs>
              <w:ind w:left="284"/>
              <w:rPr>
                <w:b/>
                <w:sz w:val="20"/>
                <w:szCs w:val="20"/>
              </w:rPr>
            </w:pPr>
          </w:p>
          <w:p w:rsidR="00092BB6" w:rsidRPr="00953E34" w:rsidRDefault="00092BB6" w:rsidP="00092BB6">
            <w:pPr>
              <w:tabs>
                <w:tab w:val="left" w:pos="345"/>
              </w:tabs>
              <w:ind w:left="284"/>
              <w:rPr>
                <w:b/>
                <w:color w:val="FF0000"/>
                <w:sz w:val="20"/>
                <w:szCs w:val="20"/>
              </w:rPr>
            </w:pPr>
            <w:r w:rsidRPr="00953E34">
              <w:rPr>
                <w:b/>
                <w:color w:val="FF0000"/>
                <w:sz w:val="20"/>
                <w:szCs w:val="20"/>
              </w:rPr>
              <w:t>Loi n°2019-1461 du 27 décembre 2019 Enga</w:t>
            </w:r>
            <w:r>
              <w:rPr>
                <w:b/>
                <w:color w:val="FF0000"/>
                <w:sz w:val="20"/>
                <w:szCs w:val="20"/>
              </w:rPr>
              <w:t>gement et proximité (</w:t>
            </w:r>
            <w:r w:rsidRPr="00953E34">
              <w:rPr>
                <w:b/>
                <w:color w:val="FF0000"/>
                <w:sz w:val="20"/>
                <w:szCs w:val="20"/>
              </w:rPr>
              <w:t>article 103)</w:t>
            </w:r>
          </w:p>
          <w:p w:rsidR="00092BB6" w:rsidRPr="00802D59" w:rsidRDefault="00092BB6" w:rsidP="00092BB6">
            <w:pPr>
              <w:rPr>
                <w:b/>
                <w:bCs/>
                <w:i/>
                <w:iCs/>
                <w:sz w:val="8"/>
                <w:szCs w:val="8"/>
                <w:u w:val="single"/>
              </w:rPr>
            </w:pPr>
          </w:p>
          <w:p w:rsidR="00092BB6" w:rsidRPr="00FF1336" w:rsidRDefault="00092BB6" w:rsidP="00092BB6">
            <w:pPr>
              <w:rPr>
                <w:bCs/>
                <w:iCs/>
                <w:sz w:val="20"/>
                <w:szCs w:val="20"/>
                <w:u w:val="single"/>
              </w:rPr>
            </w:pPr>
            <w:r w:rsidRPr="00FF1336">
              <w:rPr>
                <w:bCs/>
                <w:iCs/>
                <w:sz w:val="20"/>
                <w:szCs w:val="20"/>
                <w:u w:val="single"/>
              </w:rPr>
              <w:t>Cessation de l’activité professionnel</w:t>
            </w:r>
            <w:r>
              <w:rPr>
                <w:bCs/>
                <w:iCs/>
                <w:sz w:val="20"/>
                <w:szCs w:val="20"/>
                <w:u w:val="single"/>
              </w:rPr>
              <w:t>le pour se consacrer au mandat</w:t>
            </w:r>
          </w:p>
          <w:p w:rsidR="00092BB6" w:rsidRPr="00802D59" w:rsidRDefault="00092BB6" w:rsidP="00092BB6">
            <w:pPr>
              <w:jc w:val="center"/>
              <w:rPr>
                <w:b/>
                <w:bCs/>
                <w:i/>
                <w:iCs/>
                <w:sz w:val="8"/>
                <w:szCs w:val="8"/>
                <w:u w:val="single"/>
              </w:rPr>
            </w:pPr>
          </w:p>
          <w:p w:rsidR="00092BB6" w:rsidRPr="00FF1336" w:rsidRDefault="00092BB6" w:rsidP="00092BB6">
            <w:pPr>
              <w:ind w:left="284"/>
              <w:rPr>
                <w:b/>
                <w:sz w:val="20"/>
                <w:szCs w:val="20"/>
              </w:rPr>
            </w:pPr>
            <w:r w:rsidRPr="00FF1336">
              <w:rPr>
                <w:b/>
                <w:sz w:val="20"/>
                <w:szCs w:val="20"/>
              </w:rPr>
              <w:t>Code général des collectivités territoriales</w:t>
            </w:r>
          </w:p>
          <w:p w:rsidR="00092BB6" w:rsidRPr="00FF1336" w:rsidRDefault="00092BB6" w:rsidP="00092BB6">
            <w:pPr>
              <w:ind w:left="284"/>
              <w:rPr>
                <w:sz w:val="20"/>
                <w:szCs w:val="20"/>
              </w:rPr>
            </w:pPr>
            <w:r w:rsidRPr="00FF1336">
              <w:rPr>
                <w:sz w:val="20"/>
                <w:szCs w:val="20"/>
              </w:rPr>
              <w:t>Articles L.2123-9 à 2123-11-1, L.2123-25-2 du CGCT</w:t>
            </w:r>
          </w:p>
          <w:p w:rsidR="00092BB6" w:rsidRPr="00FF1336" w:rsidRDefault="00092BB6" w:rsidP="00092BB6">
            <w:pPr>
              <w:ind w:left="284"/>
              <w:rPr>
                <w:sz w:val="20"/>
                <w:szCs w:val="20"/>
              </w:rPr>
            </w:pPr>
            <w:r w:rsidRPr="00FF1336">
              <w:rPr>
                <w:sz w:val="20"/>
                <w:szCs w:val="20"/>
              </w:rPr>
              <w:t>Articles L.5214-8 (communautés de communes), L.5215-16 (communautés urbaines) et L.5216-4 (communautés d’agglomération) et L 5217-7I (métropoles) du CGCT</w:t>
            </w:r>
          </w:p>
          <w:p w:rsidR="00092BB6" w:rsidRPr="000F7566" w:rsidRDefault="00092BB6" w:rsidP="00092BB6">
            <w:pPr>
              <w:ind w:left="284"/>
              <w:rPr>
                <w:sz w:val="10"/>
                <w:szCs w:val="10"/>
              </w:rPr>
            </w:pPr>
          </w:p>
          <w:p w:rsidR="00092BB6" w:rsidRPr="00FF1336" w:rsidRDefault="00092BB6" w:rsidP="00092BB6">
            <w:pPr>
              <w:ind w:left="284"/>
              <w:rPr>
                <w:b/>
                <w:sz w:val="20"/>
                <w:szCs w:val="20"/>
              </w:rPr>
            </w:pPr>
            <w:r w:rsidRPr="00FF1336">
              <w:rPr>
                <w:b/>
                <w:sz w:val="20"/>
                <w:szCs w:val="20"/>
              </w:rPr>
              <w:t>Code du travail</w:t>
            </w:r>
          </w:p>
          <w:p w:rsidR="00092BB6" w:rsidRPr="00FF1336" w:rsidRDefault="00092BB6" w:rsidP="00092BB6">
            <w:pPr>
              <w:ind w:left="284"/>
              <w:rPr>
                <w:sz w:val="20"/>
                <w:szCs w:val="20"/>
              </w:rPr>
            </w:pPr>
            <w:r w:rsidRPr="00FF1336">
              <w:rPr>
                <w:sz w:val="20"/>
                <w:szCs w:val="20"/>
              </w:rPr>
              <w:t>Articles L. 3142-60 à L. 3142-64-1 (anciens art. L.122-24-2 et L. 122-24-3)</w:t>
            </w:r>
          </w:p>
          <w:p w:rsidR="00092BB6" w:rsidRPr="00FF1336" w:rsidRDefault="00092BB6" w:rsidP="00092BB6">
            <w:pPr>
              <w:ind w:left="284"/>
              <w:rPr>
                <w:sz w:val="20"/>
                <w:szCs w:val="20"/>
              </w:rPr>
            </w:pPr>
            <w:r w:rsidRPr="00FF1336">
              <w:rPr>
                <w:sz w:val="20"/>
                <w:szCs w:val="20"/>
              </w:rPr>
              <w:t>Décret n°86-68 du 13 janvier 1986 modifié</w:t>
            </w:r>
          </w:p>
          <w:p w:rsidR="00092BB6" w:rsidRPr="00EC507C" w:rsidRDefault="00092BB6" w:rsidP="00092BB6">
            <w:pPr>
              <w:ind w:left="284"/>
              <w:rPr>
                <w:sz w:val="10"/>
                <w:szCs w:val="10"/>
              </w:rPr>
            </w:pPr>
          </w:p>
          <w:p w:rsidR="00092BB6" w:rsidRPr="00FF1336" w:rsidRDefault="00092BB6" w:rsidP="00092BB6">
            <w:pPr>
              <w:ind w:left="284"/>
              <w:rPr>
                <w:b/>
                <w:bCs/>
                <w:sz w:val="20"/>
                <w:szCs w:val="20"/>
              </w:rPr>
            </w:pPr>
            <w:r w:rsidRPr="00FF1336">
              <w:rPr>
                <w:b/>
                <w:bCs/>
                <w:sz w:val="20"/>
                <w:szCs w:val="20"/>
              </w:rPr>
              <w:t>Code de la sécurité sociale</w:t>
            </w:r>
          </w:p>
          <w:p w:rsidR="00092BB6" w:rsidRPr="00FF1336" w:rsidRDefault="00092BB6" w:rsidP="00092BB6">
            <w:pPr>
              <w:ind w:left="284"/>
              <w:rPr>
                <w:sz w:val="20"/>
                <w:szCs w:val="20"/>
              </w:rPr>
            </w:pPr>
            <w:r w:rsidRPr="00FF1336">
              <w:rPr>
                <w:sz w:val="20"/>
                <w:szCs w:val="20"/>
              </w:rPr>
              <w:t>Article L. 382-31</w:t>
            </w:r>
          </w:p>
          <w:p w:rsidR="00092BB6" w:rsidRPr="00FF1336" w:rsidRDefault="00092BB6" w:rsidP="00092BB6">
            <w:pPr>
              <w:ind w:left="284"/>
              <w:rPr>
                <w:sz w:val="20"/>
                <w:szCs w:val="20"/>
              </w:rPr>
            </w:pPr>
            <w:r w:rsidRPr="00FF1336">
              <w:rPr>
                <w:sz w:val="20"/>
                <w:szCs w:val="20"/>
              </w:rPr>
              <w:t>Articles D. 242-3 et D. 242.4</w:t>
            </w:r>
          </w:p>
          <w:p w:rsidR="00092BB6" w:rsidRPr="00FF1336" w:rsidRDefault="00092BB6" w:rsidP="00092BB6">
            <w:pPr>
              <w:ind w:left="284"/>
              <w:rPr>
                <w:sz w:val="20"/>
                <w:szCs w:val="20"/>
              </w:rPr>
            </w:pPr>
            <w:r w:rsidRPr="00FF1336">
              <w:rPr>
                <w:sz w:val="20"/>
                <w:szCs w:val="20"/>
              </w:rPr>
              <w:t>Art. D. 382-34 et D.412-99-6</w:t>
            </w:r>
          </w:p>
          <w:p w:rsidR="00092BB6" w:rsidRPr="00EC507C" w:rsidRDefault="00092BB6" w:rsidP="00092BB6">
            <w:pPr>
              <w:ind w:left="284"/>
              <w:rPr>
                <w:sz w:val="10"/>
                <w:szCs w:val="10"/>
              </w:rPr>
            </w:pPr>
          </w:p>
          <w:p w:rsidR="00092BB6" w:rsidRPr="00FF1336" w:rsidRDefault="00092BB6" w:rsidP="00092BB6">
            <w:pPr>
              <w:ind w:left="284"/>
              <w:rPr>
                <w:b/>
                <w:sz w:val="20"/>
                <w:szCs w:val="20"/>
              </w:rPr>
            </w:pPr>
            <w:r w:rsidRPr="00FF1336">
              <w:rPr>
                <w:b/>
                <w:sz w:val="20"/>
                <w:szCs w:val="20"/>
              </w:rPr>
              <w:t>Jurisprudence et réponses ministérielles</w:t>
            </w:r>
          </w:p>
          <w:p w:rsidR="00092BB6" w:rsidRPr="00FF1336" w:rsidRDefault="00092BB6" w:rsidP="00092BB6">
            <w:pPr>
              <w:ind w:left="284"/>
              <w:rPr>
                <w:sz w:val="20"/>
                <w:szCs w:val="20"/>
              </w:rPr>
            </w:pPr>
            <w:r w:rsidRPr="00FF1336">
              <w:rPr>
                <w:sz w:val="20"/>
                <w:szCs w:val="20"/>
              </w:rPr>
              <w:t>Conseil d’Etat, 26 novembre 1993, Syndicat départemental du Nord des personnels communaux et d’offices publics d’HLM CFDT et autres, Rec.T.626 (cessation d’activité professionnelle pour se consacrer à son mandat)</w:t>
            </w:r>
          </w:p>
          <w:p w:rsidR="00092BB6" w:rsidRPr="00802D59" w:rsidRDefault="00092BB6" w:rsidP="00092BB6">
            <w:pPr>
              <w:ind w:left="284"/>
              <w:rPr>
                <w:sz w:val="8"/>
                <w:szCs w:val="8"/>
              </w:rPr>
            </w:pPr>
          </w:p>
          <w:p w:rsidR="00092BB6" w:rsidRPr="00C0344D" w:rsidRDefault="00092BB6" w:rsidP="00092BB6">
            <w:pPr>
              <w:ind w:left="284"/>
              <w:rPr>
                <w:sz w:val="20"/>
                <w:szCs w:val="20"/>
              </w:rPr>
            </w:pPr>
            <w:r w:rsidRPr="00FF1336">
              <w:rPr>
                <w:sz w:val="20"/>
                <w:szCs w:val="20"/>
              </w:rPr>
              <w:t>Réponse ministérielle à la question écrite de M. REYNES n° 59833, 15 décembre 2009, JO AN (cessation d’activité professionnelle pour se consacrer à son mandat)</w:t>
            </w:r>
          </w:p>
        </w:tc>
      </w:tr>
    </w:tbl>
    <w:p w:rsidR="00092BB6" w:rsidRDefault="00092BB6" w:rsidP="00092BB6"/>
    <w:p w:rsidR="00092BB6" w:rsidRDefault="00092BB6" w:rsidP="00092BB6">
      <w:r>
        <w:br w:type="page"/>
      </w:r>
    </w:p>
    <w:p w:rsidR="001064EF" w:rsidRPr="001064EF" w:rsidRDefault="001064EF" w:rsidP="001064EF">
      <w:pPr>
        <w:pBdr>
          <w:top w:val="single" w:sz="6" w:space="15" w:color="333399"/>
          <w:left w:val="single" w:sz="6" w:space="15" w:color="333399"/>
          <w:bottom w:val="single" w:sz="6" w:space="15" w:color="333399"/>
          <w:right w:val="single" w:sz="6" w:space="15" w:color="333399"/>
        </w:pBdr>
        <w:shd w:val="pct5" w:color="auto" w:fill="auto"/>
        <w:ind w:left="426" w:right="284" w:hanging="142"/>
        <w:jc w:val="center"/>
        <w:outlineLvl w:val="0"/>
        <w:rPr>
          <w:b/>
          <w:caps/>
          <w:sz w:val="28"/>
          <w:szCs w:val="20"/>
        </w:rPr>
      </w:pPr>
      <w:bookmarkStart w:id="9" w:name="T008"/>
      <w:r w:rsidRPr="001064EF">
        <w:rPr>
          <w:b/>
          <w:caps/>
          <w:sz w:val="28"/>
          <w:szCs w:val="20"/>
        </w:rPr>
        <w:lastRenderedPageBreak/>
        <w:t>Chapitre V</w:t>
      </w:r>
      <w:r w:rsidR="003D3560">
        <w:rPr>
          <w:b/>
          <w:caps/>
          <w:sz w:val="28"/>
          <w:szCs w:val="20"/>
        </w:rPr>
        <w:t> :</w:t>
      </w:r>
    </w:p>
    <w:p w:rsidR="001064EF" w:rsidRDefault="001064EF" w:rsidP="00092BB6">
      <w:pPr>
        <w:pBdr>
          <w:top w:val="single" w:sz="6" w:space="15" w:color="333399"/>
          <w:left w:val="single" w:sz="6" w:space="15" w:color="333399"/>
          <w:bottom w:val="single" w:sz="6" w:space="15" w:color="333399"/>
          <w:right w:val="single" w:sz="6" w:space="15" w:color="333399"/>
        </w:pBdr>
        <w:shd w:val="pct5" w:color="auto" w:fill="auto"/>
        <w:ind w:left="426" w:right="284" w:hanging="142"/>
        <w:jc w:val="center"/>
        <w:outlineLvl w:val="0"/>
        <w:rPr>
          <w:b/>
          <w:caps/>
          <w:sz w:val="28"/>
          <w:szCs w:val="20"/>
        </w:rPr>
      </w:pPr>
      <w:r w:rsidRPr="001064EF">
        <w:rPr>
          <w:b/>
          <w:caps/>
          <w:sz w:val="28"/>
          <w:szCs w:val="20"/>
        </w:rPr>
        <w:t>LA FORMATION DES ELUS</w:t>
      </w:r>
    </w:p>
    <w:bookmarkEnd w:id="9"/>
    <w:p w:rsidR="00BC1E15" w:rsidRPr="00092BB6" w:rsidRDefault="00BC1E15" w:rsidP="00BC1E15">
      <w:pPr>
        <w:tabs>
          <w:tab w:val="left" w:pos="708"/>
          <w:tab w:val="center" w:pos="4536"/>
          <w:tab w:val="right" w:pos="9072"/>
        </w:tabs>
      </w:pPr>
    </w:p>
    <w:p w:rsidR="00953E34" w:rsidRDefault="00BC1E15" w:rsidP="00BC1E15">
      <w:pPr>
        <w:pBdr>
          <w:top w:val="single" w:sz="4" w:space="1" w:color="auto"/>
          <w:left w:val="single" w:sz="4" w:space="4" w:color="auto"/>
          <w:bottom w:val="single" w:sz="4" w:space="1" w:color="auto"/>
          <w:right w:val="single" w:sz="4" w:space="4" w:color="auto"/>
        </w:pBdr>
        <w:rPr>
          <w:color w:val="FF0000"/>
        </w:rPr>
      </w:pPr>
      <w:r w:rsidRPr="00896A17">
        <w:rPr>
          <w:color w:val="FF0000"/>
        </w:rPr>
        <w:t xml:space="preserve">Sur le </w:t>
      </w:r>
      <w:r w:rsidRPr="00896A17">
        <w:rPr>
          <w:b/>
          <w:color w:val="FF0000"/>
          <w:u w:val="single"/>
        </w:rPr>
        <w:t>volet formation des élus</w:t>
      </w:r>
      <w:r w:rsidRPr="00896A17">
        <w:rPr>
          <w:color w:val="FF0000"/>
        </w:rPr>
        <w:t xml:space="preserve">, </w:t>
      </w:r>
      <w:r>
        <w:rPr>
          <w:b/>
          <w:color w:val="FF0000"/>
        </w:rPr>
        <w:t xml:space="preserve">l’article 105 </w:t>
      </w:r>
      <w:r w:rsidR="001F7E03">
        <w:rPr>
          <w:color w:val="FF0000"/>
        </w:rPr>
        <w:t xml:space="preserve">de la loi </w:t>
      </w:r>
      <w:r w:rsidR="00953E34">
        <w:rPr>
          <w:color w:val="FF0000"/>
        </w:rPr>
        <w:t>Engagement et proximité du 27 décembre 2019</w:t>
      </w:r>
      <w:r w:rsidRPr="00896A17">
        <w:rPr>
          <w:color w:val="FF0000"/>
        </w:rPr>
        <w:t xml:space="preserve"> renvoie à des ordonnances de l’article 38 de la Constitution, </w:t>
      </w:r>
      <w:r w:rsidRPr="00896A17">
        <w:rPr>
          <w:b/>
          <w:color w:val="FF0000"/>
          <w:u w:val="single"/>
        </w:rPr>
        <w:t>dans un délai de 9 mois à compter de la publication de la loi</w:t>
      </w:r>
      <w:r w:rsidRPr="00896A17">
        <w:rPr>
          <w:color w:val="FF0000"/>
        </w:rPr>
        <w:t>.</w:t>
      </w:r>
    </w:p>
    <w:p w:rsidR="00BC1E15" w:rsidRDefault="00BC1E15" w:rsidP="00BC1E15">
      <w:pPr>
        <w:pBdr>
          <w:top w:val="single" w:sz="4" w:space="1" w:color="auto"/>
          <w:left w:val="single" w:sz="4" w:space="4" w:color="auto"/>
          <w:bottom w:val="single" w:sz="4" w:space="1" w:color="auto"/>
          <w:right w:val="single" w:sz="4" w:space="4" w:color="auto"/>
        </w:pBdr>
        <w:rPr>
          <w:color w:val="FF0000"/>
        </w:rPr>
      </w:pPr>
      <w:r w:rsidRPr="00896A17">
        <w:rPr>
          <w:color w:val="FF0000"/>
        </w:rPr>
        <w:t xml:space="preserve"> </w:t>
      </w:r>
    </w:p>
    <w:p w:rsidR="00BC1E15" w:rsidRPr="00896A17" w:rsidRDefault="00BC1E15" w:rsidP="00BC1E15">
      <w:pPr>
        <w:pBdr>
          <w:top w:val="single" w:sz="4" w:space="1" w:color="auto"/>
          <w:left w:val="single" w:sz="4" w:space="4" w:color="auto"/>
          <w:bottom w:val="single" w:sz="4" w:space="1" w:color="auto"/>
          <w:right w:val="single" w:sz="4" w:space="4" w:color="auto"/>
        </w:pBdr>
        <w:rPr>
          <w:color w:val="FF0000"/>
        </w:rPr>
      </w:pPr>
      <w:r w:rsidRPr="00896A17">
        <w:rPr>
          <w:color w:val="FF0000"/>
        </w:rPr>
        <w:t>Ces textes auront pour objet de :</w:t>
      </w:r>
    </w:p>
    <w:p w:rsidR="00BC1E15" w:rsidRPr="00896A17" w:rsidRDefault="00BC1E15" w:rsidP="00BC1E15">
      <w:pPr>
        <w:pStyle w:val="Paragraphedeliste"/>
        <w:pBdr>
          <w:top w:val="single" w:sz="4" w:space="1" w:color="auto"/>
          <w:left w:val="single" w:sz="4" w:space="4" w:color="auto"/>
          <w:bottom w:val="single" w:sz="4" w:space="1" w:color="auto"/>
          <w:right w:val="single" w:sz="4" w:space="4" w:color="auto"/>
        </w:pBdr>
        <w:ind w:left="0"/>
        <w:rPr>
          <w:color w:val="FF0000"/>
        </w:rPr>
      </w:pPr>
      <w:r>
        <w:rPr>
          <w:color w:val="FF0000"/>
        </w:rPr>
        <w:t xml:space="preserve">- </w:t>
      </w:r>
      <w:r w:rsidRPr="00896A17">
        <w:rPr>
          <w:color w:val="FF0000"/>
        </w:rPr>
        <w:t xml:space="preserve">permettre aux élus locaux de bénéficier de </w:t>
      </w:r>
      <w:r w:rsidRPr="00896A17">
        <w:rPr>
          <w:b/>
          <w:color w:val="FF0000"/>
        </w:rPr>
        <w:t>droits individuels à la formation</w:t>
      </w:r>
      <w:r w:rsidRPr="00896A17">
        <w:rPr>
          <w:color w:val="FF0000"/>
        </w:rPr>
        <w:t xml:space="preserve"> professionnelle tout au long de la vie et d'accéder à une offre de formation plus</w:t>
      </w:r>
      <w:r>
        <w:rPr>
          <w:color w:val="FF0000"/>
        </w:rPr>
        <w:t xml:space="preserve"> développée, grâce à</w:t>
      </w:r>
      <w:r w:rsidRPr="00896A17">
        <w:rPr>
          <w:color w:val="FF0000"/>
        </w:rPr>
        <w:t xml:space="preserve"> un </w:t>
      </w:r>
      <w:r w:rsidRPr="00896A17">
        <w:rPr>
          <w:color w:val="FF0000"/>
          <w:u w:val="single"/>
        </w:rPr>
        <w:t>compte personnel de formation analogue à celui mis en place dans le cadre des dispositions de la loi n° 2018-771 du 5 septembre 2018</w:t>
      </w:r>
      <w:r>
        <w:rPr>
          <w:color w:val="FF0000"/>
          <w:u w:val="single"/>
        </w:rPr>
        <w:t> </w:t>
      </w:r>
      <w:r>
        <w:rPr>
          <w:color w:val="FF0000"/>
        </w:rPr>
        <w:t>;</w:t>
      </w:r>
    </w:p>
    <w:p w:rsidR="00BC1E15" w:rsidRPr="00896A17" w:rsidRDefault="00BC1E15" w:rsidP="00BC1E15">
      <w:pPr>
        <w:pStyle w:val="Paragraphedeliste"/>
        <w:pBdr>
          <w:top w:val="single" w:sz="4" w:space="1" w:color="auto"/>
          <w:left w:val="single" w:sz="4" w:space="4" w:color="auto"/>
          <w:bottom w:val="single" w:sz="4" w:space="1" w:color="auto"/>
          <w:right w:val="single" w:sz="4" w:space="4" w:color="auto"/>
        </w:pBdr>
        <w:ind w:left="0"/>
        <w:rPr>
          <w:color w:val="FF0000"/>
        </w:rPr>
      </w:pPr>
      <w:r>
        <w:rPr>
          <w:color w:val="FF0000"/>
        </w:rPr>
        <w:t xml:space="preserve">- </w:t>
      </w:r>
      <w:r w:rsidRPr="00896A17">
        <w:rPr>
          <w:color w:val="FF0000"/>
        </w:rPr>
        <w:t xml:space="preserve">faciliter l'accès des élus locaux à la </w:t>
      </w:r>
      <w:r w:rsidRPr="00896A17">
        <w:rPr>
          <w:b/>
          <w:color w:val="FF0000"/>
        </w:rPr>
        <w:t>formation</w:t>
      </w:r>
      <w:r w:rsidRPr="00896A17">
        <w:rPr>
          <w:color w:val="FF0000"/>
        </w:rPr>
        <w:t xml:space="preserve">, </w:t>
      </w:r>
      <w:r w:rsidRPr="00896A17">
        <w:rPr>
          <w:b/>
          <w:color w:val="FF0000"/>
        </w:rPr>
        <w:t>tout particulièrement lors de leur premier mandat,</w:t>
      </w:r>
      <w:r w:rsidRPr="00896A17">
        <w:rPr>
          <w:color w:val="FF0000"/>
        </w:rPr>
        <w:t xml:space="preserve"> et clarifier les différents dispositifs de formation des élus locaux selon qu'ils sont ou non liés à l'exercice du mandat ;</w:t>
      </w:r>
    </w:p>
    <w:p w:rsidR="00BC1E15" w:rsidRPr="00896A17" w:rsidRDefault="00BC1E15" w:rsidP="00BC1E15">
      <w:pPr>
        <w:pStyle w:val="Paragraphedeliste"/>
        <w:pBdr>
          <w:top w:val="single" w:sz="4" w:space="1" w:color="auto"/>
          <w:left w:val="single" w:sz="4" w:space="4" w:color="auto"/>
          <w:bottom w:val="single" w:sz="4" w:space="1" w:color="auto"/>
          <w:right w:val="single" w:sz="4" w:space="4" w:color="auto"/>
        </w:pBdr>
        <w:ind w:left="0"/>
        <w:rPr>
          <w:color w:val="FF0000"/>
        </w:rPr>
      </w:pPr>
      <w:r>
        <w:rPr>
          <w:color w:val="FF0000"/>
        </w:rPr>
        <w:t xml:space="preserve">- </w:t>
      </w:r>
      <w:r w:rsidRPr="00896A17">
        <w:rPr>
          <w:color w:val="FF0000"/>
        </w:rPr>
        <w:t xml:space="preserve">définir un </w:t>
      </w:r>
      <w:r w:rsidRPr="00896A17">
        <w:rPr>
          <w:b/>
          <w:color w:val="FF0000"/>
        </w:rPr>
        <w:t>référentiel unique de formation</w:t>
      </w:r>
      <w:r w:rsidRPr="00896A17">
        <w:rPr>
          <w:color w:val="FF0000"/>
        </w:rPr>
        <w:t xml:space="preserve"> en s'adaptant aux besoins des élus locaux, en garantissant une offre de formation accessible dans les territoires et mutualiser le financement entre les collectivités et leurs établissements publics de coopération intercommunale ;</w:t>
      </w:r>
    </w:p>
    <w:p w:rsidR="00BC1E15" w:rsidRPr="00896A17" w:rsidRDefault="00BC1E15" w:rsidP="00BC1E15">
      <w:pPr>
        <w:pStyle w:val="Paragraphedeliste"/>
        <w:pBdr>
          <w:top w:val="single" w:sz="4" w:space="1" w:color="auto"/>
          <w:left w:val="single" w:sz="4" w:space="4" w:color="auto"/>
          <w:bottom w:val="single" w:sz="4" w:space="1" w:color="auto"/>
          <w:right w:val="single" w:sz="4" w:space="4" w:color="auto"/>
        </w:pBdr>
        <w:ind w:left="0"/>
        <w:rPr>
          <w:color w:val="FF0000"/>
        </w:rPr>
      </w:pPr>
      <w:r>
        <w:rPr>
          <w:color w:val="FF0000"/>
        </w:rPr>
        <w:t xml:space="preserve">- </w:t>
      </w:r>
      <w:r w:rsidRPr="00896A17">
        <w:rPr>
          <w:color w:val="FF0000"/>
        </w:rPr>
        <w:t>assurer la transparence et la qualité des dispositifs de formation et renforcer le contrôle exercé sur les organismes de formation des élus locaux, en particulier s'ils sont liés à un parti politique.</w:t>
      </w:r>
    </w:p>
    <w:p w:rsidR="00BC1E15" w:rsidRPr="00896A17" w:rsidRDefault="00BC1E15" w:rsidP="00BC1E15">
      <w:pPr>
        <w:pBdr>
          <w:top w:val="single" w:sz="4" w:space="1" w:color="auto"/>
          <w:left w:val="single" w:sz="4" w:space="4" w:color="auto"/>
          <w:bottom w:val="single" w:sz="4" w:space="1" w:color="auto"/>
          <w:right w:val="single" w:sz="4" w:space="4" w:color="auto"/>
        </w:pBdr>
        <w:rPr>
          <w:color w:val="FF0000"/>
        </w:rPr>
      </w:pPr>
    </w:p>
    <w:p w:rsidR="00BC1E15" w:rsidRDefault="00BC1E15" w:rsidP="00BC1E15">
      <w:pPr>
        <w:pBdr>
          <w:top w:val="single" w:sz="4" w:space="1" w:color="auto"/>
          <w:left w:val="single" w:sz="4" w:space="4" w:color="auto"/>
          <w:bottom w:val="single" w:sz="4" w:space="1" w:color="auto"/>
          <w:right w:val="single" w:sz="4" w:space="4" w:color="auto"/>
        </w:pBdr>
        <w:rPr>
          <w:color w:val="FF0000"/>
        </w:rPr>
      </w:pPr>
      <w:r w:rsidRPr="00896A17">
        <w:rPr>
          <w:color w:val="FF0000"/>
        </w:rPr>
        <w:t>Un projet de loi de ratification sera déposé devant le Parlement dans un délai de trois mois à compter de la publication de chaque ordonnance.</w:t>
      </w:r>
    </w:p>
    <w:p w:rsidR="00AB0C3E" w:rsidRDefault="00AB0C3E" w:rsidP="00BC1E15">
      <w:pPr>
        <w:pBdr>
          <w:top w:val="single" w:sz="4" w:space="1" w:color="auto"/>
          <w:left w:val="single" w:sz="4" w:space="4" w:color="auto"/>
          <w:bottom w:val="single" w:sz="4" w:space="1" w:color="auto"/>
          <w:right w:val="single" w:sz="4" w:space="4" w:color="auto"/>
        </w:pBdr>
        <w:rPr>
          <w:color w:val="FF0000"/>
        </w:rPr>
      </w:pPr>
    </w:p>
    <w:p w:rsidR="00AB0C3E" w:rsidRPr="0063457A" w:rsidRDefault="00AB0C3E" w:rsidP="00BC1E15">
      <w:pPr>
        <w:pBdr>
          <w:top w:val="single" w:sz="4" w:space="1" w:color="auto"/>
          <w:left w:val="single" w:sz="4" w:space="4" w:color="auto"/>
          <w:bottom w:val="single" w:sz="4" w:space="1" w:color="auto"/>
          <w:right w:val="single" w:sz="4" w:space="4" w:color="auto"/>
        </w:pBdr>
        <w:rPr>
          <w:color w:val="FF0000"/>
        </w:rPr>
      </w:pPr>
      <w:r>
        <w:rPr>
          <w:color w:val="FF0000"/>
        </w:rPr>
        <w:t xml:space="preserve">Un décret est également attendu </w:t>
      </w:r>
      <w:r w:rsidR="001F7E03">
        <w:rPr>
          <w:color w:val="FF0000"/>
        </w:rPr>
        <w:t xml:space="preserve">rapidement </w:t>
      </w:r>
      <w:r>
        <w:rPr>
          <w:color w:val="FF0000"/>
        </w:rPr>
        <w:t xml:space="preserve">pour préciser les modalités du droit à </w:t>
      </w:r>
      <w:r w:rsidR="001F7E03">
        <w:rPr>
          <w:color w:val="FF0000"/>
        </w:rPr>
        <w:t>la formation des nouveaux élus, à l’issue des municipales.</w:t>
      </w:r>
    </w:p>
    <w:p w:rsidR="00BC1E15" w:rsidRDefault="00BC1E15" w:rsidP="00BC1E15">
      <w:pPr>
        <w:tabs>
          <w:tab w:val="left" w:pos="708"/>
          <w:tab w:val="center" w:pos="4536"/>
          <w:tab w:val="right" w:pos="9072"/>
        </w:tabs>
        <w:rPr>
          <w:b/>
          <w:u w:val="single"/>
        </w:rPr>
      </w:pPr>
    </w:p>
    <w:p w:rsidR="00BC1E15" w:rsidRPr="00BC1E15" w:rsidRDefault="00BC1E15" w:rsidP="001064EF">
      <w:pPr>
        <w:rPr>
          <w:b/>
          <w:color w:val="FF0000"/>
          <w:sz w:val="26"/>
          <w:szCs w:val="26"/>
        </w:rPr>
      </w:pPr>
      <w:r w:rsidRPr="00BC1E15">
        <w:rPr>
          <w:b/>
          <w:color w:val="FF0000"/>
          <w:sz w:val="26"/>
          <w:szCs w:val="26"/>
          <w:u w:val="single"/>
        </w:rPr>
        <w:t>ATTENTION</w:t>
      </w:r>
      <w:r w:rsidRPr="00BC1E15">
        <w:rPr>
          <w:b/>
          <w:color w:val="FF0000"/>
          <w:sz w:val="26"/>
          <w:szCs w:val="26"/>
        </w:rPr>
        <w:t> : Ce chapitre</w:t>
      </w:r>
      <w:r>
        <w:rPr>
          <w:b/>
          <w:color w:val="FF0000"/>
          <w:sz w:val="26"/>
          <w:szCs w:val="26"/>
        </w:rPr>
        <w:t xml:space="preserve"> V</w:t>
      </w:r>
      <w:r w:rsidRPr="00BC1E15">
        <w:rPr>
          <w:b/>
          <w:color w:val="FF0000"/>
          <w:sz w:val="26"/>
          <w:szCs w:val="26"/>
        </w:rPr>
        <w:t xml:space="preserve"> est maintenu mais risque d’être complètement modifié par les textes à venir </w:t>
      </w:r>
      <w:r>
        <w:rPr>
          <w:b/>
          <w:color w:val="FF0000"/>
          <w:sz w:val="26"/>
          <w:szCs w:val="26"/>
        </w:rPr>
        <w:t>(</w:t>
      </w:r>
      <w:r w:rsidRPr="00BC1E15">
        <w:rPr>
          <w:b/>
          <w:color w:val="FF0000"/>
          <w:sz w:val="26"/>
          <w:szCs w:val="26"/>
        </w:rPr>
        <w:t>cf. ci-dessus</w:t>
      </w:r>
      <w:r>
        <w:rPr>
          <w:b/>
          <w:color w:val="FF0000"/>
          <w:sz w:val="26"/>
          <w:szCs w:val="26"/>
        </w:rPr>
        <w:t>)</w:t>
      </w:r>
      <w:r w:rsidRPr="00BC1E15">
        <w:rPr>
          <w:b/>
          <w:color w:val="FF0000"/>
          <w:sz w:val="26"/>
          <w:szCs w:val="26"/>
        </w:rPr>
        <w:t>.</w:t>
      </w:r>
    </w:p>
    <w:p w:rsidR="00BC1E15" w:rsidRDefault="00BC1E15" w:rsidP="001064EF"/>
    <w:p w:rsidR="00BC1E15" w:rsidRPr="001064EF" w:rsidRDefault="00BC1E15" w:rsidP="001064EF"/>
    <w:p w:rsidR="001064EF" w:rsidRPr="00AB0C3E" w:rsidRDefault="007821FB" w:rsidP="001064EF">
      <w:pPr>
        <w:rPr>
          <w:b/>
          <w:sz w:val="18"/>
          <w:szCs w:val="18"/>
          <w:u w:val="single"/>
        </w:rPr>
      </w:pPr>
      <w:r w:rsidRPr="00AB0C3E">
        <w:rPr>
          <w:b/>
          <w:sz w:val="18"/>
          <w:szCs w:val="18"/>
          <w:u w:val="single"/>
        </w:rPr>
        <w:t>LE DROIT A LA FORMATION</w:t>
      </w:r>
      <w:r w:rsidR="000D063B" w:rsidRPr="00AB0C3E">
        <w:rPr>
          <w:b/>
          <w:sz w:val="18"/>
          <w:szCs w:val="18"/>
          <w:u w:val="single"/>
        </w:rPr>
        <w:t xml:space="preserve"> INSTAURE</w:t>
      </w:r>
      <w:r w:rsidRPr="00AB0C3E">
        <w:rPr>
          <w:b/>
          <w:sz w:val="18"/>
          <w:szCs w:val="18"/>
          <w:u w:val="single"/>
        </w:rPr>
        <w:t xml:space="preserve"> PAR LA LOI DE 1992</w:t>
      </w:r>
    </w:p>
    <w:p w:rsidR="000171C7" w:rsidRPr="00AB0C3E" w:rsidRDefault="000171C7" w:rsidP="001064EF">
      <w:pPr>
        <w:rPr>
          <w:bCs/>
          <w:iCs/>
          <w:sz w:val="18"/>
          <w:szCs w:val="18"/>
          <w:u w:val="single"/>
        </w:rPr>
      </w:pPr>
    </w:p>
    <w:p w:rsidR="001064EF" w:rsidRPr="00AB0C3E" w:rsidRDefault="001064EF" w:rsidP="001064EF">
      <w:pPr>
        <w:rPr>
          <w:bCs/>
          <w:iCs/>
          <w:sz w:val="18"/>
          <w:szCs w:val="18"/>
        </w:rPr>
      </w:pPr>
      <w:r w:rsidRPr="00AB0C3E">
        <w:rPr>
          <w:bCs/>
          <w:iCs/>
          <w:sz w:val="18"/>
          <w:szCs w:val="18"/>
        </w:rPr>
        <w:t>L’article L.2123-12 du CGCT dispose que « </w:t>
      </w:r>
      <w:r w:rsidRPr="00AB0C3E">
        <w:rPr>
          <w:bCs/>
          <w:i/>
          <w:sz w:val="18"/>
          <w:szCs w:val="18"/>
        </w:rPr>
        <w:t>les membres d’un conseil municipal ont droit à une formation adaptée à leurs fonctions</w:t>
      </w:r>
      <w:r w:rsidRPr="00AB0C3E">
        <w:rPr>
          <w:bCs/>
          <w:iCs/>
          <w:sz w:val="18"/>
          <w:szCs w:val="18"/>
        </w:rPr>
        <w:t> ».</w:t>
      </w:r>
    </w:p>
    <w:p w:rsidR="001064EF" w:rsidRPr="00AB0C3E" w:rsidRDefault="001064EF" w:rsidP="001064EF">
      <w:pPr>
        <w:rPr>
          <w:bCs/>
          <w:iCs/>
          <w:sz w:val="18"/>
          <w:szCs w:val="18"/>
        </w:rPr>
      </w:pPr>
    </w:p>
    <w:p w:rsidR="001064EF" w:rsidRPr="00AB0C3E" w:rsidRDefault="001064EF" w:rsidP="001064EF">
      <w:pPr>
        <w:rPr>
          <w:bCs/>
          <w:iCs/>
          <w:sz w:val="18"/>
          <w:szCs w:val="18"/>
        </w:rPr>
      </w:pPr>
      <w:r w:rsidRPr="00AB0C3E">
        <w:rPr>
          <w:bCs/>
          <w:iCs/>
          <w:sz w:val="18"/>
          <w:szCs w:val="18"/>
        </w:rPr>
        <w:t>Dans les trois mois suivant son renouvellement, le conseil municipal délibère sur l’exercice du droit à formation de ses membres. Il détermine les orientations et les crédits ouverts à ce titre.</w:t>
      </w:r>
    </w:p>
    <w:p w:rsidR="001064EF" w:rsidRPr="00AB0C3E" w:rsidRDefault="001064EF" w:rsidP="001064EF">
      <w:pPr>
        <w:rPr>
          <w:bCs/>
          <w:iCs/>
          <w:sz w:val="18"/>
          <w:szCs w:val="18"/>
        </w:rPr>
      </w:pPr>
    </w:p>
    <w:p w:rsidR="001064EF" w:rsidRPr="00AB0C3E" w:rsidRDefault="001064EF" w:rsidP="001064EF">
      <w:pPr>
        <w:rPr>
          <w:bCs/>
          <w:iCs/>
          <w:sz w:val="18"/>
          <w:szCs w:val="18"/>
        </w:rPr>
      </w:pPr>
      <w:r w:rsidRPr="00AB0C3E">
        <w:rPr>
          <w:bCs/>
          <w:iCs/>
          <w:sz w:val="18"/>
          <w:szCs w:val="18"/>
        </w:rPr>
        <w:t>Un tableau récapitulant les actions de formation des élus financées par la commune est annexé au compte administratif. Il donne lieu à un débat annuel sur la formation des membres du conseil municipal.</w:t>
      </w:r>
    </w:p>
    <w:p w:rsidR="001064EF" w:rsidRPr="00AB0C3E" w:rsidRDefault="001064EF" w:rsidP="001064EF">
      <w:pPr>
        <w:rPr>
          <w:bCs/>
          <w:iCs/>
          <w:sz w:val="18"/>
          <w:szCs w:val="18"/>
        </w:rPr>
      </w:pPr>
    </w:p>
    <w:p w:rsidR="001064EF" w:rsidRDefault="001064EF" w:rsidP="001064EF">
      <w:pPr>
        <w:rPr>
          <w:bCs/>
          <w:iCs/>
          <w:sz w:val="18"/>
          <w:szCs w:val="18"/>
        </w:rPr>
      </w:pPr>
      <w:r w:rsidRPr="00AB0C3E">
        <w:rPr>
          <w:bCs/>
          <w:iCs/>
          <w:sz w:val="18"/>
          <w:szCs w:val="18"/>
        </w:rPr>
        <w:t xml:space="preserve">Ce droit est également reconnu au profit des membres des organes délibérants des métropoles, communautés d’agglomération, communautés urbaines et communautés de communes. Les élus salariés, fonctionnaires ou contractuels, ont droit à un </w:t>
      </w:r>
      <w:r w:rsidRPr="00AB0C3E">
        <w:rPr>
          <w:b/>
          <w:iCs/>
          <w:sz w:val="18"/>
          <w:szCs w:val="18"/>
        </w:rPr>
        <w:t>congé de formation de 18 jours pour toute la durée de leur mandat</w:t>
      </w:r>
      <w:r w:rsidRPr="00AB0C3E">
        <w:rPr>
          <w:bCs/>
          <w:iCs/>
          <w:sz w:val="18"/>
          <w:szCs w:val="18"/>
        </w:rPr>
        <w:t xml:space="preserve"> et quel que soit le nombre de mandats qu’ils détiennent.</w:t>
      </w:r>
    </w:p>
    <w:p w:rsidR="00092BB6" w:rsidRPr="00AB0C3E" w:rsidRDefault="00092BB6" w:rsidP="001064EF">
      <w:pPr>
        <w:rPr>
          <w:bCs/>
          <w:iCs/>
          <w:sz w:val="18"/>
          <w:szCs w:val="18"/>
        </w:rPr>
      </w:pPr>
    </w:p>
    <w:p w:rsidR="001064EF" w:rsidRPr="00AB0C3E" w:rsidRDefault="001064EF" w:rsidP="001064EF">
      <w:pPr>
        <w:spacing w:before="40"/>
        <w:rPr>
          <w:sz w:val="18"/>
          <w:szCs w:val="18"/>
        </w:rPr>
      </w:pPr>
      <w:r w:rsidRPr="00AB0C3E">
        <w:rPr>
          <w:b/>
          <w:sz w:val="18"/>
          <w:szCs w:val="18"/>
        </w:rPr>
        <w:t>Les frais de formation constituent une dépense obligatoire pour la commune</w:t>
      </w:r>
      <w:r w:rsidRPr="00AB0C3E">
        <w:rPr>
          <w:sz w:val="18"/>
          <w:szCs w:val="18"/>
        </w:rPr>
        <w:t xml:space="preserve">, à condition que </w:t>
      </w:r>
      <w:r w:rsidRPr="00AB0C3E">
        <w:rPr>
          <w:b/>
          <w:sz w:val="18"/>
          <w:szCs w:val="18"/>
        </w:rPr>
        <w:t>l’organisme dispensateur de la formation soit agréé par le ministre de l’Intérieur</w:t>
      </w:r>
      <w:r w:rsidRPr="00AB0C3E">
        <w:rPr>
          <w:sz w:val="18"/>
          <w:szCs w:val="18"/>
        </w:rPr>
        <w:t xml:space="preserve"> (agrément dispensé après avis du Conseil national de la Formation des Elus locaux)</w:t>
      </w:r>
      <w:r w:rsidRPr="00AB0C3E">
        <w:rPr>
          <w:color w:val="FF0000"/>
          <w:sz w:val="18"/>
          <w:szCs w:val="18"/>
          <w:vertAlign w:val="superscript"/>
        </w:rPr>
        <w:footnoteReference w:id="10"/>
      </w:r>
      <w:r w:rsidRPr="00AB0C3E">
        <w:rPr>
          <w:sz w:val="18"/>
          <w:szCs w:val="18"/>
        </w:rPr>
        <w:t>.</w:t>
      </w:r>
    </w:p>
    <w:p w:rsidR="001064EF" w:rsidRPr="00AB0C3E" w:rsidRDefault="001064EF" w:rsidP="001064EF">
      <w:pPr>
        <w:spacing w:before="40"/>
        <w:rPr>
          <w:sz w:val="18"/>
          <w:szCs w:val="18"/>
        </w:rPr>
      </w:pPr>
    </w:p>
    <w:p w:rsidR="00BE258A" w:rsidRPr="00AB0C3E" w:rsidRDefault="00BD3BDB" w:rsidP="001064EF">
      <w:pPr>
        <w:spacing w:before="40"/>
        <w:rPr>
          <w:sz w:val="18"/>
          <w:szCs w:val="18"/>
        </w:rPr>
      </w:pPr>
      <w:r w:rsidRPr="00AB0C3E">
        <w:rPr>
          <w:sz w:val="18"/>
          <w:szCs w:val="18"/>
        </w:rPr>
        <w:lastRenderedPageBreak/>
        <w:t>Depuis le</w:t>
      </w:r>
      <w:r w:rsidR="00BE258A" w:rsidRPr="00AB0C3E">
        <w:rPr>
          <w:sz w:val="18"/>
          <w:szCs w:val="18"/>
        </w:rPr>
        <w:t xml:space="preserve"> 1</w:t>
      </w:r>
      <w:r w:rsidR="00BE258A" w:rsidRPr="00AB0C3E">
        <w:rPr>
          <w:sz w:val="18"/>
          <w:szCs w:val="18"/>
          <w:vertAlign w:val="superscript"/>
        </w:rPr>
        <w:t>er</w:t>
      </w:r>
      <w:r w:rsidR="00BE258A" w:rsidRPr="00AB0C3E">
        <w:rPr>
          <w:sz w:val="18"/>
          <w:szCs w:val="18"/>
        </w:rPr>
        <w:t xml:space="preserve"> janvier 2016, le montant </w:t>
      </w:r>
      <w:r w:rsidR="00BE258A" w:rsidRPr="00AB0C3E">
        <w:rPr>
          <w:b/>
          <w:sz w:val="18"/>
          <w:szCs w:val="18"/>
        </w:rPr>
        <w:t>prévisionnel</w:t>
      </w:r>
      <w:r w:rsidR="00BE258A" w:rsidRPr="00AB0C3E">
        <w:rPr>
          <w:sz w:val="18"/>
          <w:szCs w:val="18"/>
        </w:rPr>
        <w:t xml:space="preserve"> des dépenses de formation ne peut être inférieur à 2</w:t>
      </w:r>
      <w:r w:rsidR="00796F7F" w:rsidRPr="00AB0C3E">
        <w:rPr>
          <w:sz w:val="18"/>
          <w:szCs w:val="18"/>
        </w:rPr>
        <w:t> </w:t>
      </w:r>
      <w:r w:rsidR="00BE258A" w:rsidRPr="00AB0C3E">
        <w:rPr>
          <w:sz w:val="18"/>
          <w:szCs w:val="18"/>
        </w:rPr>
        <w:t>% du montant total des indemnités de fonction susceptibles d’être allouées aux élus de la commune (montant théorique prévu par les textes, majorations y compris).</w:t>
      </w:r>
    </w:p>
    <w:p w:rsidR="00BE258A" w:rsidRPr="00AB0C3E" w:rsidRDefault="00BE258A" w:rsidP="001064EF">
      <w:pPr>
        <w:spacing w:before="40"/>
        <w:rPr>
          <w:sz w:val="18"/>
          <w:szCs w:val="18"/>
        </w:rPr>
      </w:pPr>
    </w:p>
    <w:p w:rsidR="00BE258A" w:rsidRPr="00AB0C3E" w:rsidRDefault="00BE258A" w:rsidP="00092BB6">
      <w:pPr>
        <w:rPr>
          <w:sz w:val="18"/>
          <w:szCs w:val="18"/>
        </w:rPr>
      </w:pPr>
      <w:r w:rsidRPr="00AB0C3E">
        <w:rPr>
          <w:sz w:val="18"/>
          <w:szCs w:val="18"/>
        </w:rPr>
        <w:t xml:space="preserve">Le montant </w:t>
      </w:r>
      <w:r w:rsidRPr="00AB0C3E">
        <w:rPr>
          <w:b/>
          <w:sz w:val="18"/>
          <w:szCs w:val="18"/>
        </w:rPr>
        <w:t>réel</w:t>
      </w:r>
      <w:r w:rsidRPr="00AB0C3E">
        <w:rPr>
          <w:sz w:val="18"/>
          <w:szCs w:val="18"/>
        </w:rPr>
        <w:t xml:space="preserve"> des dépenses de formation ne peut excéder 20</w:t>
      </w:r>
      <w:r w:rsidR="00796F7F" w:rsidRPr="00AB0C3E">
        <w:rPr>
          <w:sz w:val="18"/>
          <w:szCs w:val="18"/>
        </w:rPr>
        <w:t> </w:t>
      </w:r>
      <w:r w:rsidRPr="00AB0C3E">
        <w:rPr>
          <w:sz w:val="18"/>
          <w:szCs w:val="18"/>
        </w:rPr>
        <w:t xml:space="preserve">% du même montant. Les crédits relatifs aux dépenses de formation qui n'ont pas été consommés à la clôture de l'exercice au titre duquel ils ont été inscrits sont affectés en totalité au budget </w:t>
      </w:r>
      <w:r w:rsidR="00893AC3" w:rsidRPr="00AB0C3E">
        <w:rPr>
          <w:sz w:val="18"/>
          <w:szCs w:val="18"/>
        </w:rPr>
        <w:t xml:space="preserve">formation </w:t>
      </w:r>
      <w:r w:rsidRPr="00AB0C3E">
        <w:rPr>
          <w:sz w:val="18"/>
          <w:szCs w:val="18"/>
        </w:rPr>
        <w:t xml:space="preserve">de l'exercice suivant. </w:t>
      </w:r>
      <w:r w:rsidR="00893AC3" w:rsidRPr="00AB0C3E">
        <w:rPr>
          <w:sz w:val="18"/>
          <w:szCs w:val="18"/>
        </w:rPr>
        <w:t>Ils s’accumulent ainsi avec le</w:t>
      </w:r>
      <w:r w:rsidR="00DE543C" w:rsidRPr="00AB0C3E">
        <w:rPr>
          <w:sz w:val="18"/>
          <w:szCs w:val="18"/>
        </w:rPr>
        <w:t xml:space="preserve"> montant du</w:t>
      </w:r>
      <w:r w:rsidR="00893AC3" w:rsidRPr="00AB0C3E">
        <w:rPr>
          <w:sz w:val="18"/>
          <w:szCs w:val="18"/>
        </w:rPr>
        <w:t xml:space="preserve"> budget formation</w:t>
      </w:r>
      <w:r w:rsidR="00DE543C" w:rsidRPr="00AB0C3E">
        <w:rPr>
          <w:sz w:val="18"/>
          <w:szCs w:val="18"/>
        </w:rPr>
        <w:t>,</w:t>
      </w:r>
      <w:r w:rsidR="00893AC3" w:rsidRPr="00AB0C3E">
        <w:rPr>
          <w:sz w:val="18"/>
          <w:szCs w:val="18"/>
        </w:rPr>
        <w:t xml:space="preserve"> obligatoirement voté chaque année. En revanche, i</w:t>
      </w:r>
      <w:r w:rsidRPr="00AB0C3E">
        <w:rPr>
          <w:sz w:val="18"/>
          <w:szCs w:val="18"/>
        </w:rPr>
        <w:t>ls ne peuvent être reportés au-delà de</w:t>
      </w:r>
      <w:r w:rsidR="00B81879" w:rsidRPr="00AB0C3E">
        <w:rPr>
          <w:sz w:val="18"/>
          <w:szCs w:val="18"/>
        </w:rPr>
        <w:t xml:space="preserve"> la fin de la mandature (c’est à dire</w:t>
      </w:r>
      <w:r w:rsidRPr="00AB0C3E">
        <w:rPr>
          <w:sz w:val="18"/>
          <w:szCs w:val="18"/>
        </w:rPr>
        <w:t xml:space="preserve"> l'année au cours de laquelle intervient le renouvellement de l'assemblée délibérante</w:t>
      </w:r>
      <w:r w:rsidR="00B81879" w:rsidRPr="00AB0C3E">
        <w:rPr>
          <w:sz w:val="18"/>
          <w:szCs w:val="18"/>
        </w:rPr>
        <w:t>)</w:t>
      </w:r>
      <w:r w:rsidRPr="00AB0C3E">
        <w:rPr>
          <w:sz w:val="18"/>
          <w:szCs w:val="18"/>
        </w:rPr>
        <w:t>.</w:t>
      </w:r>
    </w:p>
    <w:p w:rsidR="00506635" w:rsidRPr="00AB0C3E" w:rsidRDefault="00506635" w:rsidP="00092BB6">
      <w:pPr>
        <w:rPr>
          <w:sz w:val="18"/>
          <w:szCs w:val="18"/>
        </w:rPr>
      </w:pPr>
    </w:p>
    <w:p w:rsidR="001064EF" w:rsidRPr="00AB0C3E" w:rsidRDefault="001064EF" w:rsidP="00092BB6">
      <w:pPr>
        <w:rPr>
          <w:sz w:val="18"/>
          <w:szCs w:val="18"/>
        </w:rPr>
      </w:pPr>
      <w:r w:rsidRPr="00AB0C3E">
        <w:rPr>
          <w:sz w:val="18"/>
          <w:szCs w:val="18"/>
        </w:rPr>
        <w:t>Les frais de formation comprennent</w:t>
      </w:r>
      <w:r w:rsidR="003D3560" w:rsidRPr="00AB0C3E">
        <w:rPr>
          <w:sz w:val="18"/>
          <w:szCs w:val="18"/>
        </w:rPr>
        <w:t> :</w:t>
      </w:r>
    </w:p>
    <w:p w:rsidR="001064EF" w:rsidRPr="00AB0C3E" w:rsidRDefault="001064EF" w:rsidP="00092BB6">
      <w:pPr>
        <w:numPr>
          <w:ilvl w:val="0"/>
          <w:numId w:val="4"/>
        </w:numPr>
        <w:tabs>
          <w:tab w:val="left" w:pos="284"/>
        </w:tabs>
        <w:rPr>
          <w:sz w:val="18"/>
          <w:szCs w:val="18"/>
        </w:rPr>
      </w:pPr>
      <w:r w:rsidRPr="00AB0C3E">
        <w:rPr>
          <w:sz w:val="18"/>
          <w:szCs w:val="18"/>
        </w:rPr>
        <w:t>les frais de déplacement</w:t>
      </w:r>
      <w:r w:rsidRPr="00AB0C3E">
        <w:rPr>
          <w:sz w:val="18"/>
          <w:szCs w:val="18"/>
          <w:vertAlign w:val="superscript"/>
        </w:rPr>
        <w:footnoteReference w:id="11"/>
      </w:r>
      <w:r w:rsidRPr="00AB0C3E">
        <w:rPr>
          <w:sz w:val="18"/>
          <w:szCs w:val="18"/>
        </w:rPr>
        <w:t xml:space="preserve"> qui comprennent, outre les frais de transport, les frais de séjour (c’est-à-dire les frais d’hébergement et de restauration),</w:t>
      </w:r>
    </w:p>
    <w:p w:rsidR="001064EF" w:rsidRPr="00AB0C3E" w:rsidRDefault="001064EF" w:rsidP="00092BB6">
      <w:pPr>
        <w:numPr>
          <w:ilvl w:val="0"/>
          <w:numId w:val="4"/>
        </w:numPr>
        <w:tabs>
          <w:tab w:val="left" w:pos="284"/>
        </w:tabs>
        <w:rPr>
          <w:sz w:val="18"/>
          <w:szCs w:val="18"/>
        </w:rPr>
      </w:pPr>
      <w:proofErr w:type="gramStart"/>
      <w:r w:rsidRPr="00AB0C3E">
        <w:rPr>
          <w:sz w:val="18"/>
          <w:szCs w:val="18"/>
        </w:rPr>
        <w:t>les</w:t>
      </w:r>
      <w:proofErr w:type="gramEnd"/>
      <w:r w:rsidRPr="00AB0C3E">
        <w:rPr>
          <w:sz w:val="18"/>
          <w:szCs w:val="18"/>
        </w:rPr>
        <w:t xml:space="preserve"> frais d’enseignement,</w:t>
      </w:r>
    </w:p>
    <w:p w:rsidR="002774BC" w:rsidRPr="00AB0C3E" w:rsidRDefault="001064EF" w:rsidP="00092BB6">
      <w:pPr>
        <w:numPr>
          <w:ilvl w:val="0"/>
          <w:numId w:val="4"/>
        </w:numPr>
        <w:rPr>
          <w:iCs/>
          <w:sz w:val="18"/>
          <w:szCs w:val="18"/>
        </w:rPr>
      </w:pPr>
      <w:r w:rsidRPr="00AB0C3E">
        <w:rPr>
          <w:sz w:val="18"/>
          <w:szCs w:val="18"/>
        </w:rPr>
        <w:t>la compensation de la perte éventuelle de salaire, de traitement ou de revenus, justifiée par l’élu et plafonnée à l’équivalent de 18 jours</w:t>
      </w:r>
      <w:r w:rsidRPr="00AB0C3E">
        <w:rPr>
          <w:iCs/>
          <w:sz w:val="18"/>
          <w:szCs w:val="18"/>
        </w:rPr>
        <w:t>, par élu et pour la durée du mandat</w:t>
      </w:r>
      <w:r w:rsidRPr="00AB0C3E">
        <w:rPr>
          <w:iCs/>
          <w:color w:val="FF0000"/>
          <w:sz w:val="18"/>
          <w:szCs w:val="18"/>
          <w:vertAlign w:val="superscript"/>
        </w:rPr>
        <w:footnoteReference w:id="12"/>
      </w:r>
      <w:r w:rsidRPr="00AB0C3E">
        <w:rPr>
          <w:iCs/>
          <w:sz w:val="18"/>
          <w:szCs w:val="18"/>
        </w:rPr>
        <w:t>. Elle est de même nature que l’indemnité de fonction et est donc soumise à CSG et à CRDS.</w:t>
      </w:r>
    </w:p>
    <w:p w:rsidR="00E86ADC" w:rsidRPr="00AB0C3E" w:rsidRDefault="00E86ADC" w:rsidP="00092BB6">
      <w:pPr>
        <w:tabs>
          <w:tab w:val="left" w:pos="708"/>
        </w:tabs>
        <w:rPr>
          <w:iCs/>
          <w:sz w:val="18"/>
          <w:szCs w:val="18"/>
        </w:rPr>
      </w:pPr>
    </w:p>
    <w:p w:rsidR="001064EF" w:rsidRDefault="001064EF" w:rsidP="00092BB6">
      <w:pPr>
        <w:rPr>
          <w:sz w:val="18"/>
          <w:szCs w:val="18"/>
        </w:rPr>
      </w:pPr>
      <w:r w:rsidRPr="00AB0C3E">
        <w:rPr>
          <w:b/>
          <w:sz w:val="18"/>
          <w:szCs w:val="18"/>
        </w:rPr>
        <w:t xml:space="preserve">Les élus salariés doivent faire une demande écrite à leur employeur au moins 30 jours avant le stage </w:t>
      </w:r>
      <w:r w:rsidRPr="00AB0C3E">
        <w:rPr>
          <w:sz w:val="18"/>
          <w:szCs w:val="18"/>
        </w:rPr>
        <w:t>en précisant la date, la durée du stage et le nom de l’organisme de formation agréé par le ministre de l’Intérieur.</w:t>
      </w:r>
    </w:p>
    <w:p w:rsidR="00092BB6" w:rsidRPr="00AB0C3E" w:rsidRDefault="00092BB6" w:rsidP="00092BB6">
      <w:pPr>
        <w:rPr>
          <w:sz w:val="18"/>
          <w:szCs w:val="18"/>
        </w:rPr>
      </w:pPr>
    </w:p>
    <w:p w:rsidR="001064EF" w:rsidRDefault="001064EF" w:rsidP="00092BB6">
      <w:pPr>
        <w:rPr>
          <w:sz w:val="18"/>
          <w:szCs w:val="18"/>
        </w:rPr>
      </w:pPr>
      <w:r w:rsidRPr="00AB0C3E">
        <w:rPr>
          <w:sz w:val="18"/>
          <w:szCs w:val="18"/>
        </w:rPr>
        <w:t>L’employeur privé accuse réception de cette demande. Si l’employeur privé n’a pas répondu 15 jours avant le début du stage, la demande est considérée comme accordée.</w:t>
      </w:r>
    </w:p>
    <w:p w:rsidR="00092BB6" w:rsidRPr="00AB0C3E" w:rsidRDefault="00092BB6" w:rsidP="00092BB6">
      <w:pPr>
        <w:rPr>
          <w:sz w:val="18"/>
          <w:szCs w:val="18"/>
        </w:rPr>
      </w:pPr>
    </w:p>
    <w:p w:rsidR="001064EF" w:rsidRDefault="001064EF" w:rsidP="00092BB6">
      <w:pPr>
        <w:rPr>
          <w:sz w:val="18"/>
          <w:szCs w:val="18"/>
        </w:rPr>
      </w:pPr>
      <w:r w:rsidRPr="00AB0C3E">
        <w:rPr>
          <w:sz w:val="18"/>
          <w:szCs w:val="18"/>
        </w:rPr>
        <w:t>Par contre, si l’employeur privé estime, après avis du comité d’entreprise ou des délégués du personnel, que l’absence du salarié aurait des conséquences préjudiciables à la production et à la bonne marche de l’entreprise, la demande peut être refusée, à condition toutefois d’être motivée et notifiée à l’intéressé.</w:t>
      </w:r>
    </w:p>
    <w:p w:rsidR="00092BB6" w:rsidRPr="00AB0C3E" w:rsidRDefault="00092BB6" w:rsidP="00092BB6">
      <w:pPr>
        <w:rPr>
          <w:sz w:val="18"/>
          <w:szCs w:val="18"/>
        </w:rPr>
      </w:pPr>
    </w:p>
    <w:p w:rsidR="001064EF" w:rsidRDefault="001064EF" w:rsidP="00092BB6">
      <w:pPr>
        <w:rPr>
          <w:b/>
          <w:sz w:val="18"/>
          <w:szCs w:val="18"/>
        </w:rPr>
      </w:pPr>
      <w:r w:rsidRPr="00AB0C3E">
        <w:rPr>
          <w:b/>
          <w:sz w:val="18"/>
          <w:szCs w:val="18"/>
        </w:rPr>
        <w:t>Si l’élu salarié renouvelle sa demande 4 mois après la notification d’un premier refus, l’employeur est obligé de lui répondre favorablement.</w:t>
      </w:r>
    </w:p>
    <w:p w:rsidR="00092BB6" w:rsidRPr="00092BB6" w:rsidRDefault="00092BB6" w:rsidP="00092BB6">
      <w:pPr>
        <w:rPr>
          <w:sz w:val="18"/>
          <w:szCs w:val="18"/>
        </w:rPr>
      </w:pPr>
    </w:p>
    <w:p w:rsidR="001064EF" w:rsidRDefault="001064EF" w:rsidP="00092BB6">
      <w:pPr>
        <w:rPr>
          <w:sz w:val="18"/>
          <w:szCs w:val="18"/>
        </w:rPr>
      </w:pPr>
      <w:r w:rsidRPr="00AB0C3E">
        <w:rPr>
          <w:b/>
          <w:sz w:val="18"/>
          <w:szCs w:val="18"/>
        </w:rPr>
        <w:t>Les élus fonctionnaires ou contractuels sont soumis au même régime</w:t>
      </w:r>
      <w:r w:rsidRPr="00AB0C3E">
        <w:rPr>
          <w:sz w:val="18"/>
          <w:szCs w:val="18"/>
        </w:rPr>
        <w:t xml:space="preserve"> mais les décisions de refus, s’appuyant sur les nécessités de fonctionnement du service, doivent être communiquées avec leur motif à la commission administrative paritaire au cours de la réunion qui suit cette décision.</w:t>
      </w:r>
    </w:p>
    <w:p w:rsidR="00092BB6" w:rsidRPr="00AB0C3E" w:rsidRDefault="00092BB6" w:rsidP="00092BB6">
      <w:pPr>
        <w:rPr>
          <w:sz w:val="18"/>
          <w:szCs w:val="18"/>
        </w:rPr>
      </w:pPr>
    </w:p>
    <w:p w:rsidR="001064EF" w:rsidRPr="00AB0C3E" w:rsidRDefault="001064EF" w:rsidP="00092BB6">
      <w:pPr>
        <w:rPr>
          <w:sz w:val="18"/>
          <w:szCs w:val="18"/>
        </w:rPr>
      </w:pPr>
      <w:r w:rsidRPr="00AB0C3E">
        <w:rPr>
          <w:sz w:val="18"/>
          <w:szCs w:val="18"/>
        </w:rPr>
        <w:t>Dans tous les cas, l’organisme dispensateur de formation doit délivrer à l’élu une attestation constatant sa fréquentation effective, que l’employeur peut exiger au moment de la reprise du travail.</w:t>
      </w:r>
    </w:p>
    <w:p w:rsidR="00700807" w:rsidRPr="00092BB6" w:rsidRDefault="00700807" w:rsidP="00092BB6">
      <w:pPr>
        <w:tabs>
          <w:tab w:val="left" w:pos="708"/>
          <w:tab w:val="center" w:pos="4536"/>
          <w:tab w:val="right" w:pos="9072"/>
        </w:tabs>
        <w:rPr>
          <w:bCs/>
          <w:sz w:val="18"/>
          <w:szCs w:val="18"/>
        </w:rPr>
      </w:pPr>
    </w:p>
    <w:p w:rsidR="001064EF" w:rsidRPr="00AB0C3E" w:rsidRDefault="001064EF" w:rsidP="001064EF">
      <w:pPr>
        <w:tabs>
          <w:tab w:val="left" w:pos="708"/>
          <w:tab w:val="center" w:pos="4536"/>
          <w:tab w:val="right" w:pos="9072"/>
        </w:tabs>
        <w:rPr>
          <w:sz w:val="18"/>
          <w:szCs w:val="18"/>
        </w:rPr>
      </w:pPr>
      <w:proofErr w:type="gramStart"/>
      <w:r w:rsidRPr="00AB0C3E">
        <w:rPr>
          <w:b/>
          <w:bCs/>
          <w:sz w:val="18"/>
          <w:szCs w:val="18"/>
        </w:rPr>
        <w:t>Les communes membres</w:t>
      </w:r>
      <w:proofErr w:type="gramEnd"/>
      <w:r w:rsidRPr="00AB0C3E">
        <w:rPr>
          <w:b/>
          <w:bCs/>
          <w:sz w:val="18"/>
          <w:szCs w:val="18"/>
        </w:rPr>
        <w:t xml:space="preserve"> d’un EPCI peuvent transférer à ce dernier la compétence « formation</w:t>
      </w:r>
      <w:r w:rsidRPr="00AB0C3E">
        <w:rPr>
          <w:sz w:val="18"/>
          <w:szCs w:val="18"/>
        </w:rPr>
        <w:t> ».</w:t>
      </w:r>
    </w:p>
    <w:p w:rsidR="00E77FB5" w:rsidRPr="00AB0C3E" w:rsidRDefault="00E77FB5" w:rsidP="001064EF">
      <w:pPr>
        <w:tabs>
          <w:tab w:val="left" w:pos="708"/>
          <w:tab w:val="center" w:pos="4536"/>
          <w:tab w:val="right" w:pos="9072"/>
        </w:tabs>
        <w:rPr>
          <w:sz w:val="18"/>
          <w:szCs w:val="18"/>
        </w:rPr>
      </w:pPr>
    </w:p>
    <w:p w:rsidR="00736D87" w:rsidRPr="00AB0C3E" w:rsidRDefault="001064EF" w:rsidP="001064EF">
      <w:pPr>
        <w:tabs>
          <w:tab w:val="left" w:pos="708"/>
          <w:tab w:val="center" w:pos="4536"/>
          <w:tab w:val="right" w:pos="9072"/>
        </w:tabs>
        <w:rPr>
          <w:sz w:val="18"/>
          <w:szCs w:val="18"/>
        </w:rPr>
      </w:pPr>
      <w:r w:rsidRPr="00AB0C3E">
        <w:rPr>
          <w:sz w:val="18"/>
          <w:szCs w:val="18"/>
        </w:rPr>
        <w:t>Ce transfert entraîne alors de plein droit la prise en charge par le budget de l’EPCI des frais de formation. Dans les six mois suivant le transfert, l’organe délibérant de l’EPCI délibère sur l’exercice du droit à la formation des élus des communes membres et détermine les orientations et les crédits ouverts à ce titre. Un tableau récapitulant les actions de formation des élus financées par l’EPCI est annexé au compte administratif et donne lieu à un débat annuel sur la formation des élus des communes membres.</w:t>
      </w:r>
    </w:p>
    <w:p w:rsidR="00023FD6" w:rsidRPr="00AB0C3E" w:rsidRDefault="00023FD6" w:rsidP="00023FD6">
      <w:pPr>
        <w:rPr>
          <w:sz w:val="18"/>
          <w:szCs w:val="18"/>
        </w:rPr>
      </w:pPr>
    </w:p>
    <w:p w:rsidR="00023FD6" w:rsidRPr="00AB0C3E" w:rsidRDefault="00023FD6" w:rsidP="00023FD6">
      <w:pPr>
        <w:rPr>
          <w:b/>
          <w:sz w:val="18"/>
          <w:szCs w:val="18"/>
          <w:u w:val="single"/>
        </w:rPr>
      </w:pPr>
    </w:p>
    <w:p w:rsidR="001064EF" w:rsidRPr="00AB0C3E" w:rsidRDefault="007821FB" w:rsidP="00023FD6">
      <w:pPr>
        <w:rPr>
          <w:sz w:val="18"/>
          <w:szCs w:val="18"/>
        </w:rPr>
      </w:pPr>
      <w:r w:rsidRPr="00AB0C3E">
        <w:rPr>
          <w:b/>
          <w:sz w:val="18"/>
          <w:szCs w:val="18"/>
          <w:u w:val="single"/>
        </w:rPr>
        <w:t>LE DROIT INDIVIDUEL A LA FORMATION PREVU PAR LA LOI DE 2015</w:t>
      </w:r>
      <w:r w:rsidR="006952F0" w:rsidRPr="00AB0C3E">
        <w:rPr>
          <w:b/>
          <w:sz w:val="18"/>
          <w:szCs w:val="18"/>
          <w:u w:val="single"/>
        </w:rPr>
        <w:t xml:space="preserve"> (DIF)</w:t>
      </w:r>
    </w:p>
    <w:p w:rsidR="00023FD6" w:rsidRPr="00AB0C3E" w:rsidRDefault="00023FD6" w:rsidP="00D403B1">
      <w:pPr>
        <w:tabs>
          <w:tab w:val="left" w:pos="708"/>
          <w:tab w:val="center" w:pos="4536"/>
          <w:tab w:val="right" w:pos="9072"/>
        </w:tabs>
        <w:rPr>
          <w:sz w:val="18"/>
          <w:szCs w:val="18"/>
        </w:rPr>
      </w:pPr>
    </w:p>
    <w:p w:rsidR="006E2348" w:rsidRPr="00AB0C3E" w:rsidRDefault="006E2348" w:rsidP="003A6253">
      <w:pPr>
        <w:tabs>
          <w:tab w:val="left" w:pos="708"/>
          <w:tab w:val="center" w:pos="4536"/>
          <w:tab w:val="right" w:pos="9072"/>
        </w:tabs>
        <w:rPr>
          <w:sz w:val="18"/>
          <w:szCs w:val="18"/>
        </w:rPr>
      </w:pPr>
      <w:r w:rsidRPr="00AB0C3E">
        <w:rPr>
          <w:sz w:val="18"/>
          <w:szCs w:val="18"/>
        </w:rPr>
        <w:t xml:space="preserve">Depuis le </w:t>
      </w:r>
      <w:r w:rsidR="006100A5" w:rsidRPr="00AB0C3E">
        <w:rPr>
          <w:sz w:val="18"/>
          <w:szCs w:val="18"/>
        </w:rPr>
        <w:t>1</w:t>
      </w:r>
      <w:r w:rsidR="006100A5" w:rsidRPr="00AB0C3E">
        <w:rPr>
          <w:sz w:val="18"/>
          <w:szCs w:val="18"/>
          <w:vertAlign w:val="superscript"/>
        </w:rPr>
        <w:t>er</w:t>
      </w:r>
      <w:r w:rsidR="006100A5" w:rsidRPr="00AB0C3E">
        <w:rPr>
          <w:sz w:val="18"/>
          <w:szCs w:val="18"/>
        </w:rPr>
        <w:t xml:space="preserve"> juillet 201</w:t>
      </w:r>
      <w:r w:rsidR="0026363D" w:rsidRPr="00AB0C3E">
        <w:rPr>
          <w:sz w:val="18"/>
          <w:szCs w:val="18"/>
        </w:rPr>
        <w:t xml:space="preserve">7 le </w:t>
      </w:r>
      <w:r w:rsidR="003A6253" w:rsidRPr="00AB0C3E">
        <w:rPr>
          <w:sz w:val="18"/>
          <w:szCs w:val="18"/>
        </w:rPr>
        <w:t>dispositif du DIF est</w:t>
      </w:r>
      <w:r w:rsidRPr="00AB0C3E">
        <w:rPr>
          <w:sz w:val="18"/>
          <w:szCs w:val="18"/>
        </w:rPr>
        <w:t xml:space="preserve"> opérationnel.</w:t>
      </w:r>
    </w:p>
    <w:p w:rsidR="006E2348" w:rsidRPr="00AB0C3E" w:rsidRDefault="006E2348" w:rsidP="003A6253">
      <w:pPr>
        <w:tabs>
          <w:tab w:val="left" w:pos="708"/>
          <w:tab w:val="center" w:pos="4536"/>
          <w:tab w:val="right" w:pos="9072"/>
        </w:tabs>
        <w:rPr>
          <w:sz w:val="18"/>
          <w:szCs w:val="18"/>
        </w:rPr>
      </w:pPr>
    </w:p>
    <w:p w:rsidR="00736D87" w:rsidRPr="00AB0C3E" w:rsidRDefault="003A6253" w:rsidP="003A6253">
      <w:pPr>
        <w:tabs>
          <w:tab w:val="left" w:pos="708"/>
          <w:tab w:val="center" w:pos="4536"/>
          <w:tab w:val="right" w:pos="9072"/>
        </w:tabs>
        <w:rPr>
          <w:sz w:val="18"/>
          <w:szCs w:val="18"/>
        </w:rPr>
      </w:pPr>
      <w:r w:rsidRPr="00AB0C3E">
        <w:rPr>
          <w:sz w:val="18"/>
          <w:szCs w:val="18"/>
        </w:rPr>
        <w:t>U</w:t>
      </w:r>
      <w:r w:rsidR="006E2348" w:rsidRPr="00AB0C3E">
        <w:rPr>
          <w:sz w:val="18"/>
          <w:szCs w:val="18"/>
        </w:rPr>
        <w:t>n site dédié de la CDC comprend toutes les informations utiles</w:t>
      </w:r>
      <w:r w:rsidR="00AF44B6" w:rsidRPr="00AB0C3E">
        <w:rPr>
          <w:sz w:val="18"/>
          <w:szCs w:val="18"/>
        </w:rPr>
        <w:t xml:space="preserve"> et pratiques </w:t>
      </w:r>
      <w:r w:rsidR="006E2348" w:rsidRPr="00AB0C3E">
        <w:rPr>
          <w:sz w:val="18"/>
          <w:szCs w:val="18"/>
        </w:rPr>
        <w:t>(formulaires de demande de financement de formation et de remboursement, listes des formations éligibles</w:t>
      </w:r>
      <w:r w:rsidR="00AF44B6" w:rsidRPr="00AB0C3E">
        <w:rPr>
          <w:sz w:val="18"/>
          <w:szCs w:val="18"/>
        </w:rPr>
        <w:t>, barème de remboursement des frais, etc</w:t>
      </w:r>
      <w:r w:rsidR="00E11E48" w:rsidRPr="00AB0C3E">
        <w:rPr>
          <w:sz w:val="18"/>
          <w:szCs w:val="18"/>
        </w:rPr>
        <w:t>.)</w:t>
      </w:r>
      <w:r w:rsidR="00AF44B6" w:rsidRPr="00AB0C3E">
        <w:rPr>
          <w:sz w:val="18"/>
          <w:szCs w:val="18"/>
        </w:rPr>
        <w:t>.</w:t>
      </w:r>
      <w:r w:rsidR="00C64596" w:rsidRPr="00AB0C3E">
        <w:rPr>
          <w:sz w:val="18"/>
          <w:szCs w:val="18"/>
        </w:rPr>
        <w:t xml:space="preserve"> Ces éléments sont accessibles à l’adresse suivante</w:t>
      </w:r>
      <w:r w:rsidR="003D3560" w:rsidRPr="00AB0C3E">
        <w:rPr>
          <w:sz w:val="18"/>
          <w:szCs w:val="18"/>
        </w:rPr>
        <w:t> :</w:t>
      </w:r>
      <w:r w:rsidR="00C64596" w:rsidRPr="00AB0C3E">
        <w:rPr>
          <w:sz w:val="18"/>
          <w:szCs w:val="18"/>
        </w:rPr>
        <w:t xml:space="preserve"> </w:t>
      </w:r>
      <w:hyperlink r:id="rId23" w:history="1">
        <w:r w:rsidR="00C64596" w:rsidRPr="00AB0C3E">
          <w:rPr>
            <w:rStyle w:val="Lienhypertexte"/>
            <w:color w:val="auto"/>
            <w:sz w:val="18"/>
            <w:szCs w:val="18"/>
          </w:rPr>
          <w:t>www.dif-elus.fr</w:t>
        </w:r>
      </w:hyperlink>
      <w:r w:rsidR="00C555B2" w:rsidRPr="00AB0C3E">
        <w:rPr>
          <w:sz w:val="18"/>
          <w:szCs w:val="18"/>
        </w:rPr>
        <w:t>, rubrique « Vos droits à la formation »</w:t>
      </w:r>
      <w:r w:rsidR="00C64596" w:rsidRPr="00AB0C3E">
        <w:rPr>
          <w:sz w:val="18"/>
          <w:szCs w:val="18"/>
        </w:rPr>
        <w:t>.</w:t>
      </w:r>
    </w:p>
    <w:p w:rsidR="00AB0C3E" w:rsidRDefault="00AB0C3E" w:rsidP="00712DA7">
      <w:pPr>
        <w:rPr>
          <w:sz w:val="18"/>
          <w:szCs w:val="18"/>
        </w:rPr>
      </w:pPr>
    </w:p>
    <w:p w:rsidR="00CB6EAA" w:rsidRDefault="00CB6EAA" w:rsidP="00712DA7">
      <w:pPr>
        <w:rPr>
          <w:sz w:val="18"/>
          <w:szCs w:val="18"/>
        </w:rPr>
      </w:pPr>
    </w:p>
    <w:p w:rsidR="00CB6EAA" w:rsidRDefault="00CB6EAA" w:rsidP="00712DA7">
      <w:pPr>
        <w:rPr>
          <w:sz w:val="18"/>
          <w:szCs w:val="18"/>
        </w:rPr>
      </w:pPr>
    </w:p>
    <w:p w:rsidR="00CB6EAA" w:rsidRDefault="00CB6EAA" w:rsidP="00712DA7">
      <w:pPr>
        <w:rPr>
          <w:sz w:val="18"/>
          <w:szCs w:val="18"/>
        </w:rPr>
      </w:pPr>
    </w:p>
    <w:p w:rsidR="00CB6EAA" w:rsidRDefault="00CB6EAA" w:rsidP="00712DA7">
      <w:pPr>
        <w:rPr>
          <w:sz w:val="18"/>
          <w:szCs w:val="18"/>
        </w:rPr>
      </w:pPr>
    </w:p>
    <w:p w:rsidR="00CB6EAA" w:rsidRDefault="00CB6EAA" w:rsidP="00712DA7">
      <w:pPr>
        <w:rPr>
          <w:sz w:val="18"/>
          <w:szCs w:val="18"/>
        </w:rPr>
      </w:pPr>
    </w:p>
    <w:p w:rsidR="00CB6EAA" w:rsidRDefault="00CB6EAA" w:rsidP="00712DA7">
      <w:pPr>
        <w:rPr>
          <w:sz w:val="18"/>
          <w:szCs w:val="18"/>
        </w:rPr>
      </w:pPr>
    </w:p>
    <w:p w:rsidR="00CB6EAA" w:rsidRDefault="00CB6EAA" w:rsidP="00712DA7">
      <w:pPr>
        <w:rPr>
          <w:sz w:val="18"/>
          <w:szCs w:val="18"/>
        </w:rPr>
      </w:pPr>
    </w:p>
    <w:p w:rsidR="00CB6EAA" w:rsidRDefault="00CB6EAA" w:rsidP="00712DA7">
      <w:pPr>
        <w:rPr>
          <w:sz w:val="18"/>
          <w:szCs w:val="18"/>
        </w:rPr>
      </w:pPr>
    </w:p>
    <w:p w:rsidR="00CB6EAA" w:rsidRDefault="00CB6EAA" w:rsidP="00712DA7">
      <w:pPr>
        <w:rPr>
          <w:sz w:val="18"/>
          <w:szCs w:val="18"/>
        </w:rPr>
      </w:pPr>
    </w:p>
    <w:p w:rsidR="00CB6EAA" w:rsidRDefault="00CB6EAA" w:rsidP="00712DA7">
      <w:pPr>
        <w:rPr>
          <w:sz w:val="18"/>
          <w:szCs w:val="18"/>
        </w:rPr>
      </w:pPr>
    </w:p>
    <w:p w:rsidR="00CB6EAA" w:rsidRDefault="00CB6EAA" w:rsidP="00712DA7">
      <w:pPr>
        <w:rPr>
          <w:sz w:val="18"/>
          <w:szCs w:val="18"/>
        </w:rPr>
      </w:pPr>
    </w:p>
    <w:p w:rsidR="00CB6EAA" w:rsidRPr="00AB0C3E" w:rsidRDefault="00CB6EAA" w:rsidP="00712DA7">
      <w:pPr>
        <w:rPr>
          <w:sz w:val="18"/>
          <w:szCs w:val="18"/>
        </w:rPr>
      </w:pPr>
    </w:p>
    <w:p w:rsidR="006952F0" w:rsidRPr="00AB0C3E" w:rsidRDefault="00A1080F" w:rsidP="00165F87">
      <w:pPr>
        <w:numPr>
          <w:ilvl w:val="0"/>
          <w:numId w:val="32"/>
        </w:numPr>
        <w:tabs>
          <w:tab w:val="left" w:pos="708"/>
          <w:tab w:val="center" w:pos="4536"/>
          <w:tab w:val="right" w:pos="9072"/>
        </w:tabs>
        <w:rPr>
          <w:sz w:val="18"/>
          <w:szCs w:val="18"/>
        </w:rPr>
      </w:pPr>
      <w:r w:rsidRPr="00AB0C3E">
        <w:rPr>
          <w:sz w:val="18"/>
          <w:szCs w:val="18"/>
        </w:rPr>
        <w:t>Principe</w:t>
      </w:r>
    </w:p>
    <w:p w:rsidR="00FD071D" w:rsidRPr="00AB0C3E" w:rsidRDefault="00FD071D" w:rsidP="00712DA7">
      <w:pPr>
        <w:rPr>
          <w:sz w:val="18"/>
          <w:szCs w:val="18"/>
        </w:rPr>
      </w:pPr>
    </w:p>
    <w:p w:rsidR="003374B4" w:rsidRPr="00AB0C3E" w:rsidRDefault="003374B4" w:rsidP="003374B4">
      <w:pPr>
        <w:tabs>
          <w:tab w:val="left" w:pos="708"/>
          <w:tab w:val="center" w:pos="4536"/>
          <w:tab w:val="right" w:pos="9072"/>
        </w:tabs>
        <w:rPr>
          <w:sz w:val="18"/>
          <w:szCs w:val="18"/>
        </w:rPr>
      </w:pPr>
      <w:r w:rsidRPr="00AB0C3E">
        <w:rPr>
          <w:sz w:val="18"/>
          <w:szCs w:val="18"/>
        </w:rPr>
        <w:t>La loi du 31 mars 2015, portant sur le statut de l’élu, a créé un droit individuel à la formation pour certains élus locaux. Les conseillers municipaux, communautaires, métropolitains, départementaux</w:t>
      </w:r>
      <w:r w:rsidR="00C64596" w:rsidRPr="00AB0C3E">
        <w:rPr>
          <w:rStyle w:val="Appelnotedebasdep"/>
          <w:sz w:val="18"/>
          <w:szCs w:val="18"/>
        </w:rPr>
        <w:footnoteReference w:id="13"/>
      </w:r>
      <w:r w:rsidRPr="00AB0C3E">
        <w:rPr>
          <w:sz w:val="18"/>
          <w:szCs w:val="18"/>
        </w:rPr>
        <w:t xml:space="preserve"> et régionaux</w:t>
      </w:r>
      <w:r w:rsidR="00C64596" w:rsidRPr="00AB0C3E">
        <w:rPr>
          <w:rStyle w:val="Appelnotedebasdep"/>
          <w:sz w:val="18"/>
          <w:szCs w:val="18"/>
        </w:rPr>
        <w:footnoteReference w:id="14"/>
      </w:r>
      <w:r w:rsidRPr="00AB0C3E">
        <w:rPr>
          <w:sz w:val="18"/>
          <w:szCs w:val="18"/>
        </w:rPr>
        <w:t xml:space="preserve"> (y compris ceux qui ne sont pa</w:t>
      </w:r>
      <w:r w:rsidR="00C64596" w:rsidRPr="00AB0C3E">
        <w:rPr>
          <w:sz w:val="18"/>
          <w:szCs w:val="18"/>
        </w:rPr>
        <w:t xml:space="preserve">s indemnisés) bénéficient, </w:t>
      </w:r>
      <w:r w:rsidRPr="00AB0C3E">
        <w:rPr>
          <w:sz w:val="18"/>
          <w:szCs w:val="18"/>
        </w:rPr>
        <w:t>chaque année, d'un DIF d'une durée de 20 heures par an</w:t>
      </w:r>
      <w:r w:rsidR="004828D9" w:rsidRPr="00AB0C3E">
        <w:rPr>
          <w:sz w:val="18"/>
          <w:szCs w:val="18"/>
        </w:rPr>
        <w:t>née ple</w:t>
      </w:r>
      <w:r w:rsidR="009D1C94" w:rsidRPr="00AB0C3E">
        <w:rPr>
          <w:sz w:val="18"/>
          <w:szCs w:val="18"/>
        </w:rPr>
        <w:t xml:space="preserve">ine de </w:t>
      </w:r>
      <w:r w:rsidR="00CD7986" w:rsidRPr="00AB0C3E">
        <w:rPr>
          <w:sz w:val="18"/>
          <w:szCs w:val="18"/>
        </w:rPr>
        <w:t>mandat</w:t>
      </w:r>
      <w:r w:rsidR="009D1C94" w:rsidRPr="00AB0C3E">
        <w:rPr>
          <w:rStyle w:val="Appelnotedebasdep"/>
          <w:sz w:val="18"/>
          <w:szCs w:val="18"/>
        </w:rPr>
        <w:footnoteReference w:id="15"/>
      </w:r>
      <w:r w:rsidRPr="00AB0C3E">
        <w:rPr>
          <w:sz w:val="18"/>
          <w:szCs w:val="18"/>
        </w:rPr>
        <w:t>, cumulable sur toute la durée du mandat et financé par une cotisation obligatoire, dont le taux est de 1 %, prélevée sur le montant annuel brut des indemnités de fonction de ces mêmes conseillers, majorations comprises</w:t>
      </w:r>
      <w:r w:rsidR="000F0451" w:rsidRPr="00AB0C3E">
        <w:rPr>
          <w:sz w:val="18"/>
          <w:szCs w:val="18"/>
        </w:rPr>
        <w:t>, lorsqu’ils en perçoivent</w:t>
      </w:r>
      <w:r w:rsidRPr="00AB0C3E">
        <w:rPr>
          <w:sz w:val="18"/>
          <w:szCs w:val="18"/>
        </w:rPr>
        <w:t xml:space="preserve">. L’exercice de </w:t>
      </w:r>
      <w:proofErr w:type="gramStart"/>
      <w:r w:rsidRPr="00AB0C3E">
        <w:rPr>
          <w:sz w:val="18"/>
          <w:szCs w:val="18"/>
        </w:rPr>
        <w:t>ce droit relève</w:t>
      </w:r>
      <w:proofErr w:type="gramEnd"/>
      <w:r w:rsidRPr="00AB0C3E">
        <w:rPr>
          <w:sz w:val="18"/>
          <w:szCs w:val="18"/>
        </w:rPr>
        <w:t xml:space="preserve"> de l'initiative de chacun des élus.</w:t>
      </w:r>
    </w:p>
    <w:p w:rsidR="003374B4" w:rsidRPr="00AB0C3E" w:rsidRDefault="003374B4" w:rsidP="003374B4">
      <w:pPr>
        <w:tabs>
          <w:tab w:val="left" w:pos="708"/>
          <w:tab w:val="center" w:pos="4536"/>
          <w:tab w:val="right" w:pos="9072"/>
        </w:tabs>
        <w:rPr>
          <w:sz w:val="18"/>
          <w:szCs w:val="18"/>
        </w:rPr>
      </w:pPr>
    </w:p>
    <w:p w:rsidR="003374B4" w:rsidRPr="00AB0C3E" w:rsidRDefault="00CD7986" w:rsidP="003374B4">
      <w:pPr>
        <w:tabs>
          <w:tab w:val="left" w:pos="708"/>
          <w:tab w:val="center" w:pos="4536"/>
          <w:tab w:val="right" w:pos="9072"/>
        </w:tabs>
        <w:rPr>
          <w:sz w:val="18"/>
          <w:szCs w:val="18"/>
        </w:rPr>
      </w:pPr>
      <w:r w:rsidRPr="00AB0C3E">
        <w:rPr>
          <w:sz w:val="18"/>
          <w:szCs w:val="18"/>
        </w:rPr>
        <w:t>Les cotisations s</w:t>
      </w:r>
      <w:r w:rsidR="003374B4" w:rsidRPr="00AB0C3E">
        <w:rPr>
          <w:sz w:val="18"/>
          <w:szCs w:val="18"/>
        </w:rPr>
        <w:t>ont versées au fonds spécialement créé pour le financement du DIF, la CDC en assurant la gestion administrative, technique et financière. Par ailleurs, elle instruit les demandes de formation présentées par les élus. Le bilan de la gestion du fonds fait l'objet</w:t>
      </w:r>
      <w:r w:rsidR="00DE543C" w:rsidRPr="00AB0C3E">
        <w:rPr>
          <w:sz w:val="18"/>
          <w:szCs w:val="18"/>
        </w:rPr>
        <w:t xml:space="preserve"> d'une information annuelle du C</w:t>
      </w:r>
      <w:r w:rsidR="003374B4" w:rsidRPr="00AB0C3E">
        <w:rPr>
          <w:sz w:val="18"/>
          <w:szCs w:val="18"/>
        </w:rPr>
        <w:t>omité des finances locales.</w:t>
      </w:r>
    </w:p>
    <w:p w:rsidR="00CD7986" w:rsidRPr="00AB0C3E" w:rsidRDefault="00CD7986" w:rsidP="003374B4">
      <w:pPr>
        <w:tabs>
          <w:tab w:val="left" w:pos="708"/>
          <w:tab w:val="center" w:pos="4536"/>
          <w:tab w:val="right" w:pos="9072"/>
        </w:tabs>
        <w:rPr>
          <w:sz w:val="18"/>
          <w:szCs w:val="18"/>
        </w:rPr>
      </w:pPr>
    </w:p>
    <w:p w:rsidR="00E11E48" w:rsidRPr="00AB0C3E" w:rsidRDefault="00CD7986" w:rsidP="003374B4">
      <w:pPr>
        <w:tabs>
          <w:tab w:val="left" w:pos="708"/>
          <w:tab w:val="center" w:pos="4536"/>
          <w:tab w:val="right" w:pos="9072"/>
        </w:tabs>
        <w:rPr>
          <w:sz w:val="18"/>
          <w:szCs w:val="18"/>
        </w:rPr>
      </w:pPr>
      <w:r w:rsidRPr="00AB0C3E">
        <w:rPr>
          <w:sz w:val="18"/>
          <w:szCs w:val="18"/>
        </w:rPr>
        <w:t>Ch</w:t>
      </w:r>
      <w:r w:rsidR="00E11E48" w:rsidRPr="00AB0C3E">
        <w:rPr>
          <w:sz w:val="18"/>
          <w:szCs w:val="18"/>
        </w:rPr>
        <w:t>aque année, entre le 1</w:t>
      </w:r>
      <w:r w:rsidR="00E11E48" w:rsidRPr="00AB0C3E">
        <w:rPr>
          <w:sz w:val="18"/>
          <w:szCs w:val="18"/>
          <w:vertAlign w:val="superscript"/>
        </w:rPr>
        <w:t>er</w:t>
      </w:r>
      <w:r w:rsidR="00E11E48" w:rsidRPr="00AB0C3E">
        <w:rPr>
          <w:sz w:val="18"/>
          <w:szCs w:val="18"/>
        </w:rPr>
        <w:t xml:space="preserve"> et le 30 octobre, la CDC transmet aux collectivités et établissements des élus contributeurs un appel à cotisation au fonds de financement du DIF. Ce document détaille, entre autres, les références </w:t>
      </w:r>
      <w:r w:rsidR="007D176B" w:rsidRPr="00AB0C3E">
        <w:rPr>
          <w:sz w:val="18"/>
          <w:szCs w:val="18"/>
        </w:rPr>
        <w:t>du compte bancaire destinataire</w:t>
      </w:r>
      <w:r w:rsidR="00E11E48" w:rsidRPr="00AB0C3E">
        <w:rPr>
          <w:sz w:val="18"/>
          <w:szCs w:val="18"/>
        </w:rPr>
        <w:t xml:space="preserve"> des sommes précomptées depuis le mois de janvier de l’année N. Ce versement</w:t>
      </w:r>
      <w:r w:rsidR="0026363D" w:rsidRPr="00AB0C3E">
        <w:rPr>
          <w:sz w:val="18"/>
          <w:szCs w:val="18"/>
        </w:rPr>
        <w:t>, par les collectivités concernées,</w:t>
      </w:r>
      <w:r w:rsidR="00E11E48" w:rsidRPr="00AB0C3E">
        <w:rPr>
          <w:sz w:val="18"/>
          <w:szCs w:val="18"/>
        </w:rPr>
        <w:t xml:space="preserve"> doit intervenir avant le </w:t>
      </w:r>
      <w:r w:rsidR="0026363D" w:rsidRPr="00AB0C3E">
        <w:rPr>
          <w:sz w:val="18"/>
          <w:szCs w:val="18"/>
        </w:rPr>
        <w:t>31 décembre de l’année N</w:t>
      </w:r>
      <w:r w:rsidR="00E11E48" w:rsidRPr="00AB0C3E">
        <w:rPr>
          <w:sz w:val="18"/>
          <w:szCs w:val="18"/>
        </w:rPr>
        <w:t>.</w:t>
      </w:r>
    </w:p>
    <w:p w:rsidR="000F0451" w:rsidRPr="00AB0C3E" w:rsidRDefault="00E11E48" w:rsidP="003374B4">
      <w:pPr>
        <w:tabs>
          <w:tab w:val="left" w:pos="708"/>
          <w:tab w:val="center" w:pos="4536"/>
          <w:tab w:val="right" w:pos="9072"/>
        </w:tabs>
        <w:rPr>
          <w:sz w:val="18"/>
          <w:szCs w:val="18"/>
        </w:rPr>
      </w:pPr>
      <w:r w:rsidRPr="00AB0C3E">
        <w:rPr>
          <w:sz w:val="18"/>
          <w:szCs w:val="18"/>
        </w:rPr>
        <w:t>Les collectivités devront par ailleurs fournir une déclaration</w:t>
      </w:r>
      <w:r w:rsidR="00023FD6" w:rsidRPr="00AB0C3E">
        <w:rPr>
          <w:sz w:val="18"/>
          <w:szCs w:val="18"/>
        </w:rPr>
        <w:t xml:space="preserve"> comprenant</w:t>
      </w:r>
      <w:r w:rsidR="000F0451" w:rsidRPr="00AB0C3E">
        <w:rPr>
          <w:sz w:val="18"/>
          <w:szCs w:val="18"/>
        </w:rPr>
        <w:t xml:space="preserve"> le nombre d’élus cotisants ainsi que </w:t>
      </w:r>
      <w:r w:rsidR="00AC51AA" w:rsidRPr="00AB0C3E">
        <w:rPr>
          <w:sz w:val="18"/>
          <w:szCs w:val="18"/>
        </w:rPr>
        <w:t>le montant total des cotisation</w:t>
      </w:r>
      <w:r w:rsidR="000F0451" w:rsidRPr="00AB0C3E">
        <w:rPr>
          <w:sz w:val="18"/>
          <w:szCs w:val="18"/>
        </w:rPr>
        <w:t>s dues.</w:t>
      </w:r>
    </w:p>
    <w:p w:rsidR="003374B4" w:rsidRPr="00AB0C3E" w:rsidRDefault="003374B4" w:rsidP="003374B4">
      <w:pPr>
        <w:tabs>
          <w:tab w:val="left" w:pos="708"/>
          <w:tab w:val="center" w:pos="4536"/>
          <w:tab w:val="right" w:pos="9072"/>
        </w:tabs>
        <w:rPr>
          <w:sz w:val="18"/>
          <w:szCs w:val="18"/>
        </w:rPr>
      </w:pPr>
    </w:p>
    <w:p w:rsidR="003A0A54" w:rsidRPr="00AB0C3E" w:rsidRDefault="002B203A" w:rsidP="006952F0">
      <w:pPr>
        <w:tabs>
          <w:tab w:val="left" w:pos="708"/>
          <w:tab w:val="center" w:pos="4536"/>
          <w:tab w:val="right" w:pos="9072"/>
        </w:tabs>
        <w:rPr>
          <w:i/>
          <w:sz w:val="18"/>
          <w:szCs w:val="18"/>
        </w:rPr>
      </w:pPr>
      <w:r w:rsidRPr="00AB0C3E">
        <w:rPr>
          <w:i/>
          <w:sz w:val="18"/>
          <w:szCs w:val="18"/>
        </w:rPr>
        <w:t>NB</w:t>
      </w:r>
      <w:r w:rsidR="003D3560" w:rsidRPr="00AB0C3E">
        <w:rPr>
          <w:i/>
          <w:sz w:val="18"/>
          <w:szCs w:val="18"/>
        </w:rPr>
        <w:t> :</w:t>
      </w:r>
      <w:r w:rsidRPr="00AB0C3E">
        <w:rPr>
          <w:i/>
          <w:sz w:val="18"/>
          <w:szCs w:val="18"/>
        </w:rPr>
        <w:t xml:space="preserve"> </w:t>
      </w:r>
      <w:r w:rsidR="003374B4" w:rsidRPr="00AB0C3E">
        <w:rPr>
          <w:i/>
          <w:sz w:val="18"/>
          <w:szCs w:val="18"/>
        </w:rPr>
        <w:t>ce nouveau dispositif coexiste ave</w:t>
      </w:r>
      <w:r w:rsidR="00162A40" w:rsidRPr="00AB0C3E">
        <w:rPr>
          <w:i/>
          <w:sz w:val="18"/>
          <w:szCs w:val="18"/>
        </w:rPr>
        <w:t>c celui du droit à la formation</w:t>
      </w:r>
      <w:r w:rsidR="000C0D60" w:rsidRPr="00AB0C3E">
        <w:rPr>
          <w:i/>
          <w:sz w:val="18"/>
          <w:szCs w:val="18"/>
        </w:rPr>
        <w:t>,</w:t>
      </w:r>
      <w:r w:rsidR="007821FB" w:rsidRPr="00AB0C3E">
        <w:rPr>
          <w:i/>
          <w:sz w:val="18"/>
          <w:szCs w:val="18"/>
        </w:rPr>
        <w:t xml:space="preserve"> prévu par la loi </w:t>
      </w:r>
      <w:r w:rsidR="003374B4" w:rsidRPr="00AB0C3E">
        <w:rPr>
          <w:i/>
          <w:sz w:val="18"/>
          <w:szCs w:val="18"/>
        </w:rPr>
        <w:t>de 1992.</w:t>
      </w:r>
    </w:p>
    <w:p w:rsidR="00023FD6" w:rsidRPr="00AB0C3E" w:rsidRDefault="00023FD6" w:rsidP="006952F0">
      <w:pPr>
        <w:tabs>
          <w:tab w:val="left" w:pos="708"/>
          <w:tab w:val="center" w:pos="4536"/>
          <w:tab w:val="right" w:pos="9072"/>
        </w:tabs>
        <w:rPr>
          <w:i/>
          <w:sz w:val="18"/>
          <w:szCs w:val="18"/>
        </w:rPr>
      </w:pPr>
    </w:p>
    <w:p w:rsidR="000D567A" w:rsidRPr="00AB0C3E" w:rsidRDefault="000D567A" w:rsidP="00165F87">
      <w:pPr>
        <w:numPr>
          <w:ilvl w:val="0"/>
          <w:numId w:val="32"/>
        </w:numPr>
        <w:tabs>
          <w:tab w:val="left" w:pos="708"/>
          <w:tab w:val="center" w:pos="4536"/>
          <w:tab w:val="right" w:pos="9072"/>
        </w:tabs>
        <w:rPr>
          <w:sz w:val="18"/>
          <w:szCs w:val="18"/>
        </w:rPr>
      </w:pPr>
      <w:r w:rsidRPr="00AB0C3E">
        <w:rPr>
          <w:sz w:val="18"/>
          <w:szCs w:val="18"/>
        </w:rPr>
        <w:t>Cas des élus en situation de cumul de mandats</w:t>
      </w:r>
    </w:p>
    <w:p w:rsidR="000D567A" w:rsidRPr="00AB0C3E" w:rsidRDefault="000D567A" w:rsidP="00712DA7">
      <w:pPr>
        <w:rPr>
          <w:sz w:val="18"/>
          <w:szCs w:val="18"/>
        </w:rPr>
      </w:pPr>
    </w:p>
    <w:p w:rsidR="00736D87" w:rsidRPr="00AB0C3E" w:rsidRDefault="003374B4" w:rsidP="003374B4">
      <w:pPr>
        <w:tabs>
          <w:tab w:val="left" w:pos="708"/>
          <w:tab w:val="center" w:pos="4536"/>
          <w:tab w:val="right" w:pos="9072"/>
        </w:tabs>
        <w:rPr>
          <w:sz w:val="18"/>
          <w:szCs w:val="18"/>
        </w:rPr>
      </w:pPr>
      <w:r w:rsidRPr="00AB0C3E">
        <w:rPr>
          <w:sz w:val="18"/>
          <w:szCs w:val="18"/>
        </w:rPr>
        <w:t xml:space="preserve">Les élus cumulant des indemnités correspondant aux mandats concernés (commune, EPCI à fiscalité propre, département, région) payent une cotisation sur chacune d’entre elles </w:t>
      </w:r>
      <w:r w:rsidRPr="00AB0C3E">
        <w:rPr>
          <w:sz w:val="18"/>
          <w:szCs w:val="18"/>
          <w:u w:val="single"/>
        </w:rPr>
        <w:t>mais</w:t>
      </w:r>
      <w:r w:rsidRPr="00AB0C3E">
        <w:rPr>
          <w:sz w:val="18"/>
          <w:szCs w:val="18"/>
        </w:rPr>
        <w:t xml:space="preserve"> ne bénéficient que d’un crédit de 20 heures par an</w:t>
      </w:r>
      <w:r w:rsidR="007D176B" w:rsidRPr="00AB0C3E">
        <w:rPr>
          <w:sz w:val="18"/>
          <w:szCs w:val="18"/>
        </w:rPr>
        <w:t>née pleine de mandat</w:t>
      </w:r>
      <w:r w:rsidRPr="00AB0C3E">
        <w:rPr>
          <w:sz w:val="18"/>
          <w:szCs w:val="18"/>
        </w:rPr>
        <w:t>.</w:t>
      </w:r>
    </w:p>
    <w:p w:rsidR="00736D87" w:rsidRPr="00AB0C3E" w:rsidRDefault="00736D87" w:rsidP="006952F0">
      <w:pPr>
        <w:tabs>
          <w:tab w:val="left" w:pos="708"/>
          <w:tab w:val="center" w:pos="4536"/>
          <w:tab w:val="right" w:pos="9072"/>
        </w:tabs>
        <w:rPr>
          <w:i/>
          <w:sz w:val="18"/>
          <w:szCs w:val="18"/>
        </w:rPr>
      </w:pPr>
    </w:p>
    <w:p w:rsidR="007D0396" w:rsidRPr="00AB0C3E" w:rsidRDefault="008D6D77" w:rsidP="006952F0">
      <w:pPr>
        <w:tabs>
          <w:tab w:val="left" w:pos="708"/>
          <w:tab w:val="center" w:pos="4536"/>
          <w:tab w:val="right" w:pos="9072"/>
        </w:tabs>
        <w:rPr>
          <w:i/>
          <w:sz w:val="18"/>
          <w:szCs w:val="18"/>
        </w:rPr>
      </w:pPr>
      <w:r w:rsidRPr="00AB0C3E">
        <w:rPr>
          <w:i/>
          <w:sz w:val="18"/>
          <w:szCs w:val="18"/>
        </w:rPr>
        <w:t>NB</w:t>
      </w:r>
      <w:r w:rsidR="003D3560" w:rsidRPr="00AB0C3E">
        <w:rPr>
          <w:i/>
          <w:sz w:val="18"/>
          <w:szCs w:val="18"/>
        </w:rPr>
        <w:t> :</w:t>
      </w:r>
      <w:r w:rsidRPr="00AB0C3E">
        <w:rPr>
          <w:i/>
          <w:sz w:val="18"/>
          <w:szCs w:val="18"/>
        </w:rPr>
        <w:t xml:space="preserve"> d</w:t>
      </w:r>
      <w:r w:rsidR="003374B4" w:rsidRPr="00AB0C3E">
        <w:rPr>
          <w:i/>
          <w:sz w:val="18"/>
          <w:szCs w:val="18"/>
        </w:rPr>
        <w:t xml:space="preserve">ans les mandats concernés, seuls les élus indemnisés payent une cotisation mais le dispositif bénéficie à tous, étant entendu que </w:t>
      </w:r>
      <w:r w:rsidR="003374B4" w:rsidRPr="00AB0C3E">
        <w:rPr>
          <w:i/>
          <w:sz w:val="18"/>
          <w:szCs w:val="18"/>
          <w:u w:val="single"/>
        </w:rPr>
        <w:t>les élus des syndicats intercommunaux et des syndicats mixtes ne sont pas concernés par le DIF</w:t>
      </w:r>
      <w:r w:rsidR="003374B4" w:rsidRPr="00AB0C3E">
        <w:rPr>
          <w:i/>
          <w:sz w:val="18"/>
          <w:szCs w:val="18"/>
        </w:rPr>
        <w:t>.</w:t>
      </w:r>
    </w:p>
    <w:p w:rsidR="00023FD6" w:rsidRPr="00AB0C3E" w:rsidRDefault="00023FD6" w:rsidP="006952F0">
      <w:pPr>
        <w:tabs>
          <w:tab w:val="left" w:pos="708"/>
          <w:tab w:val="center" w:pos="4536"/>
          <w:tab w:val="right" w:pos="9072"/>
        </w:tabs>
        <w:rPr>
          <w:i/>
          <w:sz w:val="18"/>
          <w:szCs w:val="18"/>
        </w:rPr>
      </w:pPr>
    </w:p>
    <w:p w:rsidR="00A1080F" w:rsidRPr="00AB0C3E" w:rsidRDefault="00A1080F" w:rsidP="00165F87">
      <w:pPr>
        <w:numPr>
          <w:ilvl w:val="0"/>
          <w:numId w:val="32"/>
        </w:numPr>
        <w:tabs>
          <w:tab w:val="left" w:pos="708"/>
          <w:tab w:val="center" w:pos="4536"/>
          <w:tab w:val="right" w:pos="9072"/>
        </w:tabs>
        <w:rPr>
          <w:sz w:val="18"/>
          <w:szCs w:val="18"/>
        </w:rPr>
      </w:pPr>
      <w:r w:rsidRPr="00AB0C3E">
        <w:rPr>
          <w:sz w:val="18"/>
          <w:szCs w:val="18"/>
        </w:rPr>
        <w:t>Les formations éligibles au titre du DIF</w:t>
      </w:r>
    </w:p>
    <w:p w:rsidR="00023FD6" w:rsidRPr="00AB0C3E" w:rsidRDefault="00023FD6" w:rsidP="003374B4">
      <w:pPr>
        <w:tabs>
          <w:tab w:val="left" w:pos="708"/>
          <w:tab w:val="center" w:pos="4536"/>
          <w:tab w:val="right" w:pos="9072"/>
        </w:tabs>
        <w:rPr>
          <w:sz w:val="18"/>
          <w:szCs w:val="18"/>
        </w:rPr>
      </w:pPr>
    </w:p>
    <w:p w:rsidR="008D4287" w:rsidRPr="00AB0C3E" w:rsidRDefault="003374B4" w:rsidP="003374B4">
      <w:pPr>
        <w:tabs>
          <w:tab w:val="left" w:pos="708"/>
          <w:tab w:val="center" w:pos="4536"/>
          <w:tab w:val="right" w:pos="9072"/>
        </w:tabs>
        <w:rPr>
          <w:sz w:val="18"/>
          <w:szCs w:val="18"/>
        </w:rPr>
      </w:pPr>
      <w:r w:rsidRPr="00AB0C3E">
        <w:rPr>
          <w:sz w:val="18"/>
          <w:szCs w:val="18"/>
        </w:rPr>
        <w:t>Ce sont celles relatives à l’exercice du mandat, dispensées par un organisme agréé par le ministre de l’Intérieur (cf. début de ce chapitre) et celles sans lien avec l'exercice du mandat, notamment pour acquérir des compétences nécessaires à la réinsertion professionnelle à l'issue du mandat</w:t>
      </w:r>
      <w:r w:rsidR="00D73E04" w:rsidRPr="00AB0C3E">
        <w:rPr>
          <w:rStyle w:val="Appelnotedebasdep"/>
          <w:sz w:val="18"/>
          <w:szCs w:val="18"/>
        </w:rPr>
        <w:footnoteReference w:id="16"/>
      </w:r>
      <w:r w:rsidRPr="00AB0C3E">
        <w:rPr>
          <w:sz w:val="18"/>
          <w:szCs w:val="18"/>
        </w:rPr>
        <w:t>.</w:t>
      </w:r>
    </w:p>
    <w:p w:rsidR="00F557F8" w:rsidRPr="00AB0C3E" w:rsidRDefault="00F557F8" w:rsidP="003374B4">
      <w:pPr>
        <w:tabs>
          <w:tab w:val="left" w:pos="708"/>
          <w:tab w:val="center" w:pos="4536"/>
          <w:tab w:val="right" w:pos="9072"/>
        </w:tabs>
        <w:rPr>
          <w:sz w:val="18"/>
          <w:szCs w:val="18"/>
        </w:rPr>
      </w:pPr>
    </w:p>
    <w:p w:rsidR="008D4287" w:rsidRPr="00AB0C3E" w:rsidRDefault="003374B4" w:rsidP="003374B4">
      <w:pPr>
        <w:tabs>
          <w:tab w:val="left" w:pos="708"/>
          <w:tab w:val="center" w:pos="4536"/>
          <w:tab w:val="right" w:pos="9072"/>
        </w:tabs>
        <w:rPr>
          <w:sz w:val="18"/>
          <w:szCs w:val="18"/>
        </w:rPr>
      </w:pPr>
      <w:r w:rsidRPr="00AB0C3E">
        <w:rPr>
          <w:sz w:val="18"/>
          <w:szCs w:val="18"/>
        </w:rPr>
        <w:t xml:space="preserve">Ces dernières sont </w:t>
      </w:r>
      <w:r w:rsidR="00A827C2" w:rsidRPr="00AB0C3E">
        <w:rPr>
          <w:sz w:val="18"/>
          <w:szCs w:val="18"/>
        </w:rPr>
        <w:t>éligibles au compte personnel de formation (CPF)</w:t>
      </w:r>
      <w:r w:rsidR="0029146B" w:rsidRPr="00AB0C3E">
        <w:rPr>
          <w:rStyle w:val="Appelnotedebasdep"/>
          <w:sz w:val="18"/>
          <w:szCs w:val="18"/>
        </w:rPr>
        <w:footnoteReference w:id="17"/>
      </w:r>
      <w:r w:rsidR="00A827C2" w:rsidRPr="00AB0C3E">
        <w:rPr>
          <w:color w:val="FF0000"/>
          <w:sz w:val="18"/>
          <w:szCs w:val="18"/>
        </w:rPr>
        <w:t xml:space="preserve"> </w:t>
      </w:r>
      <w:r w:rsidR="00A827C2" w:rsidRPr="00AB0C3E">
        <w:rPr>
          <w:sz w:val="18"/>
          <w:szCs w:val="18"/>
        </w:rPr>
        <w:t xml:space="preserve">et </w:t>
      </w:r>
      <w:r w:rsidRPr="00AB0C3E">
        <w:rPr>
          <w:sz w:val="18"/>
          <w:szCs w:val="18"/>
        </w:rPr>
        <w:t>visées à l’article L.6323-6 du code du travail</w:t>
      </w:r>
      <w:r w:rsidR="00A827C2" w:rsidRPr="00AB0C3E">
        <w:rPr>
          <w:sz w:val="18"/>
          <w:szCs w:val="18"/>
        </w:rPr>
        <w:t xml:space="preserve"> </w:t>
      </w:r>
      <w:r w:rsidR="0096778E" w:rsidRPr="00AB0C3E">
        <w:rPr>
          <w:sz w:val="18"/>
          <w:szCs w:val="18"/>
        </w:rPr>
        <w:t>(bilan de compétences …)</w:t>
      </w:r>
      <w:r w:rsidRPr="00AB0C3E">
        <w:rPr>
          <w:sz w:val="18"/>
          <w:szCs w:val="18"/>
        </w:rPr>
        <w:t>.</w:t>
      </w:r>
      <w:r w:rsidR="008D4287" w:rsidRPr="00AB0C3E">
        <w:rPr>
          <w:sz w:val="18"/>
          <w:szCs w:val="18"/>
        </w:rPr>
        <w:t xml:space="preserve"> </w:t>
      </w:r>
      <w:r w:rsidR="00A827C2" w:rsidRPr="00AB0C3E">
        <w:rPr>
          <w:sz w:val="18"/>
          <w:szCs w:val="18"/>
        </w:rPr>
        <w:t xml:space="preserve">Il s’agit </w:t>
      </w:r>
      <w:r w:rsidR="00A827C2" w:rsidRPr="00AB0C3E">
        <w:rPr>
          <w:b/>
          <w:sz w:val="18"/>
          <w:szCs w:val="18"/>
          <w:u w:val="single"/>
        </w:rPr>
        <w:t>notamment</w:t>
      </w:r>
      <w:r w:rsidR="003D3560" w:rsidRPr="00AB0C3E">
        <w:rPr>
          <w:sz w:val="18"/>
          <w:szCs w:val="18"/>
        </w:rPr>
        <w:t> :</w:t>
      </w:r>
    </w:p>
    <w:p w:rsidR="00F557F8" w:rsidRPr="00AB0C3E" w:rsidRDefault="00F557F8" w:rsidP="00B23363">
      <w:pPr>
        <w:tabs>
          <w:tab w:val="left" w:pos="708"/>
          <w:tab w:val="center" w:pos="4536"/>
          <w:tab w:val="right" w:pos="9072"/>
        </w:tabs>
        <w:rPr>
          <w:sz w:val="18"/>
          <w:szCs w:val="18"/>
        </w:rPr>
      </w:pPr>
    </w:p>
    <w:p w:rsidR="008D4287" w:rsidRPr="00AB0C3E" w:rsidRDefault="00A827C2" w:rsidP="00092BB6">
      <w:pPr>
        <w:numPr>
          <w:ilvl w:val="0"/>
          <w:numId w:val="20"/>
        </w:numPr>
        <w:tabs>
          <w:tab w:val="center" w:pos="357"/>
          <w:tab w:val="center" w:pos="4536"/>
          <w:tab w:val="right" w:pos="9072"/>
        </w:tabs>
        <w:rPr>
          <w:sz w:val="18"/>
          <w:szCs w:val="18"/>
        </w:rPr>
      </w:pPr>
      <w:proofErr w:type="gramStart"/>
      <w:r w:rsidRPr="00AB0C3E">
        <w:rPr>
          <w:sz w:val="18"/>
          <w:szCs w:val="18"/>
        </w:rPr>
        <w:t>d</w:t>
      </w:r>
      <w:r w:rsidR="008D4287" w:rsidRPr="00AB0C3E">
        <w:rPr>
          <w:sz w:val="18"/>
          <w:szCs w:val="18"/>
        </w:rPr>
        <w:t>es</w:t>
      </w:r>
      <w:proofErr w:type="gramEnd"/>
      <w:r w:rsidR="008D4287" w:rsidRPr="00AB0C3E">
        <w:rPr>
          <w:sz w:val="18"/>
          <w:szCs w:val="18"/>
        </w:rPr>
        <w:t xml:space="preserve"> formations permettant d’acquérir le socle de connaissances et de compétences</w:t>
      </w:r>
      <w:r w:rsidR="003D3560" w:rsidRPr="00AB0C3E">
        <w:rPr>
          <w:sz w:val="18"/>
          <w:szCs w:val="18"/>
        </w:rPr>
        <w:t> ;</w:t>
      </w:r>
    </w:p>
    <w:p w:rsidR="008D4287" w:rsidRPr="00AB0C3E" w:rsidRDefault="00A827C2" w:rsidP="00092BB6">
      <w:pPr>
        <w:numPr>
          <w:ilvl w:val="0"/>
          <w:numId w:val="20"/>
        </w:numPr>
        <w:tabs>
          <w:tab w:val="center" w:pos="357"/>
          <w:tab w:val="center" w:pos="4536"/>
          <w:tab w:val="right" w:pos="9072"/>
        </w:tabs>
        <w:rPr>
          <w:sz w:val="18"/>
          <w:szCs w:val="18"/>
        </w:rPr>
      </w:pPr>
      <w:proofErr w:type="gramStart"/>
      <w:r w:rsidRPr="00AB0C3E">
        <w:rPr>
          <w:sz w:val="18"/>
          <w:szCs w:val="18"/>
        </w:rPr>
        <w:t>d</w:t>
      </w:r>
      <w:r w:rsidR="008D4287" w:rsidRPr="00AB0C3E">
        <w:rPr>
          <w:sz w:val="18"/>
          <w:szCs w:val="18"/>
        </w:rPr>
        <w:t>es</w:t>
      </w:r>
      <w:proofErr w:type="gramEnd"/>
      <w:r w:rsidR="008D4287" w:rsidRPr="00AB0C3E">
        <w:rPr>
          <w:sz w:val="18"/>
          <w:szCs w:val="18"/>
        </w:rPr>
        <w:t xml:space="preserve"> formations sanctionnées par une certification enregistrée dans le répertoire national des certifications professionnelles permettant d’obtenir une partie identifiée de certification professionnelle classée au sein du répertoire, visant à l’acquisition d’un bloc de compétence</w:t>
      </w:r>
      <w:r w:rsidR="009571EA" w:rsidRPr="00AB0C3E">
        <w:rPr>
          <w:sz w:val="18"/>
          <w:szCs w:val="18"/>
        </w:rPr>
        <w:t>s</w:t>
      </w:r>
      <w:r w:rsidR="003D3560" w:rsidRPr="00AB0C3E">
        <w:rPr>
          <w:sz w:val="18"/>
          <w:szCs w:val="18"/>
        </w:rPr>
        <w:t> ;</w:t>
      </w:r>
    </w:p>
    <w:p w:rsidR="008D4287" w:rsidRPr="00AB0C3E" w:rsidRDefault="00A827C2" w:rsidP="00092BB6">
      <w:pPr>
        <w:numPr>
          <w:ilvl w:val="0"/>
          <w:numId w:val="20"/>
        </w:numPr>
        <w:tabs>
          <w:tab w:val="center" w:pos="357"/>
          <w:tab w:val="center" w:pos="4536"/>
          <w:tab w:val="right" w:pos="9072"/>
        </w:tabs>
        <w:rPr>
          <w:sz w:val="18"/>
          <w:szCs w:val="18"/>
        </w:rPr>
      </w:pPr>
      <w:proofErr w:type="gramStart"/>
      <w:r w:rsidRPr="00AB0C3E">
        <w:rPr>
          <w:sz w:val="18"/>
          <w:szCs w:val="18"/>
        </w:rPr>
        <w:t>d</w:t>
      </w:r>
      <w:r w:rsidR="008D4287" w:rsidRPr="00AB0C3E">
        <w:rPr>
          <w:sz w:val="18"/>
          <w:szCs w:val="18"/>
        </w:rPr>
        <w:t>es</w:t>
      </w:r>
      <w:proofErr w:type="gramEnd"/>
      <w:r w:rsidR="008D4287" w:rsidRPr="00AB0C3E">
        <w:rPr>
          <w:sz w:val="18"/>
          <w:szCs w:val="18"/>
        </w:rPr>
        <w:t xml:space="preserve"> formations sanctionnées par un certificat de qualification professionnelle</w:t>
      </w:r>
      <w:r w:rsidR="003D3560" w:rsidRPr="00AB0C3E">
        <w:rPr>
          <w:sz w:val="18"/>
          <w:szCs w:val="18"/>
        </w:rPr>
        <w:t> ;</w:t>
      </w:r>
    </w:p>
    <w:p w:rsidR="008D4287" w:rsidRPr="00AB0C3E" w:rsidRDefault="00A827C2" w:rsidP="00092BB6">
      <w:pPr>
        <w:numPr>
          <w:ilvl w:val="0"/>
          <w:numId w:val="20"/>
        </w:numPr>
        <w:tabs>
          <w:tab w:val="center" w:pos="357"/>
          <w:tab w:val="center" w:pos="4536"/>
          <w:tab w:val="right" w:pos="9072"/>
        </w:tabs>
        <w:rPr>
          <w:sz w:val="18"/>
          <w:szCs w:val="18"/>
        </w:rPr>
      </w:pPr>
      <w:proofErr w:type="gramStart"/>
      <w:r w:rsidRPr="00AB0C3E">
        <w:rPr>
          <w:sz w:val="18"/>
          <w:szCs w:val="18"/>
        </w:rPr>
        <w:t>d</w:t>
      </w:r>
      <w:r w:rsidR="008D4287" w:rsidRPr="00AB0C3E">
        <w:rPr>
          <w:sz w:val="18"/>
          <w:szCs w:val="18"/>
        </w:rPr>
        <w:t>es</w:t>
      </w:r>
      <w:proofErr w:type="gramEnd"/>
      <w:r w:rsidR="008D4287" w:rsidRPr="00AB0C3E">
        <w:rPr>
          <w:sz w:val="18"/>
          <w:szCs w:val="18"/>
        </w:rPr>
        <w:t xml:space="preserve"> formations sanctionnées par les certifications inscrites à l’inventaire spécifique établi par la commission nationale de la certification professionnelle</w:t>
      </w:r>
      <w:r w:rsidR="003D3560" w:rsidRPr="00AB0C3E">
        <w:rPr>
          <w:sz w:val="18"/>
          <w:szCs w:val="18"/>
        </w:rPr>
        <w:t> ;</w:t>
      </w:r>
      <w:r w:rsidR="008D4287" w:rsidRPr="00AB0C3E">
        <w:rPr>
          <w:sz w:val="18"/>
          <w:szCs w:val="18"/>
        </w:rPr>
        <w:t xml:space="preserve"> </w:t>
      </w:r>
    </w:p>
    <w:p w:rsidR="008D4287" w:rsidRPr="00AB0C3E" w:rsidRDefault="00A827C2" w:rsidP="00092BB6">
      <w:pPr>
        <w:numPr>
          <w:ilvl w:val="0"/>
          <w:numId w:val="20"/>
        </w:numPr>
        <w:tabs>
          <w:tab w:val="center" w:pos="357"/>
          <w:tab w:val="center" w:pos="4536"/>
          <w:tab w:val="right" w:pos="9072"/>
        </w:tabs>
        <w:rPr>
          <w:sz w:val="18"/>
          <w:szCs w:val="18"/>
        </w:rPr>
      </w:pPr>
      <w:r w:rsidRPr="00AB0C3E">
        <w:rPr>
          <w:sz w:val="18"/>
          <w:szCs w:val="18"/>
        </w:rPr>
        <w:lastRenderedPageBreak/>
        <w:t xml:space="preserve">de </w:t>
      </w:r>
      <w:r w:rsidR="008D4287" w:rsidRPr="00AB0C3E">
        <w:rPr>
          <w:sz w:val="18"/>
          <w:szCs w:val="18"/>
        </w:rPr>
        <w:t>l’accompagnement à la validation des acquis de l’expérience (VAE</w:t>
      </w:r>
      <w:r w:rsidR="00023FD6" w:rsidRPr="00AB0C3E">
        <w:rPr>
          <w:rStyle w:val="Appelnotedebasdep"/>
          <w:sz w:val="18"/>
          <w:szCs w:val="18"/>
        </w:rPr>
        <w:footnoteReference w:id="18"/>
      </w:r>
      <w:r w:rsidR="008D4287" w:rsidRPr="00AB0C3E">
        <w:rPr>
          <w:sz w:val="18"/>
          <w:szCs w:val="18"/>
        </w:rPr>
        <w:t>).</w:t>
      </w:r>
      <w:r w:rsidR="00561321" w:rsidRPr="00AB0C3E">
        <w:rPr>
          <w:sz w:val="18"/>
          <w:szCs w:val="18"/>
        </w:rPr>
        <w:t xml:space="preserve"> Ce type de formation ainsi que les bilans de compétences ne peuvent être pris en charge que par le biais du DIF. En effet, </w:t>
      </w:r>
      <w:r w:rsidR="00663ED2" w:rsidRPr="00AB0C3E">
        <w:rPr>
          <w:sz w:val="18"/>
          <w:szCs w:val="18"/>
        </w:rPr>
        <w:t xml:space="preserve">leur financement </w:t>
      </w:r>
      <w:r w:rsidR="00A963FA" w:rsidRPr="00AB0C3E">
        <w:rPr>
          <w:sz w:val="18"/>
          <w:szCs w:val="18"/>
        </w:rPr>
        <w:t xml:space="preserve">par les collectivités, </w:t>
      </w:r>
      <w:r w:rsidR="00561321" w:rsidRPr="00AB0C3E">
        <w:rPr>
          <w:sz w:val="18"/>
          <w:szCs w:val="18"/>
        </w:rPr>
        <w:t>dans le ca</w:t>
      </w:r>
      <w:r w:rsidR="00A963FA" w:rsidRPr="00AB0C3E">
        <w:rPr>
          <w:sz w:val="18"/>
          <w:szCs w:val="18"/>
        </w:rPr>
        <w:t xml:space="preserve">dre du budget </w:t>
      </w:r>
      <w:r w:rsidR="00561321" w:rsidRPr="00AB0C3E">
        <w:rPr>
          <w:sz w:val="18"/>
          <w:szCs w:val="18"/>
        </w:rPr>
        <w:t>adopté pour le droit à la formation instauré par la loi de 1992</w:t>
      </w:r>
      <w:r w:rsidR="00A963FA" w:rsidRPr="00AB0C3E">
        <w:rPr>
          <w:sz w:val="18"/>
          <w:szCs w:val="18"/>
        </w:rPr>
        <w:t>,</w:t>
      </w:r>
      <w:r w:rsidR="00663ED2" w:rsidRPr="00AB0C3E">
        <w:rPr>
          <w:sz w:val="18"/>
          <w:szCs w:val="18"/>
        </w:rPr>
        <w:t xml:space="preserve"> n’est pas envisageable</w:t>
      </w:r>
      <w:r w:rsidR="00561321" w:rsidRPr="00AB0C3E">
        <w:rPr>
          <w:sz w:val="18"/>
          <w:szCs w:val="18"/>
        </w:rPr>
        <w:t>.</w:t>
      </w:r>
    </w:p>
    <w:p w:rsidR="00F557F8" w:rsidRPr="00AB0C3E" w:rsidRDefault="00F557F8" w:rsidP="00F557F8">
      <w:pPr>
        <w:tabs>
          <w:tab w:val="left" w:pos="708"/>
          <w:tab w:val="center" w:pos="4536"/>
          <w:tab w:val="right" w:pos="9072"/>
        </w:tabs>
        <w:rPr>
          <w:sz w:val="18"/>
          <w:szCs w:val="18"/>
        </w:rPr>
      </w:pPr>
    </w:p>
    <w:p w:rsidR="00F557F8" w:rsidRPr="00AB0C3E" w:rsidRDefault="00A827C2" w:rsidP="00F557F8">
      <w:pPr>
        <w:tabs>
          <w:tab w:val="left" w:pos="708"/>
          <w:tab w:val="center" w:pos="4536"/>
          <w:tab w:val="right" w:pos="9072"/>
        </w:tabs>
        <w:rPr>
          <w:sz w:val="18"/>
          <w:szCs w:val="18"/>
        </w:rPr>
      </w:pPr>
      <w:r w:rsidRPr="00AB0C3E">
        <w:rPr>
          <w:sz w:val="18"/>
          <w:szCs w:val="18"/>
        </w:rPr>
        <w:t xml:space="preserve">Concrètement, </w:t>
      </w:r>
      <w:r w:rsidR="00204900" w:rsidRPr="00AB0C3E">
        <w:rPr>
          <w:sz w:val="18"/>
          <w:szCs w:val="18"/>
        </w:rPr>
        <w:t xml:space="preserve">plusieurs milliers de </w:t>
      </w:r>
      <w:r w:rsidRPr="00AB0C3E">
        <w:rPr>
          <w:sz w:val="18"/>
          <w:szCs w:val="18"/>
        </w:rPr>
        <w:t xml:space="preserve">formations sont éligibles au CPF dans des domaines divers et </w:t>
      </w:r>
      <w:r w:rsidR="007468FC" w:rsidRPr="00AB0C3E">
        <w:rPr>
          <w:sz w:val="18"/>
          <w:szCs w:val="18"/>
        </w:rPr>
        <w:t>pour tous types de</w:t>
      </w:r>
      <w:r w:rsidRPr="00AB0C3E">
        <w:rPr>
          <w:sz w:val="18"/>
          <w:szCs w:val="18"/>
        </w:rPr>
        <w:t xml:space="preserve"> niveaux</w:t>
      </w:r>
      <w:r w:rsidR="007468FC" w:rsidRPr="00AB0C3E">
        <w:rPr>
          <w:sz w:val="18"/>
          <w:szCs w:val="18"/>
        </w:rPr>
        <w:t xml:space="preserve"> (CAP, BTS, licence, master…)</w:t>
      </w:r>
      <w:r w:rsidR="00C73DA3" w:rsidRPr="00AB0C3E">
        <w:rPr>
          <w:rStyle w:val="Appelnotedebasdep"/>
          <w:sz w:val="18"/>
          <w:szCs w:val="18"/>
        </w:rPr>
        <w:footnoteReference w:id="19"/>
      </w:r>
      <w:r w:rsidR="007468FC" w:rsidRPr="00AB0C3E">
        <w:rPr>
          <w:sz w:val="18"/>
          <w:szCs w:val="18"/>
        </w:rPr>
        <w:t xml:space="preserve">. </w:t>
      </w:r>
    </w:p>
    <w:p w:rsidR="00402F8E" w:rsidRPr="00AB0C3E" w:rsidRDefault="00402F8E" w:rsidP="00F557F8">
      <w:pPr>
        <w:tabs>
          <w:tab w:val="left" w:pos="708"/>
          <w:tab w:val="center" w:pos="4536"/>
          <w:tab w:val="right" w:pos="9072"/>
        </w:tabs>
        <w:rPr>
          <w:sz w:val="18"/>
          <w:szCs w:val="18"/>
        </w:rPr>
      </w:pPr>
    </w:p>
    <w:p w:rsidR="00402F8E" w:rsidRDefault="00402F8E" w:rsidP="00092BB6">
      <w:pPr>
        <w:tabs>
          <w:tab w:val="left" w:pos="708"/>
          <w:tab w:val="center" w:pos="4536"/>
          <w:tab w:val="right" w:pos="9072"/>
        </w:tabs>
        <w:rPr>
          <w:b/>
          <w:sz w:val="18"/>
          <w:szCs w:val="18"/>
        </w:rPr>
      </w:pPr>
      <w:r w:rsidRPr="00AB0C3E">
        <w:rPr>
          <w:b/>
          <w:sz w:val="18"/>
          <w:szCs w:val="18"/>
        </w:rPr>
        <w:t>Attention</w:t>
      </w:r>
      <w:r w:rsidR="003D3560" w:rsidRPr="00AB0C3E">
        <w:rPr>
          <w:b/>
          <w:sz w:val="18"/>
          <w:szCs w:val="18"/>
        </w:rPr>
        <w:t> :</w:t>
      </w:r>
      <w:r w:rsidRPr="00AB0C3E">
        <w:rPr>
          <w:b/>
          <w:sz w:val="18"/>
          <w:szCs w:val="18"/>
        </w:rPr>
        <w:t xml:space="preserve"> </w:t>
      </w:r>
      <w:r w:rsidR="002700AC" w:rsidRPr="00AB0C3E">
        <w:rPr>
          <w:b/>
          <w:sz w:val="18"/>
          <w:szCs w:val="18"/>
        </w:rPr>
        <w:t>l’accès à une formation dépend notamment du nombre d’heures figurant sur le compte de l’élu local concerné. A cet égard, un formulaire de demande des heures disponibles est accessible sur</w:t>
      </w:r>
      <w:r w:rsidR="003D3560" w:rsidRPr="00AB0C3E">
        <w:rPr>
          <w:b/>
          <w:sz w:val="18"/>
          <w:szCs w:val="18"/>
        </w:rPr>
        <w:t> :</w:t>
      </w:r>
      <w:r w:rsidR="002700AC" w:rsidRPr="00AB0C3E">
        <w:rPr>
          <w:b/>
          <w:sz w:val="18"/>
          <w:szCs w:val="18"/>
        </w:rPr>
        <w:t xml:space="preserve"> </w:t>
      </w:r>
      <w:hyperlink r:id="rId24" w:history="1">
        <w:r w:rsidR="00E85823" w:rsidRPr="00AB0C3E">
          <w:rPr>
            <w:rStyle w:val="Lienhypertexte"/>
            <w:b/>
            <w:color w:val="auto"/>
            <w:sz w:val="18"/>
            <w:szCs w:val="18"/>
          </w:rPr>
          <w:t>www.dif-elus.fr</w:t>
        </w:r>
      </w:hyperlink>
      <w:r w:rsidR="002700AC" w:rsidRPr="00AB0C3E">
        <w:rPr>
          <w:b/>
          <w:sz w:val="18"/>
          <w:szCs w:val="18"/>
        </w:rPr>
        <w:t>, rubrique « Vos droits à la for</w:t>
      </w:r>
      <w:r w:rsidR="00302487" w:rsidRPr="00AB0C3E">
        <w:rPr>
          <w:b/>
          <w:sz w:val="18"/>
          <w:szCs w:val="18"/>
        </w:rPr>
        <w:t>mation ». Si ces heures</w:t>
      </w:r>
      <w:r w:rsidR="002700AC" w:rsidRPr="00AB0C3E">
        <w:rPr>
          <w:b/>
          <w:sz w:val="18"/>
          <w:szCs w:val="18"/>
        </w:rPr>
        <w:t xml:space="preserve"> sont inférieures à la durée de la formation sollicitée, la demande ne pourra pas être prise en compte en totalité.</w:t>
      </w:r>
    </w:p>
    <w:p w:rsidR="00092BB6" w:rsidRPr="00092BB6" w:rsidRDefault="00092BB6" w:rsidP="00092BB6">
      <w:pPr>
        <w:tabs>
          <w:tab w:val="left" w:pos="708"/>
          <w:tab w:val="center" w:pos="4536"/>
          <w:tab w:val="right" w:pos="9072"/>
        </w:tabs>
        <w:rPr>
          <w:sz w:val="18"/>
          <w:szCs w:val="18"/>
        </w:rPr>
      </w:pPr>
    </w:p>
    <w:p w:rsidR="000F35CB" w:rsidRPr="00AB0C3E" w:rsidRDefault="000F35CB" w:rsidP="00092BB6">
      <w:pPr>
        <w:numPr>
          <w:ilvl w:val="0"/>
          <w:numId w:val="32"/>
        </w:numPr>
        <w:rPr>
          <w:sz w:val="18"/>
          <w:szCs w:val="18"/>
        </w:rPr>
      </w:pPr>
      <w:r w:rsidRPr="00AB0C3E">
        <w:rPr>
          <w:sz w:val="18"/>
          <w:szCs w:val="18"/>
        </w:rPr>
        <w:t xml:space="preserve">Modalités de mise en œuvre du DIF </w:t>
      </w:r>
    </w:p>
    <w:p w:rsidR="00092BB6" w:rsidRDefault="00092BB6" w:rsidP="003374B4">
      <w:pPr>
        <w:tabs>
          <w:tab w:val="left" w:pos="708"/>
          <w:tab w:val="center" w:pos="4536"/>
          <w:tab w:val="right" w:pos="9072"/>
        </w:tabs>
        <w:rPr>
          <w:sz w:val="18"/>
          <w:szCs w:val="18"/>
        </w:rPr>
      </w:pPr>
    </w:p>
    <w:p w:rsidR="00C555B2" w:rsidRPr="00AB0C3E" w:rsidRDefault="003374B4" w:rsidP="003374B4">
      <w:pPr>
        <w:tabs>
          <w:tab w:val="left" w:pos="708"/>
          <w:tab w:val="center" w:pos="4536"/>
          <w:tab w:val="right" w:pos="9072"/>
        </w:tabs>
        <w:rPr>
          <w:sz w:val="18"/>
          <w:szCs w:val="18"/>
        </w:rPr>
      </w:pPr>
      <w:r w:rsidRPr="00AB0C3E">
        <w:rPr>
          <w:sz w:val="18"/>
          <w:szCs w:val="18"/>
        </w:rPr>
        <w:t>Le conseiller municipal, communautaire, métropolitain, départemental et régional qui souhaite bénéficier d'une formation au titre de son DIF adresse une demande à la CDC, par courrier ou par voie dématérialisée</w:t>
      </w:r>
      <w:r w:rsidR="00C555B2" w:rsidRPr="00AB0C3E">
        <w:rPr>
          <w:sz w:val="18"/>
          <w:szCs w:val="18"/>
        </w:rPr>
        <w:t xml:space="preserve"> (cf</w:t>
      </w:r>
      <w:r w:rsidRPr="00AB0C3E">
        <w:rPr>
          <w:sz w:val="18"/>
          <w:szCs w:val="18"/>
        </w:rPr>
        <w:t>.</w:t>
      </w:r>
      <w:r w:rsidR="00C555B2" w:rsidRPr="00AB0C3E">
        <w:rPr>
          <w:sz w:val="18"/>
          <w:szCs w:val="18"/>
        </w:rPr>
        <w:t xml:space="preserve"> formulaire de demande de financement de formation</w:t>
      </w:r>
      <w:r w:rsidR="003D3560" w:rsidRPr="00AB0C3E">
        <w:rPr>
          <w:sz w:val="18"/>
          <w:szCs w:val="18"/>
        </w:rPr>
        <w:t> :</w:t>
      </w:r>
      <w:r w:rsidR="00C555B2" w:rsidRPr="00AB0C3E">
        <w:rPr>
          <w:sz w:val="18"/>
          <w:szCs w:val="18"/>
        </w:rPr>
        <w:t xml:space="preserve"> </w:t>
      </w:r>
      <w:hyperlink r:id="rId25" w:history="1">
        <w:r w:rsidR="00C555B2" w:rsidRPr="00AB0C3E">
          <w:rPr>
            <w:rStyle w:val="Lienhypertexte"/>
            <w:color w:val="auto"/>
            <w:sz w:val="18"/>
            <w:szCs w:val="18"/>
          </w:rPr>
          <w:t>www.dif-elus.fr</w:t>
        </w:r>
      </w:hyperlink>
      <w:r w:rsidR="00C555B2" w:rsidRPr="00AB0C3E">
        <w:rPr>
          <w:sz w:val="18"/>
          <w:szCs w:val="18"/>
        </w:rPr>
        <w:t>, rubrique « Vos droits à la formation »)</w:t>
      </w:r>
      <w:r w:rsidR="00432CC5" w:rsidRPr="00AB0C3E">
        <w:rPr>
          <w:sz w:val="18"/>
          <w:szCs w:val="18"/>
        </w:rPr>
        <w:t>.</w:t>
      </w:r>
    </w:p>
    <w:p w:rsidR="003374B4" w:rsidRPr="00AB0C3E" w:rsidRDefault="003374B4" w:rsidP="003374B4">
      <w:pPr>
        <w:tabs>
          <w:tab w:val="left" w:pos="708"/>
          <w:tab w:val="center" w:pos="4536"/>
          <w:tab w:val="right" w:pos="9072"/>
        </w:tabs>
        <w:rPr>
          <w:sz w:val="18"/>
          <w:szCs w:val="18"/>
        </w:rPr>
      </w:pPr>
    </w:p>
    <w:p w:rsidR="003374B4" w:rsidRPr="00AB0C3E" w:rsidRDefault="003374B4" w:rsidP="003374B4">
      <w:pPr>
        <w:tabs>
          <w:tab w:val="left" w:pos="708"/>
          <w:tab w:val="center" w:pos="4536"/>
          <w:tab w:val="right" w:pos="9072"/>
        </w:tabs>
        <w:rPr>
          <w:sz w:val="18"/>
          <w:szCs w:val="18"/>
        </w:rPr>
      </w:pPr>
      <w:r w:rsidRPr="00AB0C3E">
        <w:rPr>
          <w:sz w:val="18"/>
          <w:szCs w:val="18"/>
        </w:rPr>
        <w:t>La demande permettant la mise en œuvre du DIF comporte obligatoirement une copie du formulaire d'inscription auprès de l'organisme dispensateur de la formation éligible, dûment complété, et doit être adressée à la CDC au plus tard dans les six mois qui suivent l'expiration du mandat de membre du conseil municipal.</w:t>
      </w:r>
    </w:p>
    <w:p w:rsidR="003374B4" w:rsidRPr="00AB0C3E" w:rsidRDefault="003374B4" w:rsidP="003374B4">
      <w:pPr>
        <w:tabs>
          <w:tab w:val="left" w:pos="708"/>
          <w:tab w:val="center" w:pos="4536"/>
          <w:tab w:val="right" w:pos="9072"/>
        </w:tabs>
        <w:rPr>
          <w:sz w:val="18"/>
          <w:szCs w:val="18"/>
        </w:rPr>
      </w:pPr>
    </w:p>
    <w:p w:rsidR="005D3D26" w:rsidRPr="00AB0C3E" w:rsidRDefault="003374B4" w:rsidP="003374B4">
      <w:pPr>
        <w:tabs>
          <w:tab w:val="left" w:pos="708"/>
          <w:tab w:val="center" w:pos="4536"/>
          <w:tab w:val="right" w:pos="9072"/>
        </w:tabs>
        <w:rPr>
          <w:sz w:val="18"/>
          <w:szCs w:val="18"/>
        </w:rPr>
      </w:pPr>
      <w:r w:rsidRPr="00AB0C3E">
        <w:rPr>
          <w:sz w:val="18"/>
          <w:szCs w:val="18"/>
        </w:rPr>
        <w:t>La CDC instruit ces demandes dans un délai de deux mois à compter de la réce</w:t>
      </w:r>
      <w:r w:rsidR="00C555B2" w:rsidRPr="00AB0C3E">
        <w:rPr>
          <w:sz w:val="18"/>
          <w:szCs w:val="18"/>
        </w:rPr>
        <w:t xml:space="preserve">ption de la demande. L’accord de la CDC fait l’objet </w:t>
      </w:r>
      <w:r w:rsidR="005D3D26" w:rsidRPr="00AB0C3E">
        <w:rPr>
          <w:sz w:val="18"/>
          <w:szCs w:val="18"/>
        </w:rPr>
        <w:t xml:space="preserve">de l’envoi </w:t>
      </w:r>
      <w:r w:rsidR="00C555B2" w:rsidRPr="00AB0C3E">
        <w:rPr>
          <w:sz w:val="18"/>
          <w:szCs w:val="18"/>
        </w:rPr>
        <w:t>d’une convention</w:t>
      </w:r>
      <w:r w:rsidR="005D3D26" w:rsidRPr="00AB0C3E">
        <w:rPr>
          <w:sz w:val="18"/>
          <w:szCs w:val="18"/>
        </w:rPr>
        <w:t xml:space="preserve"> tripartite incluant l’élu et l’organisme dispensateur de la formation, charge à l’élu de la renvoyer</w:t>
      </w:r>
      <w:r w:rsidR="00D22D05" w:rsidRPr="00AB0C3E">
        <w:rPr>
          <w:sz w:val="18"/>
          <w:szCs w:val="18"/>
        </w:rPr>
        <w:t>,</w:t>
      </w:r>
      <w:r w:rsidR="005D3D26" w:rsidRPr="00AB0C3E">
        <w:rPr>
          <w:sz w:val="18"/>
          <w:szCs w:val="18"/>
        </w:rPr>
        <w:t xml:space="preserve"> signée</w:t>
      </w:r>
      <w:r w:rsidR="00D22D05" w:rsidRPr="00AB0C3E">
        <w:rPr>
          <w:sz w:val="18"/>
          <w:szCs w:val="18"/>
        </w:rPr>
        <w:t>,</w:t>
      </w:r>
      <w:r w:rsidR="005D3D26" w:rsidRPr="00AB0C3E">
        <w:rPr>
          <w:sz w:val="18"/>
          <w:szCs w:val="18"/>
        </w:rPr>
        <w:t xml:space="preserve"> </w:t>
      </w:r>
      <w:r w:rsidR="00023FD6" w:rsidRPr="00AB0C3E">
        <w:rPr>
          <w:sz w:val="18"/>
          <w:szCs w:val="18"/>
        </w:rPr>
        <w:t>à l’</w:t>
      </w:r>
      <w:r w:rsidR="005D3D26" w:rsidRPr="00AB0C3E">
        <w:rPr>
          <w:sz w:val="18"/>
          <w:szCs w:val="18"/>
        </w:rPr>
        <w:t>organisme</w:t>
      </w:r>
      <w:r w:rsidR="00023FD6" w:rsidRPr="00AB0C3E">
        <w:rPr>
          <w:sz w:val="18"/>
          <w:szCs w:val="18"/>
        </w:rPr>
        <w:t xml:space="preserve"> de formation</w:t>
      </w:r>
      <w:r w:rsidR="005D3D26" w:rsidRPr="00AB0C3E">
        <w:rPr>
          <w:sz w:val="18"/>
          <w:szCs w:val="18"/>
        </w:rPr>
        <w:t>.</w:t>
      </w:r>
      <w:r w:rsidRPr="00AB0C3E">
        <w:rPr>
          <w:sz w:val="18"/>
          <w:szCs w:val="18"/>
        </w:rPr>
        <w:t xml:space="preserve"> </w:t>
      </w:r>
    </w:p>
    <w:p w:rsidR="003374B4" w:rsidRPr="00AB0C3E" w:rsidRDefault="005D3D26" w:rsidP="003374B4">
      <w:pPr>
        <w:tabs>
          <w:tab w:val="left" w:pos="708"/>
          <w:tab w:val="center" w:pos="4536"/>
          <w:tab w:val="right" w:pos="9072"/>
        </w:tabs>
        <w:rPr>
          <w:sz w:val="18"/>
          <w:szCs w:val="18"/>
        </w:rPr>
      </w:pPr>
      <w:r w:rsidRPr="00AB0C3E">
        <w:rPr>
          <w:sz w:val="18"/>
          <w:szCs w:val="18"/>
        </w:rPr>
        <w:t>En tout état de cause, la CDC</w:t>
      </w:r>
      <w:r w:rsidR="003374B4" w:rsidRPr="00AB0C3E">
        <w:rPr>
          <w:sz w:val="18"/>
          <w:szCs w:val="18"/>
        </w:rPr>
        <w:t xml:space="preserve"> tient à jour le nombre d'heures acquises par l'élu local.</w:t>
      </w:r>
      <w:r w:rsidR="00C555B2" w:rsidRPr="00AB0C3E">
        <w:rPr>
          <w:sz w:val="18"/>
          <w:szCs w:val="18"/>
        </w:rPr>
        <w:t xml:space="preserve"> </w:t>
      </w:r>
    </w:p>
    <w:p w:rsidR="003374B4" w:rsidRPr="00AB0C3E" w:rsidRDefault="003374B4" w:rsidP="003374B4">
      <w:pPr>
        <w:tabs>
          <w:tab w:val="left" w:pos="708"/>
          <w:tab w:val="center" w:pos="4536"/>
          <w:tab w:val="right" w:pos="9072"/>
        </w:tabs>
        <w:rPr>
          <w:sz w:val="18"/>
          <w:szCs w:val="18"/>
        </w:rPr>
      </w:pPr>
    </w:p>
    <w:p w:rsidR="003374B4" w:rsidRPr="00AB0C3E" w:rsidRDefault="003374B4" w:rsidP="003374B4">
      <w:pPr>
        <w:tabs>
          <w:tab w:val="left" w:pos="708"/>
          <w:tab w:val="center" w:pos="4536"/>
          <w:tab w:val="right" w:pos="9072"/>
        </w:tabs>
        <w:rPr>
          <w:sz w:val="18"/>
          <w:szCs w:val="18"/>
        </w:rPr>
      </w:pPr>
      <w:r w:rsidRPr="00AB0C3E">
        <w:rPr>
          <w:sz w:val="18"/>
          <w:szCs w:val="18"/>
        </w:rPr>
        <w:t>Par ailleurs, elle vérifie si la formation faisant l'objet de cette demande s'inscrit dans les listes de formations éligibles (cf. ci-dessus).</w:t>
      </w:r>
    </w:p>
    <w:p w:rsidR="003374B4" w:rsidRPr="00AB0C3E" w:rsidRDefault="003374B4" w:rsidP="003374B4">
      <w:pPr>
        <w:tabs>
          <w:tab w:val="left" w:pos="708"/>
          <w:tab w:val="center" w:pos="4536"/>
          <w:tab w:val="right" w:pos="9072"/>
        </w:tabs>
        <w:rPr>
          <w:sz w:val="18"/>
          <w:szCs w:val="18"/>
        </w:rPr>
      </w:pPr>
    </w:p>
    <w:p w:rsidR="00F557F8" w:rsidRPr="00AB0C3E" w:rsidRDefault="003374B4" w:rsidP="000F35CB">
      <w:pPr>
        <w:tabs>
          <w:tab w:val="left" w:pos="708"/>
          <w:tab w:val="center" w:pos="4536"/>
          <w:tab w:val="right" w:pos="9072"/>
        </w:tabs>
        <w:rPr>
          <w:sz w:val="18"/>
          <w:szCs w:val="18"/>
        </w:rPr>
      </w:pPr>
      <w:r w:rsidRPr="00AB0C3E">
        <w:rPr>
          <w:sz w:val="18"/>
          <w:szCs w:val="18"/>
        </w:rPr>
        <w:t>Les décisions de refus de financement de formation prises par la CDC sont motivées. Un recours gracieux contre ces décisions peut être formé auprès de la CDC.</w:t>
      </w:r>
      <w:r w:rsidR="000171C7" w:rsidRPr="00AB0C3E">
        <w:rPr>
          <w:sz w:val="18"/>
          <w:szCs w:val="18"/>
        </w:rPr>
        <w:t xml:space="preserve"> Les recours contentieux formés contre les décisions de refus sont portés devant le tribunal administratif de Paris. La CDC est habilitée dans ce cas à représenter l'Etat devant la juridiction administrative.</w:t>
      </w:r>
    </w:p>
    <w:p w:rsidR="00023FD6" w:rsidRPr="00AB0C3E" w:rsidRDefault="00023FD6" w:rsidP="000F35CB">
      <w:pPr>
        <w:tabs>
          <w:tab w:val="left" w:pos="708"/>
          <w:tab w:val="center" w:pos="4536"/>
          <w:tab w:val="right" w:pos="9072"/>
        </w:tabs>
        <w:rPr>
          <w:sz w:val="18"/>
          <w:szCs w:val="18"/>
        </w:rPr>
      </w:pPr>
    </w:p>
    <w:p w:rsidR="00FE7370" w:rsidRPr="00AB0C3E" w:rsidRDefault="00FE7370" w:rsidP="000F35CB">
      <w:pPr>
        <w:tabs>
          <w:tab w:val="left" w:pos="708"/>
          <w:tab w:val="center" w:pos="4536"/>
          <w:tab w:val="right" w:pos="9072"/>
        </w:tabs>
        <w:rPr>
          <w:sz w:val="18"/>
          <w:szCs w:val="18"/>
        </w:rPr>
      </w:pPr>
    </w:p>
    <w:p w:rsidR="003015DE" w:rsidRPr="00AB0C3E" w:rsidRDefault="000F35CB" w:rsidP="00165F87">
      <w:pPr>
        <w:numPr>
          <w:ilvl w:val="0"/>
          <w:numId w:val="32"/>
        </w:numPr>
        <w:tabs>
          <w:tab w:val="left" w:pos="708"/>
          <w:tab w:val="center" w:pos="4536"/>
          <w:tab w:val="right" w:pos="9072"/>
        </w:tabs>
        <w:rPr>
          <w:sz w:val="18"/>
          <w:szCs w:val="18"/>
        </w:rPr>
      </w:pPr>
      <w:r w:rsidRPr="00AB0C3E">
        <w:rPr>
          <w:sz w:val="18"/>
          <w:szCs w:val="18"/>
        </w:rPr>
        <w:t>Prise en charge des frais de déplacement et de séjour</w:t>
      </w:r>
    </w:p>
    <w:p w:rsidR="00023FD6" w:rsidRPr="00AB0C3E" w:rsidRDefault="00023FD6" w:rsidP="00092BB6">
      <w:pPr>
        <w:tabs>
          <w:tab w:val="left" w:pos="708"/>
          <w:tab w:val="center" w:pos="4536"/>
          <w:tab w:val="right" w:pos="9072"/>
        </w:tabs>
        <w:rPr>
          <w:sz w:val="18"/>
          <w:szCs w:val="18"/>
        </w:rPr>
      </w:pPr>
    </w:p>
    <w:p w:rsidR="00DE543C" w:rsidRPr="00AB0C3E" w:rsidRDefault="003374B4" w:rsidP="003374B4">
      <w:pPr>
        <w:tabs>
          <w:tab w:val="left" w:pos="708"/>
          <w:tab w:val="center" w:pos="4536"/>
          <w:tab w:val="right" w:pos="9072"/>
        </w:tabs>
        <w:rPr>
          <w:sz w:val="18"/>
          <w:szCs w:val="18"/>
        </w:rPr>
      </w:pPr>
      <w:r w:rsidRPr="00AB0C3E">
        <w:rPr>
          <w:sz w:val="18"/>
          <w:szCs w:val="18"/>
        </w:rPr>
        <w:t>Le membre du conseil municipal, communautaire, métropolitain, départemental et régional qui a engagé des frais de déplacement et de séjour pour suivre une formation dans le cadre du DIF transmet à la CDC un état de frais aux fins de remboursement.</w:t>
      </w:r>
      <w:r w:rsidR="00C24D66" w:rsidRPr="00AB0C3E">
        <w:rPr>
          <w:sz w:val="18"/>
          <w:szCs w:val="18"/>
        </w:rPr>
        <w:t xml:space="preserve"> </w:t>
      </w:r>
    </w:p>
    <w:p w:rsidR="003374B4" w:rsidRPr="00AB0C3E" w:rsidRDefault="008D6D77" w:rsidP="003374B4">
      <w:pPr>
        <w:tabs>
          <w:tab w:val="left" w:pos="708"/>
          <w:tab w:val="center" w:pos="4536"/>
          <w:tab w:val="right" w:pos="9072"/>
        </w:tabs>
        <w:rPr>
          <w:i/>
          <w:sz w:val="18"/>
          <w:szCs w:val="18"/>
        </w:rPr>
      </w:pPr>
      <w:r w:rsidRPr="00AB0C3E">
        <w:rPr>
          <w:i/>
          <w:sz w:val="18"/>
          <w:szCs w:val="18"/>
        </w:rPr>
        <w:t>NB</w:t>
      </w:r>
      <w:r w:rsidR="003D3560" w:rsidRPr="00AB0C3E">
        <w:rPr>
          <w:i/>
          <w:sz w:val="18"/>
          <w:szCs w:val="18"/>
        </w:rPr>
        <w:t> :</w:t>
      </w:r>
      <w:r w:rsidRPr="00AB0C3E">
        <w:rPr>
          <w:i/>
          <w:sz w:val="18"/>
          <w:szCs w:val="18"/>
        </w:rPr>
        <w:t xml:space="preserve"> c</w:t>
      </w:r>
      <w:r w:rsidR="00C24D66" w:rsidRPr="00AB0C3E">
        <w:rPr>
          <w:i/>
          <w:sz w:val="18"/>
          <w:szCs w:val="18"/>
        </w:rPr>
        <w:t>es frais seront donc avancés par le</w:t>
      </w:r>
      <w:r w:rsidR="00804A79" w:rsidRPr="00AB0C3E">
        <w:rPr>
          <w:i/>
          <w:sz w:val="18"/>
          <w:szCs w:val="18"/>
        </w:rPr>
        <w:t>s élus concernés puis remboursés</w:t>
      </w:r>
      <w:r w:rsidR="00C24D66" w:rsidRPr="00AB0C3E">
        <w:rPr>
          <w:i/>
          <w:sz w:val="18"/>
          <w:szCs w:val="18"/>
        </w:rPr>
        <w:t xml:space="preserve"> par la suite.</w:t>
      </w:r>
    </w:p>
    <w:p w:rsidR="00023FD6" w:rsidRPr="00AB0C3E" w:rsidRDefault="00023FD6" w:rsidP="003374B4">
      <w:pPr>
        <w:tabs>
          <w:tab w:val="left" w:pos="708"/>
          <w:tab w:val="center" w:pos="4536"/>
          <w:tab w:val="right" w:pos="9072"/>
        </w:tabs>
        <w:rPr>
          <w:sz w:val="18"/>
          <w:szCs w:val="18"/>
        </w:rPr>
      </w:pPr>
    </w:p>
    <w:p w:rsidR="003374B4" w:rsidRPr="00AB0C3E" w:rsidRDefault="003374B4" w:rsidP="003374B4">
      <w:pPr>
        <w:tabs>
          <w:tab w:val="left" w:pos="708"/>
          <w:tab w:val="center" w:pos="4536"/>
          <w:tab w:val="right" w:pos="9072"/>
        </w:tabs>
        <w:rPr>
          <w:sz w:val="18"/>
          <w:szCs w:val="18"/>
        </w:rPr>
      </w:pPr>
      <w:r w:rsidRPr="00AB0C3E">
        <w:rPr>
          <w:sz w:val="18"/>
          <w:szCs w:val="18"/>
        </w:rPr>
        <w:t>Les frais de déplacement et de séjour lui sont remboursés dans les conditions similaires à celles des pers</w:t>
      </w:r>
      <w:r w:rsidR="001D3060" w:rsidRPr="00AB0C3E">
        <w:rPr>
          <w:sz w:val="18"/>
          <w:szCs w:val="18"/>
        </w:rPr>
        <w:t>onnels civils de l'Etat, soit</w:t>
      </w:r>
      <w:r w:rsidR="00563500" w:rsidRPr="00AB0C3E">
        <w:rPr>
          <w:sz w:val="18"/>
          <w:szCs w:val="18"/>
        </w:rPr>
        <w:t>, en fonction de la commune d’accueil,</w:t>
      </w:r>
      <w:r w:rsidR="001D3060" w:rsidRPr="00AB0C3E">
        <w:rPr>
          <w:sz w:val="18"/>
          <w:szCs w:val="18"/>
        </w:rPr>
        <w:t xml:space="preserve"> 70</w:t>
      </w:r>
      <w:r w:rsidRPr="00AB0C3E">
        <w:rPr>
          <w:sz w:val="18"/>
          <w:szCs w:val="18"/>
        </w:rPr>
        <w:t xml:space="preserve"> €</w:t>
      </w:r>
      <w:r w:rsidR="001D3060" w:rsidRPr="00AB0C3E">
        <w:rPr>
          <w:sz w:val="18"/>
          <w:szCs w:val="18"/>
        </w:rPr>
        <w:t>, 90 € pour les communes du Grand-Paris et celles de 200 000 habitants et plus, et 110€ pour Paris</w:t>
      </w:r>
      <w:r w:rsidRPr="00AB0C3E">
        <w:rPr>
          <w:sz w:val="18"/>
          <w:szCs w:val="18"/>
        </w:rPr>
        <w:t xml:space="preserve"> pour l’indemnité de nuitée et 15,25 € pour l’indemnité de repas.</w:t>
      </w:r>
    </w:p>
    <w:p w:rsidR="003374B4" w:rsidRPr="00AB0C3E" w:rsidRDefault="003374B4" w:rsidP="003374B4">
      <w:pPr>
        <w:tabs>
          <w:tab w:val="left" w:pos="708"/>
          <w:tab w:val="center" w:pos="4536"/>
          <w:tab w:val="right" w:pos="9072"/>
        </w:tabs>
        <w:rPr>
          <w:sz w:val="18"/>
          <w:szCs w:val="18"/>
        </w:rPr>
      </w:pPr>
    </w:p>
    <w:p w:rsidR="00302487" w:rsidRPr="00AB0C3E" w:rsidRDefault="003374B4" w:rsidP="00302487">
      <w:pPr>
        <w:tabs>
          <w:tab w:val="left" w:pos="708"/>
          <w:tab w:val="center" w:pos="4536"/>
          <w:tab w:val="right" w:pos="9072"/>
        </w:tabs>
        <w:rPr>
          <w:sz w:val="18"/>
          <w:szCs w:val="18"/>
        </w:rPr>
      </w:pPr>
      <w:r w:rsidRPr="00AB0C3E">
        <w:rPr>
          <w:sz w:val="18"/>
          <w:szCs w:val="18"/>
        </w:rPr>
        <w:t>Les frais pédagogiques de l'organisme de formation so</w:t>
      </w:r>
      <w:r w:rsidR="002B203A" w:rsidRPr="00AB0C3E">
        <w:rPr>
          <w:sz w:val="18"/>
          <w:szCs w:val="18"/>
        </w:rPr>
        <w:t>nt pris en charge</w:t>
      </w:r>
      <w:r w:rsidR="00C24D66" w:rsidRPr="00AB0C3E">
        <w:rPr>
          <w:sz w:val="18"/>
          <w:szCs w:val="18"/>
        </w:rPr>
        <w:t xml:space="preserve"> </w:t>
      </w:r>
      <w:r w:rsidRPr="00AB0C3E">
        <w:rPr>
          <w:sz w:val="18"/>
          <w:szCs w:val="18"/>
        </w:rPr>
        <w:t>par la CDC</w:t>
      </w:r>
      <w:r w:rsidR="00C24D66" w:rsidRPr="00AB0C3E">
        <w:rPr>
          <w:sz w:val="18"/>
          <w:szCs w:val="18"/>
        </w:rPr>
        <w:t>,</w:t>
      </w:r>
      <w:r w:rsidRPr="00AB0C3E">
        <w:rPr>
          <w:sz w:val="18"/>
          <w:szCs w:val="18"/>
        </w:rPr>
        <w:t xml:space="preserve"> après vérification du service fait</w:t>
      </w:r>
      <w:r w:rsidR="00302487" w:rsidRPr="00AB0C3E">
        <w:rPr>
          <w:sz w:val="18"/>
          <w:szCs w:val="18"/>
        </w:rPr>
        <w:t>. L’élu (ou la collectivité) n’a donc pas à les avancer.</w:t>
      </w:r>
    </w:p>
    <w:p w:rsidR="00302487" w:rsidRPr="00AB0C3E" w:rsidRDefault="00302487" w:rsidP="00302487">
      <w:pPr>
        <w:tabs>
          <w:tab w:val="left" w:pos="708"/>
          <w:tab w:val="center" w:pos="4536"/>
          <w:tab w:val="right" w:pos="9072"/>
        </w:tabs>
        <w:rPr>
          <w:sz w:val="18"/>
          <w:szCs w:val="18"/>
        </w:rPr>
      </w:pPr>
    </w:p>
    <w:p w:rsidR="006C1AC1" w:rsidRPr="00AB0C3E" w:rsidRDefault="003374B4" w:rsidP="003374B4">
      <w:pPr>
        <w:tabs>
          <w:tab w:val="left" w:pos="708"/>
          <w:tab w:val="center" w:pos="4536"/>
          <w:tab w:val="right" w:pos="9072"/>
        </w:tabs>
        <w:rPr>
          <w:i/>
          <w:sz w:val="18"/>
          <w:szCs w:val="18"/>
        </w:rPr>
      </w:pPr>
      <w:r w:rsidRPr="00AB0C3E">
        <w:rPr>
          <w:i/>
          <w:sz w:val="18"/>
          <w:szCs w:val="18"/>
        </w:rPr>
        <w:t>NB</w:t>
      </w:r>
      <w:r w:rsidR="003D3560" w:rsidRPr="00AB0C3E">
        <w:rPr>
          <w:i/>
          <w:sz w:val="18"/>
          <w:szCs w:val="18"/>
        </w:rPr>
        <w:t> :</w:t>
      </w:r>
      <w:r w:rsidRPr="00AB0C3E">
        <w:rPr>
          <w:i/>
          <w:sz w:val="18"/>
          <w:szCs w:val="18"/>
        </w:rPr>
        <w:t xml:space="preserve"> la compensation de la perte éventuelle de salaire, de traitement ou de revenus n’est pas prévue pour les élus suivant une formation en lien avec le mandat dans le cadre du DIF, contrairement au dispositif existant depuis 1992 pour la formation des élus.</w:t>
      </w:r>
      <w:r w:rsidR="00E22E9D" w:rsidRPr="00AB0C3E">
        <w:rPr>
          <w:i/>
          <w:sz w:val="18"/>
          <w:szCs w:val="18"/>
        </w:rPr>
        <w:t xml:space="preserve"> </w:t>
      </w:r>
    </w:p>
    <w:p w:rsidR="007821FB" w:rsidRPr="00AB0C3E" w:rsidRDefault="007821FB" w:rsidP="003374B4">
      <w:pPr>
        <w:tabs>
          <w:tab w:val="left" w:pos="708"/>
          <w:tab w:val="center" w:pos="4536"/>
          <w:tab w:val="right" w:pos="9072"/>
        </w:tabs>
        <w:rPr>
          <w:i/>
          <w:sz w:val="18"/>
          <w:szCs w:val="18"/>
        </w:rPr>
      </w:pPr>
    </w:p>
    <w:p w:rsidR="003015DE" w:rsidRPr="00AB0C3E" w:rsidRDefault="00E22E9D" w:rsidP="003374B4">
      <w:pPr>
        <w:tabs>
          <w:tab w:val="left" w:pos="708"/>
          <w:tab w:val="center" w:pos="4536"/>
          <w:tab w:val="right" w:pos="9072"/>
        </w:tabs>
        <w:rPr>
          <w:i/>
          <w:sz w:val="18"/>
          <w:szCs w:val="18"/>
        </w:rPr>
      </w:pPr>
      <w:r w:rsidRPr="00AB0C3E">
        <w:rPr>
          <w:i/>
          <w:sz w:val="18"/>
          <w:szCs w:val="18"/>
        </w:rPr>
        <w:t>Par ailleurs</w:t>
      </w:r>
      <w:r w:rsidR="003D5B81" w:rsidRPr="00AB0C3E">
        <w:rPr>
          <w:i/>
          <w:sz w:val="18"/>
          <w:szCs w:val="18"/>
        </w:rPr>
        <w:t xml:space="preserve">, </w:t>
      </w:r>
      <w:r w:rsidRPr="00AB0C3E">
        <w:rPr>
          <w:i/>
          <w:sz w:val="18"/>
          <w:szCs w:val="18"/>
        </w:rPr>
        <w:t xml:space="preserve">si </w:t>
      </w:r>
      <w:r w:rsidR="003D5B81" w:rsidRPr="00AB0C3E">
        <w:rPr>
          <w:i/>
          <w:sz w:val="18"/>
          <w:szCs w:val="18"/>
        </w:rPr>
        <w:t>aucun congé spécifique n’est prévu pour suivre une</w:t>
      </w:r>
      <w:r w:rsidRPr="00AB0C3E">
        <w:rPr>
          <w:i/>
          <w:sz w:val="18"/>
          <w:szCs w:val="18"/>
        </w:rPr>
        <w:t xml:space="preserve"> formation dans le cadre du DIF, l</w:t>
      </w:r>
      <w:r w:rsidR="003D5B81" w:rsidRPr="00AB0C3E">
        <w:rPr>
          <w:i/>
          <w:sz w:val="18"/>
          <w:szCs w:val="18"/>
        </w:rPr>
        <w:t>e</w:t>
      </w:r>
      <w:r w:rsidRPr="00AB0C3E">
        <w:rPr>
          <w:i/>
          <w:sz w:val="18"/>
          <w:szCs w:val="18"/>
        </w:rPr>
        <w:t xml:space="preserve"> congé formation de 18 jours par mandat peut cependant être utilisé pour suivre une formation en lien avec le mandat dans le cadre du DIF.</w:t>
      </w:r>
    </w:p>
    <w:p w:rsidR="007821FB" w:rsidRPr="00AB0C3E" w:rsidRDefault="007821FB" w:rsidP="003374B4">
      <w:pPr>
        <w:tabs>
          <w:tab w:val="left" w:pos="708"/>
          <w:tab w:val="center" w:pos="4536"/>
          <w:tab w:val="right" w:pos="9072"/>
        </w:tabs>
        <w:rPr>
          <w:i/>
          <w:sz w:val="18"/>
          <w:szCs w:val="18"/>
        </w:rPr>
      </w:pPr>
    </w:p>
    <w:p w:rsidR="002364C0" w:rsidRDefault="002364C0" w:rsidP="003374B4">
      <w:pPr>
        <w:tabs>
          <w:tab w:val="left" w:pos="708"/>
          <w:tab w:val="center" w:pos="4536"/>
          <w:tab w:val="right" w:pos="9072"/>
        </w:tabs>
        <w:rPr>
          <w:i/>
          <w:sz w:val="18"/>
          <w:szCs w:val="18"/>
        </w:rPr>
      </w:pPr>
      <w:r w:rsidRPr="00AB0C3E">
        <w:rPr>
          <w:i/>
          <w:sz w:val="18"/>
          <w:szCs w:val="18"/>
        </w:rPr>
        <w:t>Enfin, la cotisation DIF n’étant pas une cotisation sociale, elle n’a donc pas à être déduite du revenu imposable, ni du calcul de l’écrêtement.</w:t>
      </w:r>
    </w:p>
    <w:p w:rsidR="001F7E03" w:rsidRPr="00092BB6" w:rsidRDefault="001F7E03" w:rsidP="003374B4">
      <w:pPr>
        <w:tabs>
          <w:tab w:val="left" w:pos="708"/>
          <w:tab w:val="center" w:pos="4536"/>
          <w:tab w:val="right" w:pos="9072"/>
        </w:tabs>
        <w:rPr>
          <w:sz w:val="18"/>
          <w:szCs w:val="18"/>
        </w:rPr>
      </w:pPr>
    </w:p>
    <w:p w:rsidR="001F7E03" w:rsidRPr="00092BB6" w:rsidRDefault="001F7E03" w:rsidP="003374B4">
      <w:pPr>
        <w:tabs>
          <w:tab w:val="left" w:pos="708"/>
          <w:tab w:val="center" w:pos="4536"/>
          <w:tab w:val="right" w:pos="9072"/>
        </w:tabs>
        <w:rPr>
          <w:sz w:val="18"/>
          <w:szCs w:val="18"/>
        </w:rPr>
      </w:pPr>
    </w:p>
    <w:p w:rsidR="006B1A65" w:rsidRPr="00092BB6" w:rsidRDefault="006B1A65" w:rsidP="003374B4">
      <w:pPr>
        <w:tabs>
          <w:tab w:val="left" w:pos="708"/>
          <w:tab w:val="center" w:pos="4536"/>
          <w:tab w:val="right" w:pos="9072"/>
        </w:tabs>
        <w:rPr>
          <w:sz w:val="18"/>
          <w:szCs w:val="18"/>
        </w:rPr>
      </w:pPr>
    </w:p>
    <w:p w:rsidR="006B1A65" w:rsidRPr="00092BB6" w:rsidRDefault="006B1A65" w:rsidP="003374B4">
      <w:pPr>
        <w:tabs>
          <w:tab w:val="left" w:pos="708"/>
          <w:tab w:val="center" w:pos="4536"/>
          <w:tab w:val="right" w:pos="9072"/>
        </w:tabs>
        <w:rPr>
          <w:sz w:val="18"/>
          <w:szCs w:val="18"/>
        </w:rPr>
      </w:pPr>
    </w:p>
    <w:p w:rsidR="006B1A65" w:rsidRPr="00092BB6" w:rsidRDefault="006B1A65" w:rsidP="003374B4">
      <w:pPr>
        <w:tabs>
          <w:tab w:val="left" w:pos="708"/>
          <w:tab w:val="center" w:pos="4536"/>
          <w:tab w:val="right" w:pos="9072"/>
        </w:tabs>
        <w:rPr>
          <w:sz w:val="18"/>
          <w:szCs w:val="18"/>
        </w:rPr>
      </w:pPr>
    </w:p>
    <w:p w:rsidR="00092BB6" w:rsidRPr="00092BB6" w:rsidRDefault="00092BB6" w:rsidP="003374B4">
      <w:pPr>
        <w:tabs>
          <w:tab w:val="left" w:pos="708"/>
          <w:tab w:val="center" w:pos="4536"/>
          <w:tab w:val="right" w:pos="9072"/>
        </w:tabs>
        <w:rPr>
          <w:sz w:val="18"/>
          <w:szCs w:val="18"/>
        </w:rPr>
      </w:pPr>
    </w:p>
    <w:p w:rsidR="000171C7" w:rsidRPr="00092BB6" w:rsidRDefault="000171C7" w:rsidP="00C11B05">
      <w:pPr>
        <w:tabs>
          <w:tab w:val="left" w:pos="708"/>
          <w:tab w:val="center" w:pos="4536"/>
          <w:tab w:val="right" w:pos="9072"/>
        </w:tabs>
        <w:rPr>
          <w:sz w:val="18"/>
          <w:szCs w:val="18"/>
          <w:u w:val="single"/>
        </w:rPr>
      </w:pPr>
    </w:p>
    <w:p w:rsidR="000171C7" w:rsidRPr="001F7E03" w:rsidRDefault="000171C7" w:rsidP="007821FB">
      <w:pPr>
        <w:pBdr>
          <w:top w:val="single" w:sz="4" w:space="1" w:color="auto"/>
          <w:left w:val="single" w:sz="4" w:space="4" w:color="auto"/>
          <w:bottom w:val="single" w:sz="4" w:space="1" w:color="auto"/>
          <w:right w:val="single" w:sz="4" w:space="4" w:color="auto"/>
        </w:pBdr>
        <w:tabs>
          <w:tab w:val="left" w:pos="708"/>
          <w:tab w:val="center" w:pos="4536"/>
          <w:tab w:val="right" w:pos="9072"/>
        </w:tabs>
        <w:rPr>
          <w:szCs w:val="22"/>
        </w:rPr>
      </w:pPr>
      <w:r w:rsidRPr="001F7E03">
        <w:rPr>
          <w:b/>
          <w:szCs w:val="22"/>
        </w:rPr>
        <w:t>Formation obligatoire pour les élus ayant reçu délégation dès la première année du mandat</w:t>
      </w:r>
    </w:p>
    <w:p w:rsidR="000171C7" w:rsidRPr="001F7E03" w:rsidRDefault="000171C7" w:rsidP="007821FB">
      <w:pPr>
        <w:tabs>
          <w:tab w:val="left" w:pos="708"/>
          <w:tab w:val="center" w:pos="4536"/>
          <w:tab w:val="right" w:pos="9072"/>
        </w:tabs>
        <w:rPr>
          <w:szCs w:val="22"/>
        </w:rPr>
      </w:pPr>
    </w:p>
    <w:p w:rsidR="000171C7" w:rsidRPr="001F7E03" w:rsidRDefault="000171C7" w:rsidP="007821FB">
      <w:pPr>
        <w:tabs>
          <w:tab w:val="left" w:pos="708"/>
          <w:tab w:val="center" w:pos="4536"/>
          <w:tab w:val="right" w:pos="9072"/>
        </w:tabs>
        <w:rPr>
          <w:szCs w:val="22"/>
        </w:rPr>
      </w:pPr>
      <w:r w:rsidRPr="001F7E03">
        <w:rPr>
          <w:szCs w:val="22"/>
        </w:rPr>
        <w:t xml:space="preserve">Une formation sera obligatoirement organisée au cours de la première année de mandat, pour les élus ayant reçu une délégation au sein </w:t>
      </w:r>
      <w:r w:rsidRPr="001F7E03">
        <w:rPr>
          <w:color w:val="FF0000"/>
          <w:szCs w:val="22"/>
        </w:rPr>
        <w:t>de</w:t>
      </w:r>
      <w:r w:rsidR="00271C42" w:rsidRPr="001F7E03">
        <w:rPr>
          <w:color w:val="FF0000"/>
          <w:szCs w:val="22"/>
        </w:rPr>
        <w:t xml:space="preserve"> toute</w:t>
      </w:r>
      <w:r w:rsidRPr="001F7E03">
        <w:rPr>
          <w:color w:val="FF0000"/>
          <w:szCs w:val="22"/>
        </w:rPr>
        <w:t xml:space="preserve">s </w:t>
      </w:r>
      <w:r w:rsidR="00271C42" w:rsidRPr="001F7E03">
        <w:rPr>
          <w:color w:val="FF0000"/>
          <w:szCs w:val="22"/>
        </w:rPr>
        <w:t xml:space="preserve">les </w:t>
      </w:r>
      <w:r w:rsidRPr="001F7E03">
        <w:rPr>
          <w:color w:val="FF0000"/>
          <w:szCs w:val="22"/>
        </w:rPr>
        <w:t>communes et communautés de communes</w:t>
      </w:r>
      <w:r w:rsidRPr="001F7E03">
        <w:rPr>
          <w:szCs w:val="22"/>
        </w:rPr>
        <w:t xml:space="preserve"> </w:t>
      </w:r>
      <w:r w:rsidR="00271C42" w:rsidRPr="001F7E03">
        <w:rPr>
          <w:color w:val="FF0000"/>
          <w:szCs w:val="22"/>
        </w:rPr>
        <w:t>(avant l’article 107 de la loi n°2019-1461 du 27 décembre 2019, seuls ceux des communes et communautés de communes de plus de 3500 habitants étaient concernés),</w:t>
      </w:r>
      <w:r w:rsidRPr="001F7E03">
        <w:rPr>
          <w:szCs w:val="22"/>
        </w:rPr>
        <w:t xml:space="preserve"> des communautés d’agglomération, des communautés urbaines et des métropoles. </w:t>
      </w:r>
    </w:p>
    <w:p w:rsidR="00837D23" w:rsidRPr="001F7E03" w:rsidRDefault="00837D23" w:rsidP="00837D23">
      <w:pPr>
        <w:tabs>
          <w:tab w:val="left" w:pos="708"/>
          <w:tab w:val="center" w:pos="4536"/>
          <w:tab w:val="right" w:pos="9072"/>
        </w:tabs>
        <w:rPr>
          <w:i/>
          <w:szCs w:val="22"/>
        </w:rPr>
      </w:pPr>
    </w:p>
    <w:p w:rsidR="000171C7" w:rsidRPr="001F7E03" w:rsidRDefault="00340DD6" w:rsidP="00837D23">
      <w:pPr>
        <w:tabs>
          <w:tab w:val="left" w:pos="708"/>
          <w:tab w:val="center" w:pos="4536"/>
          <w:tab w:val="right" w:pos="9072"/>
        </w:tabs>
        <w:rPr>
          <w:szCs w:val="22"/>
        </w:rPr>
      </w:pPr>
      <w:r w:rsidRPr="001F7E03">
        <w:rPr>
          <w:szCs w:val="22"/>
        </w:rPr>
        <w:t xml:space="preserve">Cette disposition doit rentrer </w:t>
      </w:r>
      <w:r w:rsidR="00837D23" w:rsidRPr="001F7E03">
        <w:rPr>
          <w:szCs w:val="22"/>
        </w:rPr>
        <w:t>en</w:t>
      </w:r>
      <w:r w:rsidRPr="001F7E03">
        <w:rPr>
          <w:szCs w:val="22"/>
        </w:rPr>
        <w:t xml:space="preserve"> vigueur pour la première fois</w:t>
      </w:r>
      <w:r w:rsidR="00837D23" w:rsidRPr="001F7E03">
        <w:rPr>
          <w:szCs w:val="22"/>
        </w:rPr>
        <w:t xml:space="preserve"> </w:t>
      </w:r>
      <w:r w:rsidR="00837D23" w:rsidRPr="001F7E03">
        <w:rPr>
          <w:b/>
          <w:szCs w:val="22"/>
        </w:rPr>
        <w:t>en 2020</w:t>
      </w:r>
      <w:r w:rsidRPr="001F7E03">
        <w:rPr>
          <w:szCs w:val="22"/>
        </w:rPr>
        <w:t xml:space="preserve"> mais aucune modalité </w:t>
      </w:r>
      <w:r w:rsidR="001F7E03" w:rsidRPr="001F7E03">
        <w:rPr>
          <w:szCs w:val="22"/>
        </w:rPr>
        <w:t xml:space="preserve">n’est pour l’instant </w:t>
      </w:r>
      <w:r w:rsidRPr="001F7E03">
        <w:rPr>
          <w:szCs w:val="22"/>
        </w:rPr>
        <w:t>précisée….</w:t>
      </w:r>
    </w:p>
    <w:p w:rsidR="00837D23" w:rsidRPr="001F7E03" w:rsidRDefault="00837D23" w:rsidP="007821FB">
      <w:pPr>
        <w:tabs>
          <w:tab w:val="left" w:pos="708"/>
          <w:tab w:val="center" w:pos="4536"/>
          <w:tab w:val="right" w:pos="9072"/>
        </w:tabs>
        <w:rPr>
          <w:i/>
          <w:szCs w:val="22"/>
        </w:rPr>
      </w:pPr>
      <w:r w:rsidRPr="001F7E03">
        <w:rPr>
          <w:i/>
          <w:szCs w:val="22"/>
        </w:rPr>
        <w:t xml:space="preserve"> </w:t>
      </w:r>
    </w:p>
    <w:p w:rsidR="000171C7" w:rsidRPr="001F7E03" w:rsidRDefault="000171C7" w:rsidP="007821FB">
      <w:pPr>
        <w:tabs>
          <w:tab w:val="left" w:pos="708"/>
          <w:tab w:val="center" w:pos="4536"/>
          <w:tab w:val="right" w:pos="9072"/>
        </w:tabs>
        <w:rPr>
          <w:i/>
          <w:szCs w:val="22"/>
        </w:rPr>
      </w:pPr>
      <w:r w:rsidRPr="001F7E03">
        <w:rPr>
          <w:i/>
          <w:szCs w:val="22"/>
        </w:rPr>
        <w:t>NB</w:t>
      </w:r>
      <w:r w:rsidR="003D3560" w:rsidRPr="001F7E03">
        <w:rPr>
          <w:i/>
          <w:szCs w:val="22"/>
        </w:rPr>
        <w:t> :</w:t>
      </w:r>
      <w:r w:rsidRPr="001F7E03">
        <w:rPr>
          <w:i/>
          <w:szCs w:val="22"/>
        </w:rPr>
        <w:t xml:space="preserve"> </w:t>
      </w:r>
      <w:r w:rsidR="00302487" w:rsidRPr="001F7E03">
        <w:rPr>
          <w:i/>
          <w:szCs w:val="22"/>
        </w:rPr>
        <w:t xml:space="preserve">Depuis </w:t>
      </w:r>
      <w:r w:rsidR="0005329E" w:rsidRPr="001F7E03">
        <w:rPr>
          <w:i/>
          <w:szCs w:val="22"/>
        </w:rPr>
        <w:t>les premiers travaux d</w:t>
      </w:r>
      <w:r w:rsidR="00302487" w:rsidRPr="001F7E03">
        <w:rPr>
          <w:i/>
          <w:szCs w:val="22"/>
        </w:rPr>
        <w:t xml:space="preserve">’élaboration de la loi de 2015 qui a instauré cette disposition, </w:t>
      </w:r>
      <w:r w:rsidRPr="001F7E03">
        <w:rPr>
          <w:i/>
          <w:szCs w:val="22"/>
        </w:rPr>
        <w:t xml:space="preserve">l’AMF avait interrogé les parlementaires sur </w:t>
      </w:r>
      <w:r w:rsidR="00855A10" w:rsidRPr="001F7E03">
        <w:rPr>
          <w:i/>
          <w:szCs w:val="22"/>
        </w:rPr>
        <w:t>les raisons</w:t>
      </w:r>
      <w:r w:rsidR="00E74D20" w:rsidRPr="001F7E03">
        <w:rPr>
          <w:i/>
          <w:szCs w:val="22"/>
        </w:rPr>
        <w:t xml:space="preserve"> de l</w:t>
      </w:r>
      <w:r w:rsidRPr="001F7E03">
        <w:rPr>
          <w:i/>
          <w:szCs w:val="22"/>
        </w:rPr>
        <w:t>’exclusion des maires et des présidents</w:t>
      </w:r>
      <w:r w:rsidR="0005329E" w:rsidRPr="001F7E03">
        <w:rPr>
          <w:i/>
          <w:szCs w:val="22"/>
        </w:rPr>
        <w:t xml:space="preserve"> de communautés ou de métropoles</w:t>
      </w:r>
      <w:r w:rsidR="00E74D20" w:rsidRPr="001F7E03">
        <w:rPr>
          <w:i/>
          <w:szCs w:val="22"/>
        </w:rPr>
        <w:t xml:space="preserve"> mais n’a</w:t>
      </w:r>
      <w:r w:rsidR="00302487" w:rsidRPr="001F7E03">
        <w:rPr>
          <w:i/>
          <w:szCs w:val="22"/>
        </w:rPr>
        <w:t xml:space="preserve"> jamais</w:t>
      </w:r>
      <w:r w:rsidR="00E74D20" w:rsidRPr="001F7E03">
        <w:rPr>
          <w:i/>
          <w:szCs w:val="22"/>
        </w:rPr>
        <w:t xml:space="preserve"> reçu aucune réponse</w:t>
      </w:r>
      <w:r w:rsidRPr="001F7E03">
        <w:rPr>
          <w:i/>
          <w:szCs w:val="22"/>
        </w:rPr>
        <w:t>…</w:t>
      </w:r>
    </w:p>
    <w:p w:rsidR="00A740FE" w:rsidRPr="00AB0C3E" w:rsidRDefault="00A740FE" w:rsidP="007821FB">
      <w:pPr>
        <w:tabs>
          <w:tab w:val="left" w:pos="708"/>
          <w:tab w:val="center" w:pos="4536"/>
          <w:tab w:val="right" w:pos="9072"/>
        </w:tabs>
        <w:rPr>
          <w:i/>
          <w:sz w:val="18"/>
          <w:szCs w:val="18"/>
        </w:rPr>
      </w:pPr>
    </w:p>
    <w:p w:rsidR="00127AEA" w:rsidRPr="00AB0C3E" w:rsidRDefault="00127AEA" w:rsidP="00AB0C3E">
      <w:pPr>
        <w:pStyle w:val="Paragraphedeliste"/>
        <w:pBdr>
          <w:top w:val="single" w:sz="4" w:space="0" w:color="auto"/>
          <w:left w:val="single" w:sz="4" w:space="4" w:color="auto"/>
          <w:bottom w:val="single" w:sz="4" w:space="1" w:color="auto"/>
          <w:right w:val="single" w:sz="4" w:space="4" w:color="auto"/>
        </w:pBdr>
        <w:ind w:left="0"/>
        <w:rPr>
          <w:b/>
          <w:color w:val="FF0000"/>
          <w:szCs w:val="22"/>
        </w:rPr>
      </w:pPr>
      <w:r w:rsidRPr="00AB0C3E">
        <w:rPr>
          <w:b/>
          <w:color w:val="FF0000"/>
          <w:szCs w:val="22"/>
        </w:rPr>
        <w:t>Extension</w:t>
      </w:r>
      <w:r w:rsidR="005F3855">
        <w:rPr>
          <w:b/>
          <w:color w:val="FF0000"/>
          <w:szCs w:val="22"/>
        </w:rPr>
        <w:t xml:space="preserve"> de la VAE pour les élus locaux</w:t>
      </w:r>
    </w:p>
    <w:p w:rsidR="006B1A65" w:rsidRDefault="006B1A65" w:rsidP="00127AEA">
      <w:pPr>
        <w:rPr>
          <w:szCs w:val="22"/>
        </w:rPr>
      </w:pPr>
    </w:p>
    <w:p w:rsidR="00127AEA" w:rsidRPr="00312F97" w:rsidRDefault="007943F7" w:rsidP="00127AEA">
      <w:pPr>
        <w:rPr>
          <w:szCs w:val="22"/>
        </w:rPr>
      </w:pPr>
      <w:r w:rsidRPr="00312F97">
        <w:rPr>
          <w:szCs w:val="22"/>
        </w:rPr>
        <w:t>La valorisation des acquis de l’expérience (VAE)</w:t>
      </w:r>
      <w:r w:rsidR="00127AEA" w:rsidRPr="00312F97">
        <w:rPr>
          <w:szCs w:val="22"/>
        </w:rPr>
        <w:t xml:space="preserve"> liée à l’exercice d’un mandat d’élu au sein d’une collectivité territoriale est con</w:t>
      </w:r>
      <w:r w:rsidR="005F3855">
        <w:rPr>
          <w:szCs w:val="22"/>
        </w:rPr>
        <w:t>sacrée dans le code du travail.</w:t>
      </w:r>
    </w:p>
    <w:p w:rsidR="008000E3" w:rsidRPr="00312F97" w:rsidRDefault="00127AEA" w:rsidP="00127AEA">
      <w:pPr>
        <w:rPr>
          <w:szCs w:val="22"/>
        </w:rPr>
      </w:pPr>
      <w:r w:rsidRPr="00312F97">
        <w:rPr>
          <w:szCs w:val="22"/>
        </w:rPr>
        <w:t>De plus, les acquis résultant de l’exercice d’un mandat électoral permettaient déjà l’obtention d’un diplôme ou d’un titre par un établisse</w:t>
      </w:r>
      <w:r w:rsidR="005F3855">
        <w:rPr>
          <w:szCs w:val="22"/>
        </w:rPr>
        <w:t>ment d'enseignement supérieur.</w:t>
      </w:r>
    </w:p>
    <w:p w:rsidR="00127AEA" w:rsidRPr="00AB0C3E" w:rsidRDefault="00127AEA" w:rsidP="00127AEA">
      <w:pPr>
        <w:rPr>
          <w:color w:val="FF0000"/>
          <w:szCs w:val="22"/>
        </w:rPr>
      </w:pPr>
      <w:r w:rsidRPr="00AB0C3E">
        <w:rPr>
          <w:color w:val="FF0000"/>
          <w:szCs w:val="22"/>
        </w:rPr>
        <w:t>Désormais, ils ouvrent également l'accès aux différents nivea</w:t>
      </w:r>
      <w:r w:rsidR="005F3855">
        <w:rPr>
          <w:color w:val="FF0000"/>
          <w:szCs w:val="22"/>
        </w:rPr>
        <w:t>ux de l'enseignement supérieur.</w:t>
      </w:r>
    </w:p>
    <w:p w:rsidR="0063457A" w:rsidRPr="00AB0C3E" w:rsidRDefault="0063457A" w:rsidP="00127AEA">
      <w:pPr>
        <w:rPr>
          <w:color w:val="FF0000"/>
          <w:szCs w:val="22"/>
        </w:rPr>
      </w:pPr>
    </w:p>
    <w:p w:rsidR="00BA4FDC" w:rsidRPr="00AB0C3E" w:rsidRDefault="0063457A" w:rsidP="006B1A65">
      <w:pPr>
        <w:pStyle w:val="Paragraphedeliste"/>
        <w:pBdr>
          <w:top w:val="single" w:sz="4" w:space="1" w:color="auto"/>
          <w:left w:val="single" w:sz="4" w:space="4" w:color="auto"/>
          <w:bottom w:val="single" w:sz="4" w:space="1" w:color="auto"/>
          <w:right w:val="single" w:sz="4" w:space="4" w:color="auto"/>
        </w:pBdr>
        <w:ind w:left="0"/>
        <w:rPr>
          <w:rFonts w:eastAsia="Calibri" w:cs="Calibri"/>
          <w:b/>
          <w:color w:val="FF0000"/>
          <w:szCs w:val="22"/>
          <w:lang w:eastAsia="en-US"/>
        </w:rPr>
      </w:pPr>
      <w:r w:rsidRPr="00AB0C3E">
        <w:rPr>
          <w:rFonts w:eastAsia="Calibri" w:cs="Calibri"/>
          <w:b/>
          <w:color w:val="FF0000"/>
          <w:szCs w:val="22"/>
          <w:lang w:eastAsia="en-US"/>
        </w:rPr>
        <w:t>Accès pour</w:t>
      </w:r>
      <w:r w:rsidR="006B1A65">
        <w:rPr>
          <w:rFonts w:eastAsia="Calibri" w:cs="Calibri"/>
          <w:b/>
          <w:color w:val="FF0000"/>
          <w:szCs w:val="22"/>
          <w:lang w:eastAsia="en-US"/>
        </w:rPr>
        <w:t xml:space="preserve"> les élus locaux au statut</w:t>
      </w:r>
      <w:r w:rsidRPr="00AB0C3E">
        <w:rPr>
          <w:rFonts w:eastAsia="Calibri" w:cs="Calibri"/>
          <w:b/>
          <w:color w:val="FF0000"/>
          <w:szCs w:val="22"/>
          <w:lang w:eastAsia="en-US"/>
        </w:rPr>
        <w:t xml:space="preserve"> de chargé d’e</w:t>
      </w:r>
      <w:r w:rsidR="005F3855">
        <w:rPr>
          <w:rFonts w:eastAsia="Calibri" w:cs="Calibri"/>
          <w:b/>
          <w:color w:val="FF0000"/>
          <w:szCs w:val="22"/>
          <w:lang w:eastAsia="en-US"/>
        </w:rPr>
        <w:t>nseignement</w:t>
      </w:r>
    </w:p>
    <w:p w:rsidR="006B1A65" w:rsidRDefault="006B1A65" w:rsidP="006B1A65">
      <w:pPr>
        <w:pStyle w:val="Paragraphedeliste"/>
        <w:ind w:left="0"/>
        <w:rPr>
          <w:rFonts w:eastAsia="Calibri" w:cs="Calibri"/>
          <w:color w:val="FF0000"/>
          <w:szCs w:val="22"/>
          <w:lang w:eastAsia="en-US"/>
        </w:rPr>
      </w:pPr>
    </w:p>
    <w:p w:rsidR="0063457A" w:rsidRPr="00AB0C3E" w:rsidRDefault="0063457A" w:rsidP="006B1A65">
      <w:pPr>
        <w:pStyle w:val="Paragraphedeliste"/>
        <w:ind w:left="0"/>
        <w:rPr>
          <w:rFonts w:eastAsia="Calibri" w:cs="Calibri"/>
          <w:color w:val="FF0000"/>
          <w:szCs w:val="22"/>
          <w:lang w:eastAsia="en-US"/>
        </w:rPr>
      </w:pPr>
      <w:r w:rsidRPr="00AB0C3E">
        <w:rPr>
          <w:rFonts w:eastAsia="Calibri" w:cs="Calibri"/>
          <w:color w:val="FF0000"/>
          <w:szCs w:val="22"/>
          <w:lang w:eastAsia="en-US"/>
        </w:rPr>
        <w:t>L’article L.952-1 du code de l’éducation est modifié en introduisant la possibilité pour</w:t>
      </w:r>
      <w:r w:rsidR="001F7E03">
        <w:rPr>
          <w:rFonts w:eastAsia="Calibri" w:cs="Calibri"/>
          <w:color w:val="FF0000"/>
          <w:szCs w:val="22"/>
          <w:lang w:eastAsia="en-US"/>
        </w:rPr>
        <w:t xml:space="preserve"> les élus locaux d’apporter la contribution de leur expérience aux étudiants et donc de devenir</w:t>
      </w:r>
      <w:r w:rsidRPr="00AB0C3E">
        <w:rPr>
          <w:rFonts w:eastAsia="Calibri" w:cs="Calibri"/>
          <w:color w:val="FF0000"/>
          <w:szCs w:val="22"/>
          <w:lang w:eastAsia="en-US"/>
        </w:rPr>
        <w:t xml:space="preserve"> chargés d’enseig</w:t>
      </w:r>
      <w:r w:rsidR="001F7E03">
        <w:rPr>
          <w:rFonts w:eastAsia="Calibri" w:cs="Calibri"/>
          <w:color w:val="FF0000"/>
          <w:szCs w:val="22"/>
          <w:lang w:eastAsia="en-US"/>
        </w:rPr>
        <w:t>nement</w:t>
      </w:r>
      <w:r w:rsidRPr="00AB0C3E">
        <w:rPr>
          <w:rFonts w:eastAsia="Calibri" w:cs="Calibri"/>
          <w:color w:val="FF0000"/>
          <w:szCs w:val="22"/>
          <w:lang w:eastAsia="en-US"/>
        </w:rPr>
        <w:t>.</w:t>
      </w:r>
    </w:p>
    <w:p w:rsidR="00E164F5" w:rsidRPr="00AB0C3E" w:rsidRDefault="00E164F5" w:rsidP="007821FB">
      <w:pPr>
        <w:tabs>
          <w:tab w:val="left" w:pos="708"/>
          <w:tab w:val="center" w:pos="4536"/>
          <w:tab w:val="right" w:pos="9072"/>
        </w:tabs>
        <w:rPr>
          <w:b/>
          <w:szCs w:val="22"/>
          <w:u w:val="single"/>
        </w:rPr>
      </w:pPr>
    </w:p>
    <w:p w:rsidR="00AA5C1F" w:rsidRPr="00AB0C3E" w:rsidRDefault="00AA5C1F" w:rsidP="00B4445F">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jc w:val="center"/>
        <w:rPr>
          <w:b/>
          <w:bCs/>
          <w:i/>
          <w:iCs/>
          <w:sz w:val="18"/>
          <w:szCs w:val="18"/>
          <w:u w:val="single"/>
        </w:rPr>
      </w:pPr>
      <w:r w:rsidRPr="00AB0C3E">
        <w:rPr>
          <w:b/>
          <w:i/>
          <w:sz w:val="18"/>
          <w:szCs w:val="18"/>
          <w:u w:val="single"/>
        </w:rPr>
        <w:t>R</w:t>
      </w:r>
      <w:r w:rsidRPr="00AB0C3E">
        <w:rPr>
          <w:b/>
          <w:bCs/>
          <w:i/>
          <w:iCs/>
          <w:sz w:val="18"/>
          <w:szCs w:val="18"/>
          <w:u w:val="single"/>
        </w:rPr>
        <w:t>éférences</w:t>
      </w:r>
    </w:p>
    <w:p w:rsidR="00712DA7" w:rsidRDefault="00712DA7" w:rsidP="00712DA7">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16"/>
          <w:szCs w:val="16"/>
        </w:rPr>
      </w:pPr>
    </w:p>
    <w:p w:rsidR="00EB2843" w:rsidRPr="00EB2843" w:rsidRDefault="00EB2843" w:rsidP="00712DA7">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color w:val="FF0000"/>
          <w:sz w:val="20"/>
          <w:szCs w:val="20"/>
        </w:rPr>
      </w:pPr>
      <w:r w:rsidRPr="00EB2843">
        <w:rPr>
          <w:color w:val="FF0000"/>
          <w:sz w:val="20"/>
          <w:szCs w:val="20"/>
        </w:rPr>
        <w:t>Article 105 de la loi n° 2019-1461 du 27 décembre 2019 relative à l’engagement dans la vie locale et à la proximité dans la vie publique</w:t>
      </w:r>
    </w:p>
    <w:p w:rsidR="000B0A0A" w:rsidRPr="00E52546" w:rsidRDefault="0040482A" w:rsidP="00E5254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b/>
          <w:sz w:val="20"/>
          <w:szCs w:val="20"/>
        </w:rPr>
      </w:pPr>
      <w:r w:rsidRPr="00FF1336">
        <w:rPr>
          <w:b/>
          <w:sz w:val="20"/>
          <w:szCs w:val="20"/>
        </w:rPr>
        <w:sym w:font="Wingdings" w:char="009F"/>
      </w:r>
      <w:r w:rsidRPr="00FF1336">
        <w:rPr>
          <w:b/>
          <w:sz w:val="20"/>
          <w:szCs w:val="20"/>
        </w:rPr>
        <w:tab/>
      </w:r>
      <w:r w:rsidR="0096024F">
        <w:rPr>
          <w:b/>
          <w:sz w:val="20"/>
          <w:szCs w:val="20"/>
        </w:rPr>
        <w:t>Droit individuel à la f</w:t>
      </w:r>
      <w:r>
        <w:rPr>
          <w:b/>
          <w:sz w:val="20"/>
          <w:szCs w:val="20"/>
        </w:rPr>
        <w:t>ormation</w:t>
      </w:r>
      <w:r w:rsidR="00712DA7">
        <w:rPr>
          <w:b/>
          <w:sz w:val="20"/>
          <w:szCs w:val="20"/>
        </w:rPr>
        <w:t xml:space="preserve"> (DIF)</w:t>
      </w:r>
    </w:p>
    <w:p w:rsidR="000B0A0A" w:rsidRPr="00712DA7" w:rsidRDefault="000B0A0A"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sz w:val="14"/>
          <w:szCs w:val="14"/>
        </w:rPr>
      </w:pPr>
    </w:p>
    <w:p w:rsidR="001752CD" w:rsidRPr="00FF1336" w:rsidRDefault="001752CD"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sz w:val="20"/>
          <w:szCs w:val="20"/>
        </w:rPr>
      </w:pPr>
      <w:r w:rsidRPr="00FF1336">
        <w:rPr>
          <w:sz w:val="20"/>
          <w:szCs w:val="20"/>
        </w:rPr>
        <w:t>Loi n°</w:t>
      </w:r>
      <w:r w:rsidR="007B2525" w:rsidRPr="00FF1336">
        <w:rPr>
          <w:sz w:val="20"/>
          <w:szCs w:val="20"/>
        </w:rPr>
        <w:t xml:space="preserve"> </w:t>
      </w:r>
      <w:r w:rsidRPr="00FF1336">
        <w:rPr>
          <w:sz w:val="20"/>
          <w:szCs w:val="20"/>
        </w:rPr>
        <w:t xml:space="preserve">2015-366 du 31 mars 2015 visant à faciliter l’exercice, par </w:t>
      </w:r>
      <w:r w:rsidR="005F3855">
        <w:rPr>
          <w:sz w:val="20"/>
          <w:szCs w:val="20"/>
        </w:rPr>
        <w:t>les élus locaux, de leur mandat</w:t>
      </w:r>
    </w:p>
    <w:p w:rsidR="0043004A" w:rsidRDefault="0043004A"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sz w:val="20"/>
          <w:szCs w:val="20"/>
        </w:rPr>
      </w:pPr>
      <w:r w:rsidRPr="00FF1336">
        <w:rPr>
          <w:sz w:val="20"/>
          <w:szCs w:val="20"/>
        </w:rPr>
        <w:tab/>
      </w:r>
      <w:r w:rsidR="00D31022" w:rsidRPr="00FF1336">
        <w:rPr>
          <w:sz w:val="20"/>
          <w:szCs w:val="20"/>
        </w:rPr>
        <w:t>art. 15</w:t>
      </w:r>
      <w:r w:rsidR="00312926" w:rsidRPr="00FF1336">
        <w:rPr>
          <w:sz w:val="20"/>
          <w:szCs w:val="20"/>
        </w:rPr>
        <w:t xml:space="preserve"> – Droit individuel à la formation</w:t>
      </w:r>
      <w:r w:rsidR="00037EF5" w:rsidRPr="00FF1336">
        <w:rPr>
          <w:sz w:val="20"/>
          <w:szCs w:val="20"/>
        </w:rPr>
        <w:t xml:space="preserve"> – article L.2123-12-1 du CGCT</w:t>
      </w:r>
    </w:p>
    <w:p w:rsidR="00E52546" w:rsidRPr="00712DA7" w:rsidRDefault="00E52546"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sz w:val="14"/>
          <w:szCs w:val="14"/>
        </w:rPr>
      </w:pPr>
    </w:p>
    <w:p w:rsidR="00E52546" w:rsidRDefault="00E52546"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sz w:val="20"/>
          <w:szCs w:val="20"/>
        </w:rPr>
      </w:pPr>
      <w:r w:rsidRPr="00FF1336">
        <w:rPr>
          <w:sz w:val="20"/>
          <w:szCs w:val="20"/>
        </w:rPr>
        <w:t>Loi n° 2016-341 du 23 mars 2016 visant à permettre l'application aux élus locaux des dispositions relatives au droit individuel à la formation et relative aux conditions d'exercice des mandats des membres des syndicats de communes et des syndicats mixtes (article 1</w:t>
      </w:r>
      <w:r w:rsidRPr="00FF1336">
        <w:rPr>
          <w:sz w:val="20"/>
          <w:szCs w:val="20"/>
          <w:vertAlign w:val="superscript"/>
        </w:rPr>
        <w:t>er-</w:t>
      </w:r>
      <w:r w:rsidRPr="00FF1336">
        <w:rPr>
          <w:sz w:val="20"/>
          <w:szCs w:val="20"/>
        </w:rPr>
        <w:t>codifié</w:t>
      </w:r>
      <w:r w:rsidR="000D3374">
        <w:rPr>
          <w:sz w:val="20"/>
          <w:szCs w:val="20"/>
        </w:rPr>
        <w:t xml:space="preserve"> à l’article L. 1621-3 du CGCT)</w:t>
      </w:r>
    </w:p>
    <w:p w:rsidR="00E52546" w:rsidRPr="00712DA7" w:rsidRDefault="00E52546"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sz w:val="14"/>
          <w:szCs w:val="14"/>
        </w:rPr>
      </w:pPr>
    </w:p>
    <w:p w:rsidR="00E52546" w:rsidRPr="00BC4255" w:rsidRDefault="00E52546"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sz w:val="20"/>
          <w:szCs w:val="20"/>
        </w:rPr>
      </w:pPr>
      <w:r w:rsidRPr="00BC4255">
        <w:rPr>
          <w:sz w:val="20"/>
          <w:szCs w:val="20"/>
        </w:rPr>
        <w:t>Décret n° 2016-870 du 29 juin 2016 relatif aux modalités d'application du droit individuel à la formation des titulaires de mandats locaux</w:t>
      </w:r>
      <w:r w:rsidR="003D3560">
        <w:rPr>
          <w:sz w:val="20"/>
          <w:szCs w:val="20"/>
        </w:rPr>
        <w:t> ;</w:t>
      </w:r>
    </w:p>
    <w:p w:rsidR="00E52546" w:rsidRPr="00712DA7" w:rsidRDefault="00E52546"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bCs/>
          <w:sz w:val="14"/>
          <w:szCs w:val="14"/>
        </w:rPr>
      </w:pPr>
    </w:p>
    <w:p w:rsidR="00E52546" w:rsidRDefault="00E52546"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sz w:val="20"/>
          <w:szCs w:val="20"/>
        </w:rPr>
      </w:pPr>
      <w:r w:rsidRPr="00BC4255">
        <w:rPr>
          <w:bCs/>
          <w:sz w:val="20"/>
          <w:szCs w:val="20"/>
        </w:rPr>
        <w:t>Décret n° 2016-871 du 29 juin 2016 relatif à la cotisation des élus locaux bénéficiant d'indemnité de fonctions pour le financement du droit individuel à la formation des titulaires de mandats locaux</w:t>
      </w:r>
    </w:p>
    <w:p w:rsidR="00E52546" w:rsidRPr="00712DA7" w:rsidRDefault="00E52546"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sz w:val="14"/>
          <w:szCs w:val="14"/>
        </w:rPr>
      </w:pPr>
    </w:p>
    <w:p w:rsidR="00E52546" w:rsidRPr="00A655AB" w:rsidRDefault="00E52546"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bCs/>
          <w:iCs/>
          <w:sz w:val="20"/>
          <w:szCs w:val="20"/>
        </w:rPr>
      </w:pPr>
      <w:r w:rsidRPr="00A655AB">
        <w:rPr>
          <w:bCs/>
          <w:iCs/>
          <w:sz w:val="20"/>
          <w:szCs w:val="20"/>
        </w:rPr>
        <w:t>Loi n°2016-1918 du 29 décembre 2016 de finances rectificative pour 2016 (article 140 – article L</w:t>
      </w:r>
      <w:r w:rsidR="002D18B3" w:rsidRPr="00A655AB">
        <w:rPr>
          <w:bCs/>
          <w:iCs/>
          <w:sz w:val="20"/>
          <w:szCs w:val="20"/>
        </w:rPr>
        <w:t>.</w:t>
      </w:r>
      <w:r w:rsidRPr="00A655AB">
        <w:rPr>
          <w:bCs/>
          <w:iCs/>
          <w:sz w:val="20"/>
          <w:szCs w:val="20"/>
        </w:rPr>
        <w:t xml:space="preserve"> 1621-3 du CGCT modifié)</w:t>
      </w:r>
    </w:p>
    <w:p w:rsidR="00C45F43" w:rsidRPr="00712DA7" w:rsidRDefault="00C45F43"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bCs/>
          <w:iCs/>
          <w:sz w:val="14"/>
          <w:szCs w:val="14"/>
        </w:rPr>
      </w:pPr>
    </w:p>
    <w:p w:rsidR="00C45F43" w:rsidRDefault="00C45F43"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sz w:val="20"/>
          <w:szCs w:val="20"/>
        </w:rPr>
      </w:pPr>
      <w:r w:rsidRPr="00A655AB">
        <w:rPr>
          <w:sz w:val="20"/>
          <w:szCs w:val="20"/>
        </w:rPr>
        <w:t>Réponse ministérielle à la question écrite n° 8133 de M. DE DEAUT du 13 décembre 2016, JO AN (mise en œuvre du DIF</w:t>
      </w:r>
      <w:r w:rsidR="003D3560">
        <w:rPr>
          <w:sz w:val="20"/>
          <w:szCs w:val="20"/>
        </w:rPr>
        <w:t> :</w:t>
      </w:r>
      <w:r w:rsidRPr="00A655AB">
        <w:rPr>
          <w:sz w:val="20"/>
          <w:szCs w:val="20"/>
        </w:rPr>
        <w:t xml:space="preserve"> initiative individuelle propre à chaque élu)</w:t>
      </w:r>
    </w:p>
    <w:p w:rsidR="00341D70" w:rsidRPr="00712DA7" w:rsidRDefault="00341D70"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sz w:val="14"/>
          <w:szCs w:val="14"/>
        </w:rPr>
      </w:pPr>
    </w:p>
    <w:p w:rsidR="00341D70" w:rsidRPr="00BD4D1D" w:rsidRDefault="00341D70"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sz w:val="20"/>
          <w:szCs w:val="20"/>
        </w:rPr>
      </w:pPr>
      <w:r w:rsidRPr="00BD4D1D">
        <w:rPr>
          <w:sz w:val="20"/>
          <w:szCs w:val="20"/>
        </w:rPr>
        <w:t>Décret n° 2017-474 du 3 avril 2017 modifiant certaines dispositions financières relatives au droit individuel à la formation des titulaires de mandats locaux</w:t>
      </w:r>
    </w:p>
    <w:p w:rsidR="00341D70" w:rsidRPr="00712DA7" w:rsidRDefault="00341D70"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sz w:val="14"/>
          <w:szCs w:val="14"/>
        </w:rPr>
      </w:pPr>
    </w:p>
    <w:p w:rsidR="00341D70" w:rsidRPr="00BD4D1D" w:rsidRDefault="00341D70"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sz w:val="20"/>
          <w:szCs w:val="20"/>
        </w:rPr>
      </w:pPr>
      <w:r w:rsidRPr="00BD4D1D">
        <w:rPr>
          <w:sz w:val="20"/>
          <w:szCs w:val="20"/>
        </w:rPr>
        <w:t>Décret n° 2017-475 du 3 avril 2017 modifiant certaines dispositions financières relatives au recouvrement de la cotisation due au titre du droit individuel à la formation des titulaires de mandats locaux</w:t>
      </w:r>
    </w:p>
    <w:p w:rsidR="00846D29" w:rsidRPr="00712DA7" w:rsidRDefault="00846D29" w:rsidP="00FF133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14"/>
          <w:szCs w:val="14"/>
        </w:rPr>
      </w:pPr>
    </w:p>
    <w:p w:rsidR="00846D29" w:rsidRDefault="00846D29" w:rsidP="00FF133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BD4D1D">
        <w:rPr>
          <w:sz w:val="20"/>
          <w:szCs w:val="20"/>
        </w:rPr>
        <w:lastRenderedPageBreak/>
        <w:t>Note d’information n° TERB1619103N du 12 juillet 2017 relative à la mise en œuvre du droit individuel à</w:t>
      </w:r>
      <w:r w:rsidR="00C9136A" w:rsidRPr="00BD4D1D">
        <w:rPr>
          <w:sz w:val="20"/>
          <w:szCs w:val="20"/>
        </w:rPr>
        <w:t xml:space="preserve"> la formation des titulaires de</w:t>
      </w:r>
      <w:r w:rsidRPr="00BD4D1D">
        <w:rPr>
          <w:sz w:val="20"/>
          <w:szCs w:val="20"/>
        </w:rPr>
        <w:t xml:space="preserve"> mandats locaux</w:t>
      </w:r>
    </w:p>
    <w:p w:rsidR="009F4444" w:rsidRPr="00712DA7" w:rsidRDefault="009F4444" w:rsidP="00FF133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14"/>
          <w:szCs w:val="14"/>
        </w:rPr>
      </w:pPr>
    </w:p>
    <w:p w:rsidR="009F4444" w:rsidRPr="0024641F" w:rsidRDefault="009F4444" w:rsidP="00FF133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24641F">
        <w:rPr>
          <w:sz w:val="20"/>
          <w:szCs w:val="20"/>
        </w:rPr>
        <w:t>Réponse ministérielle à la question écrite n° 03374 de M. BONHOMME du 7 juin 2018, JO Sénat (les élus peuvent se former aux premiers secours dans le cadre de l’exercice de leur mandat)</w:t>
      </w:r>
    </w:p>
    <w:p w:rsidR="00154C9E" w:rsidRPr="00B4445F" w:rsidRDefault="00154C9E" w:rsidP="00FF133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bCs/>
          <w:iCs/>
          <w:sz w:val="16"/>
          <w:szCs w:val="16"/>
        </w:rPr>
      </w:pPr>
    </w:p>
    <w:p w:rsidR="00154C9E" w:rsidRDefault="00154C9E" w:rsidP="00FF133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b/>
          <w:sz w:val="20"/>
          <w:szCs w:val="20"/>
        </w:rPr>
      </w:pPr>
      <w:r>
        <w:rPr>
          <w:bCs/>
          <w:iCs/>
          <w:color w:val="FF0000"/>
          <w:sz w:val="20"/>
          <w:szCs w:val="20"/>
        </w:rPr>
        <w:tab/>
      </w:r>
      <w:r w:rsidRPr="00FF1336">
        <w:rPr>
          <w:b/>
          <w:sz w:val="20"/>
          <w:szCs w:val="20"/>
        </w:rPr>
        <w:sym w:font="Wingdings" w:char="009F"/>
      </w:r>
      <w:r w:rsidRPr="00FF1336">
        <w:rPr>
          <w:b/>
          <w:sz w:val="20"/>
          <w:szCs w:val="20"/>
        </w:rPr>
        <w:tab/>
      </w:r>
      <w:r w:rsidR="0096024F">
        <w:rPr>
          <w:b/>
          <w:sz w:val="20"/>
          <w:szCs w:val="20"/>
        </w:rPr>
        <w:t>Validation des acquis de l’e</w:t>
      </w:r>
      <w:r>
        <w:rPr>
          <w:b/>
          <w:sz w:val="20"/>
          <w:szCs w:val="20"/>
        </w:rPr>
        <w:t>xpérience (VAE)</w:t>
      </w:r>
    </w:p>
    <w:p w:rsidR="007260EB" w:rsidRPr="00127AEA" w:rsidRDefault="007260EB" w:rsidP="00154C9E">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color w:val="FF0000"/>
          <w:sz w:val="20"/>
          <w:szCs w:val="20"/>
        </w:rPr>
      </w:pPr>
      <w:r w:rsidRPr="00321784">
        <w:rPr>
          <w:sz w:val="20"/>
          <w:szCs w:val="20"/>
        </w:rPr>
        <w:t>Article</w:t>
      </w:r>
      <w:r w:rsidR="00321784" w:rsidRPr="00321784">
        <w:rPr>
          <w:sz w:val="20"/>
          <w:szCs w:val="20"/>
        </w:rPr>
        <w:t>s</w:t>
      </w:r>
      <w:r w:rsidRPr="00321784">
        <w:rPr>
          <w:sz w:val="20"/>
          <w:szCs w:val="20"/>
        </w:rPr>
        <w:t xml:space="preserve"> L.613-</w:t>
      </w:r>
      <w:r w:rsidR="00321784" w:rsidRPr="00321784">
        <w:rPr>
          <w:sz w:val="20"/>
          <w:szCs w:val="20"/>
        </w:rPr>
        <w:t xml:space="preserve">3 et </w:t>
      </w:r>
      <w:r w:rsidR="00321784" w:rsidRPr="00127AEA">
        <w:rPr>
          <w:color w:val="FF0000"/>
          <w:sz w:val="20"/>
          <w:szCs w:val="20"/>
        </w:rPr>
        <w:t>L.613-5 du code de l’éducation</w:t>
      </w:r>
    </w:p>
    <w:p w:rsidR="00321784" w:rsidRPr="00127AEA" w:rsidRDefault="00321784" w:rsidP="00154C9E">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color w:val="FF0000"/>
          <w:sz w:val="20"/>
          <w:szCs w:val="20"/>
        </w:rPr>
      </w:pPr>
      <w:r w:rsidRPr="00127AEA">
        <w:rPr>
          <w:color w:val="FF0000"/>
          <w:sz w:val="20"/>
          <w:szCs w:val="20"/>
        </w:rPr>
        <w:t>Article L.6111-1 du code du travail</w:t>
      </w:r>
    </w:p>
    <w:p w:rsidR="00154C9E" w:rsidRDefault="00154C9E" w:rsidP="00154C9E">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Loi n° 2015-366 du 31 mars 2015 visant à faciliter l’exercice, par les élus locaux, de leur mandat</w:t>
      </w:r>
    </w:p>
    <w:p w:rsidR="00154C9E" w:rsidRDefault="00154C9E" w:rsidP="00154C9E">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Pr>
          <w:sz w:val="20"/>
          <w:szCs w:val="20"/>
        </w:rPr>
        <w:tab/>
      </w:r>
      <w:r w:rsidRPr="00FF1336">
        <w:rPr>
          <w:sz w:val="20"/>
          <w:szCs w:val="20"/>
        </w:rPr>
        <w:t>art. 14 – VAE</w:t>
      </w:r>
      <w:r w:rsidR="003D3560">
        <w:rPr>
          <w:sz w:val="20"/>
          <w:szCs w:val="20"/>
        </w:rPr>
        <w:t> ;</w:t>
      </w:r>
    </w:p>
    <w:p w:rsidR="0007167C" w:rsidRPr="00BD4D1D" w:rsidRDefault="0007167C" w:rsidP="00154C9E">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BD4D1D">
        <w:rPr>
          <w:sz w:val="20"/>
          <w:szCs w:val="20"/>
        </w:rPr>
        <w:t>Réponse ministérielle à la question écrite n° 102043 de Mme ROHFRITSCH du 11 avril</w:t>
      </w:r>
      <w:r w:rsidR="00251C2E" w:rsidRPr="00BD4D1D">
        <w:rPr>
          <w:sz w:val="20"/>
          <w:szCs w:val="20"/>
        </w:rPr>
        <w:t xml:space="preserve"> 201</w:t>
      </w:r>
      <w:r w:rsidRPr="00BD4D1D">
        <w:rPr>
          <w:sz w:val="20"/>
          <w:szCs w:val="20"/>
        </w:rPr>
        <w:t>7 JO AN (</w:t>
      </w:r>
      <w:r w:rsidR="00251C2E" w:rsidRPr="00BD4D1D">
        <w:rPr>
          <w:sz w:val="20"/>
          <w:szCs w:val="20"/>
        </w:rPr>
        <w:t xml:space="preserve">les démarches engagées par les élus locaux pour valider les acquis de l’expérience liés à l’exercice de leur mandat sont prises en charge dans le cadre du DIF) </w:t>
      </w:r>
    </w:p>
    <w:p w:rsidR="00E52546" w:rsidRDefault="00E52546" w:rsidP="00FF133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bCs/>
          <w:iCs/>
          <w:sz w:val="16"/>
          <w:szCs w:val="16"/>
        </w:rPr>
      </w:pPr>
    </w:p>
    <w:p w:rsidR="0063457A" w:rsidRPr="0063457A" w:rsidRDefault="0063457A" w:rsidP="0063457A">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color w:val="FF0000"/>
          <w:sz w:val="20"/>
          <w:szCs w:val="20"/>
        </w:rPr>
      </w:pPr>
      <w:r w:rsidRPr="0063457A">
        <w:rPr>
          <w:bCs/>
          <w:iCs/>
          <w:color w:val="FF0000"/>
          <w:sz w:val="16"/>
          <w:szCs w:val="16"/>
        </w:rPr>
        <w:tab/>
      </w:r>
      <w:r w:rsidRPr="0063457A">
        <w:rPr>
          <w:b/>
          <w:color w:val="FF0000"/>
          <w:sz w:val="20"/>
          <w:szCs w:val="20"/>
        </w:rPr>
        <w:sym w:font="Wingdings" w:char="009F"/>
      </w:r>
      <w:r w:rsidRPr="0063457A">
        <w:rPr>
          <w:b/>
          <w:color w:val="FF0000"/>
          <w:sz w:val="20"/>
          <w:szCs w:val="20"/>
        </w:rPr>
        <w:tab/>
        <w:t xml:space="preserve">Accès à l’enseignement supérieur pour les élus locaux </w:t>
      </w:r>
      <w:r w:rsidRPr="0063457A">
        <w:rPr>
          <w:color w:val="FF0000"/>
          <w:sz w:val="20"/>
          <w:szCs w:val="20"/>
        </w:rPr>
        <w:t xml:space="preserve">– art. </w:t>
      </w:r>
      <w:r w:rsidR="00BA4FDC">
        <w:rPr>
          <w:color w:val="FF0000"/>
          <w:sz w:val="20"/>
          <w:szCs w:val="20"/>
        </w:rPr>
        <w:t>L.</w:t>
      </w:r>
      <w:r w:rsidRPr="0063457A">
        <w:rPr>
          <w:color w:val="FF0000"/>
          <w:sz w:val="20"/>
          <w:szCs w:val="20"/>
        </w:rPr>
        <w:t>952-1 du code de l’éducation</w:t>
      </w:r>
      <w:r w:rsidR="00BA4FDC">
        <w:rPr>
          <w:color w:val="FF0000"/>
          <w:sz w:val="20"/>
          <w:szCs w:val="20"/>
        </w:rPr>
        <w:t xml:space="preserve"> (modifié par l’article 108 de la loi n°2019-1461)</w:t>
      </w:r>
    </w:p>
    <w:p w:rsidR="0063457A" w:rsidRPr="00B4445F" w:rsidRDefault="0063457A" w:rsidP="0063457A">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bCs/>
          <w:iCs/>
          <w:sz w:val="16"/>
          <w:szCs w:val="16"/>
        </w:rPr>
      </w:pPr>
    </w:p>
    <w:p w:rsidR="00E52546" w:rsidRDefault="00E52546" w:rsidP="00E5254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b/>
          <w:sz w:val="20"/>
          <w:szCs w:val="20"/>
        </w:rPr>
      </w:pPr>
      <w:r>
        <w:rPr>
          <w:b/>
          <w:sz w:val="20"/>
          <w:szCs w:val="20"/>
        </w:rPr>
        <w:tab/>
      </w:r>
      <w:r w:rsidRPr="00FF1336">
        <w:rPr>
          <w:b/>
          <w:sz w:val="20"/>
          <w:szCs w:val="20"/>
        </w:rPr>
        <w:sym w:font="Wingdings" w:char="009F"/>
      </w:r>
      <w:r w:rsidRPr="00FF1336">
        <w:rPr>
          <w:b/>
          <w:sz w:val="20"/>
          <w:szCs w:val="20"/>
        </w:rPr>
        <w:tab/>
      </w:r>
      <w:r w:rsidR="0096024F">
        <w:rPr>
          <w:b/>
          <w:sz w:val="20"/>
          <w:szCs w:val="20"/>
        </w:rPr>
        <w:t>Droit à la f</w:t>
      </w:r>
      <w:r>
        <w:rPr>
          <w:b/>
          <w:sz w:val="20"/>
          <w:szCs w:val="20"/>
        </w:rPr>
        <w:t>ormation</w:t>
      </w:r>
      <w:r w:rsidR="0096024F">
        <w:rPr>
          <w:b/>
          <w:sz w:val="20"/>
          <w:szCs w:val="20"/>
        </w:rPr>
        <w:t xml:space="preserve"> instauré par la loi de 1992</w:t>
      </w:r>
    </w:p>
    <w:p w:rsidR="00E52546" w:rsidRPr="00BC4255" w:rsidRDefault="00E52546" w:rsidP="00FF133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Loi n° 2015-366 du 31 mars 2015 visant à faciliter l’exercice, par les élus locaux, de leur mandat</w:t>
      </w:r>
    </w:p>
    <w:p w:rsidR="0043004A" w:rsidRPr="00FF1336" w:rsidRDefault="0043004A" w:rsidP="00FF133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ab/>
      </w:r>
      <w:r w:rsidR="00491401" w:rsidRPr="00FF1336">
        <w:rPr>
          <w:sz w:val="20"/>
          <w:szCs w:val="20"/>
        </w:rPr>
        <w:t>art. 16 – Plancher des dépenses de formation et possibilité de report de ces dépenses – article L.2123-14 du CGCT</w:t>
      </w:r>
      <w:r w:rsidR="003D3560">
        <w:rPr>
          <w:sz w:val="20"/>
          <w:szCs w:val="20"/>
        </w:rPr>
        <w:t> ;</w:t>
      </w:r>
    </w:p>
    <w:p w:rsidR="00037EF5" w:rsidRPr="00FF1336" w:rsidRDefault="00712DA7" w:rsidP="00FF133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Pr>
          <w:sz w:val="20"/>
          <w:szCs w:val="20"/>
        </w:rPr>
        <w:tab/>
      </w:r>
      <w:r w:rsidR="00491401" w:rsidRPr="00FF1336">
        <w:rPr>
          <w:sz w:val="20"/>
          <w:szCs w:val="20"/>
        </w:rPr>
        <w:t>art. 17 –</w:t>
      </w:r>
      <w:r w:rsidR="00325EFB" w:rsidRPr="00FF1336">
        <w:rPr>
          <w:sz w:val="20"/>
          <w:szCs w:val="20"/>
        </w:rPr>
        <w:t xml:space="preserve"> </w:t>
      </w:r>
      <w:r w:rsidR="00491401" w:rsidRPr="00271C42">
        <w:rPr>
          <w:color w:val="FF0000"/>
          <w:sz w:val="20"/>
          <w:szCs w:val="20"/>
        </w:rPr>
        <w:t>Organisation obligatoire d’une formation la 1</w:t>
      </w:r>
      <w:r w:rsidR="00491401" w:rsidRPr="00271C42">
        <w:rPr>
          <w:color w:val="FF0000"/>
          <w:sz w:val="20"/>
          <w:szCs w:val="20"/>
          <w:vertAlign w:val="superscript"/>
        </w:rPr>
        <w:t>ère</w:t>
      </w:r>
      <w:r w:rsidR="00491401" w:rsidRPr="00271C42">
        <w:rPr>
          <w:color w:val="FF0000"/>
          <w:sz w:val="20"/>
          <w:szCs w:val="20"/>
        </w:rPr>
        <w:t xml:space="preserve"> année du mandat pour les élus ayant reçu délégation – article L.2123-12 du CGCT</w:t>
      </w:r>
      <w:r w:rsidR="00271C42" w:rsidRPr="00271C42">
        <w:rPr>
          <w:color w:val="FF0000"/>
          <w:sz w:val="20"/>
          <w:szCs w:val="20"/>
        </w:rPr>
        <w:t xml:space="preserve"> (modifié par l’article 107 de la loi n°2019-1461 du 27 décembre 2019</w:t>
      </w:r>
      <w:r w:rsidR="00271C42">
        <w:rPr>
          <w:color w:val="FF0000"/>
          <w:sz w:val="20"/>
          <w:szCs w:val="20"/>
        </w:rPr>
        <w:t>)</w:t>
      </w:r>
    </w:p>
    <w:p w:rsidR="009F4444" w:rsidRPr="00712DA7" w:rsidRDefault="009F4444" w:rsidP="00FF133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14"/>
          <w:szCs w:val="14"/>
        </w:rPr>
      </w:pPr>
    </w:p>
    <w:p w:rsidR="001064EF" w:rsidRPr="00FF1336" w:rsidRDefault="001064EF" w:rsidP="00FF133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Articles</w:t>
      </w:r>
      <w:r w:rsidRPr="00FF1336">
        <w:rPr>
          <w:sz w:val="20"/>
          <w:szCs w:val="20"/>
        </w:rPr>
        <w:tab/>
        <w:t>L.2123-12 à L.2123-16 du CGCT</w:t>
      </w:r>
    </w:p>
    <w:p w:rsidR="001064EF" w:rsidRPr="00FF1336" w:rsidRDefault="001064EF" w:rsidP="00FF133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Article</w:t>
      </w:r>
      <w:r w:rsidRPr="00FF1336">
        <w:rPr>
          <w:sz w:val="20"/>
          <w:szCs w:val="20"/>
        </w:rPr>
        <w:tab/>
        <w:t>L.2321-2 du CGCT</w:t>
      </w:r>
    </w:p>
    <w:p w:rsidR="001064EF" w:rsidRPr="00FF1336" w:rsidRDefault="001064EF" w:rsidP="00FF133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Articles</w:t>
      </w:r>
      <w:r w:rsidRPr="00FF1336">
        <w:rPr>
          <w:sz w:val="20"/>
          <w:szCs w:val="20"/>
        </w:rPr>
        <w:tab/>
        <w:t>L. 5214-8 (communautés de communes), L.5215-16 (communautés urbaines), L.5216-4 (communautés d’agglomération) et</w:t>
      </w:r>
      <w:r w:rsidR="005A525D" w:rsidRPr="00FF1336">
        <w:rPr>
          <w:sz w:val="20"/>
          <w:szCs w:val="20"/>
        </w:rPr>
        <w:t xml:space="preserve"> </w:t>
      </w:r>
      <w:r w:rsidRPr="00FF1336">
        <w:rPr>
          <w:sz w:val="20"/>
          <w:szCs w:val="20"/>
        </w:rPr>
        <w:t>L. 5217-7 I (métropoles) du CGCT</w:t>
      </w:r>
    </w:p>
    <w:p w:rsidR="00542D02" w:rsidRDefault="001064EF"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Articles</w:t>
      </w:r>
      <w:r w:rsidRPr="00FF1336">
        <w:rPr>
          <w:sz w:val="20"/>
          <w:szCs w:val="20"/>
        </w:rPr>
        <w:tab/>
        <w:t>R.2123-12 à R.2123-22 du CGCT</w:t>
      </w:r>
    </w:p>
    <w:p w:rsidR="00542D02" w:rsidRDefault="001064EF"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Réponse ministérielle à la question écrite n° 4121 de M. Jean-Louis MASSON du 26 juin 2008, JO Sénat (sur la prise en charge des frais de formation)</w:t>
      </w:r>
    </w:p>
    <w:p w:rsidR="00542D02" w:rsidRDefault="001064EF"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Réponse ministérielle à la question écrite n° 59292 de M. GROSDIDIER du 9 mars 2010 JO AN (sur le droit de formation des élus)</w:t>
      </w:r>
    </w:p>
    <w:p w:rsidR="00542D02" w:rsidRDefault="001064EF"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Réponse ministérielle à la question écrite n° 73333 de Mme ZIMMERMANN du 4 mai 2010 JO AN (sur la finalité des cycles de formation des élus)</w:t>
      </w:r>
    </w:p>
    <w:p w:rsidR="00542D02" w:rsidRDefault="001064EF"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Réponse ministérielle à la question écrite n°108391 de Mme ZIMMERMANN du 27 mars 2012 JO AN (demande concomitante de formation)</w:t>
      </w:r>
    </w:p>
    <w:p w:rsidR="00542D02" w:rsidRDefault="00DF57FA"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607E25">
        <w:rPr>
          <w:sz w:val="20"/>
          <w:szCs w:val="20"/>
        </w:rPr>
        <w:t>Réponse ministérielle à la question écrite n°</w:t>
      </w:r>
      <w:r w:rsidRPr="00607E25">
        <w:t xml:space="preserve"> </w:t>
      </w:r>
      <w:r w:rsidR="000F54DD" w:rsidRPr="00607E25">
        <w:rPr>
          <w:sz w:val="20"/>
          <w:szCs w:val="20"/>
        </w:rPr>
        <w:t>17063 de M. MASSON du 30 juin 2016 JO Sénat</w:t>
      </w:r>
      <w:r w:rsidRPr="00607E25">
        <w:rPr>
          <w:sz w:val="20"/>
          <w:szCs w:val="20"/>
        </w:rPr>
        <w:t xml:space="preserve"> (</w:t>
      </w:r>
      <w:r w:rsidR="0045534E" w:rsidRPr="00607E25">
        <w:rPr>
          <w:sz w:val="20"/>
          <w:szCs w:val="20"/>
        </w:rPr>
        <w:t>encadrement</w:t>
      </w:r>
      <w:r w:rsidR="00EC0B55" w:rsidRPr="00607E25">
        <w:rPr>
          <w:sz w:val="20"/>
          <w:szCs w:val="20"/>
        </w:rPr>
        <w:t xml:space="preserve"> strict</w:t>
      </w:r>
      <w:r w:rsidR="0045534E" w:rsidRPr="00607E25">
        <w:rPr>
          <w:sz w:val="20"/>
          <w:szCs w:val="20"/>
        </w:rPr>
        <w:t xml:space="preserve"> des motifs </w:t>
      </w:r>
      <w:r w:rsidR="007B6537" w:rsidRPr="00607E25">
        <w:rPr>
          <w:sz w:val="20"/>
          <w:szCs w:val="20"/>
        </w:rPr>
        <w:t>de refus du maire lors d’une demande de formation</w:t>
      </w:r>
      <w:r w:rsidR="00EC0B55" w:rsidRPr="00607E25">
        <w:rPr>
          <w:sz w:val="20"/>
          <w:szCs w:val="20"/>
        </w:rPr>
        <w:t xml:space="preserve"> d’un élu municipal</w:t>
      </w:r>
      <w:r w:rsidR="000F54DD" w:rsidRPr="00607E25">
        <w:rPr>
          <w:sz w:val="20"/>
          <w:szCs w:val="20"/>
        </w:rPr>
        <w:t>)</w:t>
      </w:r>
    </w:p>
    <w:p w:rsidR="00542D02" w:rsidRDefault="005D0E4C"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A655AB">
        <w:rPr>
          <w:sz w:val="20"/>
          <w:szCs w:val="20"/>
        </w:rPr>
        <w:t>Réponse ministérielle à la question écrite n°</w:t>
      </w:r>
      <w:r w:rsidRPr="00A655AB">
        <w:t xml:space="preserve"> </w:t>
      </w:r>
      <w:r w:rsidRPr="00A655AB">
        <w:rPr>
          <w:sz w:val="20"/>
          <w:szCs w:val="20"/>
        </w:rPr>
        <w:t>17063 de M. NICOLIN du 03 janvier 2017 JO AN (conditions de</w:t>
      </w:r>
      <w:r w:rsidR="007A6774" w:rsidRPr="00A655AB">
        <w:rPr>
          <w:sz w:val="20"/>
          <w:szCs w:val="20"/>
        </w:rPr>
        <w:t xml:space="preserve"> remboursement de</w:t>
      </w:r>
      <w:r w:rsidRPr="00A655AB">
        <w:rPr>
          <w:sz w:val="20"/>
          <w:szCs w:val="20"/>
        </w:rPr>
        <w:t xml:space="preserve"> frais </w:t>
      </w:r>
      <w:r w:rsidR="00E11352" w:rsidRPr="00A655AB">
        <w:rPr>
          <w:sz w:val="20"/>
          <w:szCs w:val="20"/>
        </w:rPr>
        <w:t>suite</w:t>
      </w:r>
      <w:r w:rsidRPr="00A655AB">
        <w:rPr>
          <w:sz w:val="20"/>
          <w:szCs w:val="20"/>
        </w:rPr>
        <w:t xml:space="preserve"> à la participation à une</w:t>
      </w:r>
      <w:r w:rsidR="00C34CC9">
        <w:rPr>
          <w:sz w:val="20"/>
          <w:szCs w:val="20"/>
        </w:rPr>
        <w:t xml:space="preserve"> formation organisée dans le cadre</w:t>
      </w:r>
      <w:r w:rsidRPr="00A655AB">
        <w:rPr>
          <w:sz w:val="20"/>
          <w:szCs w:val="20"/>
        </w:rPr>
        <w:t xml:space="preserve"> </w:t>
      </w:r>
      <w:r w:rsidR="00C34CC9">
        <w:rPr>
          <w:sz w:val="20"/>
          <w:szCs w:val="20"/>
        </w:rPr>
        <w:t xml:space="preserve">d’une </w:t>
      </w:r>
      <w:r w:rsidRPr="00A655AB">
        <w:rPr>
          <w:sz w:val="20"/>
          <w:szCs w:val="20"/>
        </w:rPr>
        <w:t>université d’été d’un parti politique)</w:t>
      </w:r>
    </w:p>
    <w:p w:rsidR="00542D02" w:rsidRDefault="009F4444"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24641F">
        <w:rPr>
          <w:sz w:val="20"/>
          <w:szCs w:val="20"/>
        </w:rPr>
        <w:t>Réponse ministérielle à la question écrite n° 03374 de M. BONHOMME du 7 juin 2018, JO Sénat (les élus peuvent se former aux premiers secours dans le cadre de l’exercice de leur mandat)</w:t>
      </w:r>
    </w:p>
    <w:p w:rsidR="00542D02" w:rsidRDefault="00542D02"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p>
    <w:p w:rsidR="00542D02" w:rsidRDefault="001064EF"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b/>
          <w:sz w:val="20"/>
          <w:szCs w:val="20"/>
        </w:rPr>
      </w:pPr>
      <w:r w:rsidRPr="00FF1336">
        <w:rPr>
          <w:sz w:val="20"/>
          <w:szCs w:val="20"/>
        </w:rPr>
        <w:tab/>
      </w:r>
      <w:r w:rsidRPr="00FF1336">
        <w:rPr>
          <w:b/>
          <w:sz w:val="20"/>
          <w:szCs w:val="20"/>
        </w:rPr>
        <w:sym w:font="Wingdings" w:char="009F"/>
      </w:r>
      <w:r w:rsidRPr="00FF1336">
        <w:rPr>
          <w:b/>
          <w:sz w:val="20"/>
          <w:szCs w:val="20"/>
        </w:rPr>
        <w:tab/>
        <w:t>Conseil national de la formation des élus locaux</w:t>
      </w:r>
    </w:p>
    <w:p w:rsidR="00542D02" w:rsidRDefault="001064EF"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Articles</w:t>
      </w:r>
      <w:r w:rsidRPr="00FF1336">
        <w:rPr>
          <w:sz w:val="20"/>
          <w:szCs w:val="20"/>
        </w:rPr>
        <w:tab/>
        <w:t>R.1221-1 à R.1221-11 du CGCT</w:t>
      </w:r>
    </w:p>
    <w:p w:rsidR="00542D02" w:rsidRDefault="00542D02"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p>
    <w:p w:rsidR="00542D02" w:rsidRDefault="001064EF"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b/>
          <w:sz w:val="20"/>
          <w:szCs w:val="20"/>
        </w:rPr>
      </w:pPr>
      <w:r w:rsidRPr="00FF1336">
        <w:rPr>
          <w:sz w:val="20"/>
          <w:szCs w:val="20"/>
        </w:rPr>
        <w:tab/>
      </w:r>
      <w:r w:rsidRPr="00FF1336">
        <w:rPr>
          <w:b/>
          <w:sz w:val="20"/>
          <w:szCs w:val="20"/>
        </w:rPr>
        <w:sym w:font="Wingdings" w:char="009F"/>
      </w:r>
      <w:r w:rsidRPr="00FF1336">
        <w:rPr>
          <w:b/>
          <w:sz w:val="20"/>
          <w:szCs w:val="20"/>
        </w:rPr>
        <w:tab/>
        <w:t>Conditions de délivrance des agréments</w:t>
      </w:r>
    </w:p>
    <w:p w:rsidR="00542D02" w:rsidRDefault="001064EF"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Articles</w:t>
      </w:r>
      <w:r w:rsidRPr="00FF1336">
        <w:rPr>
          <w:sz w:val="20"/>
          <w:szCs w:val="20"/>
        </w:rPr>
        <w:tab/>
        <w:t>R.1221-12 à R.1221-22 du CGCT</w:t>
      </w:r>
    </w:p>
    <w:p w:rsidR="00542D02" w:rsidRDefault="00542D02"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p>
    <w:p w:rsidR="00542D02" w:rsidRDefault="001064EF"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b/>
          <w:sz w:val="20"/>
          <w:szCs w:val="20"/>
        </w:rPr>
      </w:pPr>
      <w:r w:rsidRPr="00FF1336">
        <w:rPr>
          <w:b/>
          <w:sz w:val="20"/>
          <w:szCs w:val="20"/>
        </w:rPr>
        <w:tab/>
      </w:r>
      <w:r w:rsidRPr="00FF1336">
        <w:rPr>
          <w:b/>
          <w:sz w:val="20"/>
          <w:szCs w:val="20"/>
        </w:rPr>
        <w:sym w:font="Wingdings" w:char="009F"/>
      </w:r>
      <w:r w:rsidRPr="00FF1336">
        <w:rPr>
          <w:b/>
          <w:sz w:val="20"/>
          <w:szCs w:val="20"/>
        </w:rPr>
        <w:tab/>
        <w:t>Modalités de calcul des 20 %</w:t>
      </w:r>
    </w:p>
    <w:p w:rsidR="00542D02" w:rsidRDefault="001064EF"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Réponse à Q.E. Sénat n°19828 – JO Sénat(Q) 6 avril 2000 (p.1280)</w:t>
      </w:r>
    </w:p>
    <w:p w:rsidR="006E08AE" w:rsidRDefault="006E08AE"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p>
    <w:p w:rsidR="00542D02" w:rsidRDefault="00092BB6"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b/>
          <w:sz w:val="20"/>
          <w:szCs w:val="20"/>
        </w:rPr>
      </w:pPr>
      <w:r>
        <w:rPr>
          <w:b/>
          <w:color w:val="FF0000"/>
          <w:sz w:val="20"/>
          <w:szCs w:val="20"/>
        </w:rPr>
        <w:br w:type="page"/>
      </w:r>
      <w:r w:rsidR="00530F47" w:rsidRPr="00FF1336">
        <w:rPr>
          <w:b/>
          <w:color w:val="FF0000"/>
          <w:sz w:val="20"/>
          <w:szCs w:val="20"/>
        </w:rPr>
        <w:lastRenderedPageBreak/>
        <w:tab/>
      </w:r>
      <w:r w:rsidRPr="00FF1336">
        <w:rPr>
          <w:b/>
          <w:sz w:val="20"/>
          <w:szCs w:val="20"/>
        </w:rPr>
        <w:sym w:font="Wingdings" w:char="009F"/>
      </w:r>
      <w:r w:rsidR="00530F47" w:rsidRPr="00FF1336">
        <w:rPr>
          <w:b/>
          <w:sz w:val="20"/>
          <w:szCs w:val="20"/>
        </w:rPr>
        <w:tab/>
        <w:t>Objet de la formation</w:t>
      </w:r>
    </w:p>
    <w:p w:rsidR="00542D02" w:rsidRDefault="00530F47"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CAA Marseille, 29 décembre 2014, n°13MA00626</w:t>
      </w:r>
      <w:r w:rsidR="005A525D" w:rsidRPr="00FF1336">
        <w:rPr>
          <w:sz w:val="20"/>
          <w:szCs w:val="20"/>
        </w:rPr>
        <w:t xml:space="preserve"> </w:t>
      </w:r>
      <w:r w:rsidRPr="00FF1336">
        <w:rPr>
          <w:sz w:val="20"/>
          <w:szCs w:val="20"/>
        </w:rPr>
        <w:t>(la formation peut ne pas avoir de lien avec la délégation exercée mais doit être adaptée dans son ensemble aux fonctions d’élu et utile au fonctionnement du conseil)</w:t>
      </w:r>
    </w:p>
    <w:p w:rsidR="00542D02" w:rsidRDefault="00542D02"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p>
    <w:p w:rsidR="00542D02" w:rsidRDefault="001064EF"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b/>
          <w:sz w:val="20"/>
          <w:szCs w:val="20"/>
        </w:rPr>
      </w:pPr>
      <w:r w:rsidRPr="00FF1336">
        <w:rPr>
          <w:b/>
          <w:sz w:val="20"/>
          <w:szCs w:val="20"/>
        </w:rPr>
        <w:tab/>
      </w:r>
      <w:r w:rsidRPr="00FF1336">
        <w:rPr>
          <w:b/>
          <w:sz w:val="20"/>
          <w:szCs w:val="20"/>
        </w:rPr>
        <w:sym w:font="Wingdings" w:char="009F"/>
      </w:r>
      <w:r w:rsidRPr="00FF1336">
        <w:rPr>
          <w:b/>
          <w:sz w:val="20"/>
          <w:szCs w:val="20"/>
        </w:rPr>
        <w:tab/>
        <w:t>Remboursement des frais de déplacement</w:t>
      </w:r>
    </w:p>
    <w:p w:rsidR="00542D02" w:rsidRDefault="00542D02"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p>
    <w:p w:rsidR="00542D02" w:rsidRDefault="001064EF"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 xml:space="preserve">Article R 2123-13 du </w:t>
      </w:r>
      <w:r w:rsidR="00ED51C6">
        <w:rPr>
          <w:sz w:val="20"/>
          <w:szCs w:val="20"/>
        </w:rPr>
        <w:t>CGCT</w:t>
      </w:r>
    </w:p>
    <w:p w:rsidR="00542D02" w:rsidRDefault="00ED51C6"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1A5602">
        <w:rPr>
          <w:sz w:val="20"/>
          <w:szCs w:val="20"/>
        </w:rPr>
        <w:t>Décret n° 2019-139 du 26 février 2019 modifiant le décret n° 2006-781 du 3 juillet 2006</w:t>
      </w:r>
    </w:p>
    <w:p w:rsidR="00542D02" w:rsidRDefault="00ED51C6"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1A5602">
        <w:rPr>
          <w:sz w:val="20"/>
          <w:szCs w:val="20"/>
        </w:rPr>
        <w:t xml:space="preserve">Arrêté du 26 février 2019 modifiant l’arrêté ministériel du 3 juillet 2006 (remboursement forfaitaire des frais de mission et frais de transport) </w:t>
      </w:r>
    </w:p>
    <w:p w:rsidR="00542D02" w:rsidRDefault="00ED51C6"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1A5602">
        <w:rPr>
          <w:sz w:val="20"/>
          <w:szCs w:val="20"/>
        </w:rPr>
        <w:t>Arrêté du 26 février 2019 fixant les taux des indemnités kilométriques</w:t>
      </w:r>
    </w:p>
    <w:p w:rsidR="00542D02" w:rsidRDefault="001064EF"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CAA Douai, 17 janvier 2013, n°11DA02017 (un conseiller municipal doit se faire rembourser sa formation, y compris ses frais de transport)</w:t>
      </w:r>
    </w:p>
    <w:p w:rsidR="00542D02" w:rsidRDefault="00AA4E7C"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A655AB">
        <w:rPr>
          <w:sz w:val="20"/>
          <w:szCs w:val="20"/>
        </w:rPr>
        <w:t>Réponse ministérielle à la question écrite n°</w:t>
      </w:r>
      <w:r w:rsidRPr="00A655AB">
        <w:t xml:space="preserve"> </w:t>
      </w:r>
      <w:r w:rsidRPr="00A655AB">
        <w:rPr>
          <w:sz w:val="20"/>
          <w:szCs w:val="20"/>
        </w:rPr>
        <w:t>17063 de M. NICOLIN du 03 janvier 2017 JO AN (conditions de remboursement de frais suite à la participation à une</w:t>
      </w:r>
      <w:r>
        <w:rPr>
          <w:sz w:val="20"/>
          <w:szCs w:val="20"/>
        </w:rPr>
        <w:t xml:space="preserve"> formation organisée dans le cadre</w:t>
      </w:r>
      <w:r w:rsidRPr="00A655AB">
        <w:rPr>
          <w:sz w:val="20"/>
          <w:szCs w:val="20"/>
        </w:rPr>
        <w:t xml:space="preserve"> </w:t>
      </w:r>
      <w:r>
        <w:rPr>
          <w:sz w:val="20"/>
          <w:szCs w:val="20"/>
        </w:rPr>
        <w:t xml:space="preserve">d’une </w:t>
      </w:r>
      <w:r w:rsidRPr="00A655AB">
        <w:rPr>
          <w:sz w:val="20"/>
          <w:szCs w:val="20"/>
        </w:rPr>
        <w:t>université d’été d’un parti politique)</w:t>
      </w:r>
    </w:p>
    <w:p w:rsidR="00542D02" w:rsidRDefault="001064EF"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b/>
          <w:bCs/>
          <w:sz w:val="20"/>
          <w:szCs w:val="20"/>
        </w:rPr>
      </w:pPr>
      <w:r w:rsidRPr="00FF1336">
        <w:rPr>
          <w:sz w:val="20"/>
          <w:szCs w:val="20"/>
        </w:rPr>
        <w:tab/>
      </w:r>
      <w:r w:rsidRPr="00FF1336">
        <w:rPr>
          <w:b/>
          <w:sz w:val="20"/>
          <w:szCs w:val="20"/>
        </w:rPr>
        <w:sym w:font="Wingdings" w:char="009F"/>
      </w:r>
      <w:r w:rsidRPr="00FF1336">
        <w:rPr>
          <w:sz w:val="20"/>
          <w:szCs w:val="20"/>
        </w:rPr>
        <w:tab/>
      </w:r>
      <w:r w:rsidRPr="00FF1336">
        <w:rPr>
          <w:b/>
          <w:bCs/>
          <w:sz w:val="20"/>
          <w:szCs w:val="20"/>
        </w:rPr>
        <w:t>Transfert de la compétence « formation » à un EPCI</w:t>
      </w:r>
    </w:p>
    <w:p w:rsidR="00542D02" w:rsidRDefault="001064EF"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Article</w:t>
      </w:r>
      <w:r w:rsidRPr="00FF1336">
        <w:rPr>
          <w:sz w:val="20"/>
          <w:szCs w:val="20"/>
        </w:rPr>
        <w:tab/>
        <w:t>L. 2123-14-1 du CGCT</w:t>
      </w:r>
    </w:p>
    <w:p w:rsidR="00542D02" w:rsidRDefault="009E738D"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Réponse ministérielle à la question écrite n°</w:t>
      </w:r>
      <w:r w:rsidR="00325EFB" w:rsidRPr="00FF1336">
        <w:rPr>
          <w:sz w:val="20"/>
          <w:szCs w:val="20"/>
        </w:rPr>
        <w:t xml:space="preserve"> </w:t>
      </w:r>
      <w:r w:rsidRPr="00FF1336">
        <w:rPr>
          <w:sz w:val="20"/>
          <w:szCs w:val="20"/>
        </w:rPr>
        <w:t>62906 de Mme ZIMMERMANN du 19 mai</w:t>
      </w:r>
      <w:r w:rsidR="005A525D" w:rsidRPr="00FF1336">
        <w:rPr>
          <w:sz w:val="20"/>
          <w:szCs w:val="20"/>
        </w:rPr>
        <w:t xml:space="preserve"> </w:t>
      </w:r>
      <w:r w:rsidRPr="00FF1336">
        <w:rPr>
          <w:sz w:val="20"/>
          <w:szCs w:val="20"/>
        </w:rPr>
        <w:t>2015 JO AN (impossibilité de transférer la compétence « formation</w:t>
      </w:r>
      <w:r w:rsidR="00C83C2A" w:rsidRPr="00FF1336">
        <w:rPr>
          <w:sz w:val="20"/>
          <w:szCs w:val="20"/>
        </w:rPr>
        <w:t> » à un syndicat mixte car ce</w:t>
      </w:r>
      <w:r w:rsidRPr="00FF1336">
        <w:rPr>
          <w:sz w:val="20"/>
          <w:szCs w:val="20"/>
        </w:rPr>
        <w:t xml:space="preserve"> n’est pas un EPCI)</w:t>
      </w:r>
    </w:p>
    <w:p w:rsidR="00092BB6" w:rsidRPr="0063457A" w:rsidRDefault="00092BB6"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p>
    <w:p w:rsidR="001064EF" w:rsidRPr="00347AE6" w:rsidRDefault="001064EF" w:rsidP="001064EF">
      <w:pPr>
        <w:rPr>
          <w:rFonts w:ascii="Times New Roman" w:hAnsi="Times New Roman" w:cs="Times New Roman"/>
          <w:sz w:val="16"/>
          <w:szCs w:val="18"/>
        </w:rPr>
      </w:pPr>
      <w:r w:rsidRPr="001064EF">
        <w:rPr>
          <w:rFonts w:ascii="Times New Roman" w:hAnsi="Times New Roman" w:cs="Times New Roman"/>
          <w:i/>
          <w:sz w:val="18"/>
          <w:szCs w:val="18"/>
        </w:rPr>
        <w:br w:type="page"/>
      </w:r>
    </w:p>
    <w:p w:rsidR="001064EF" w:rsidRPr="00222B6C" w:rsidRDefault="001064EF" w:rsidP="001064EF">
      <w:pPr>
        <w:pBdr>
          <w:top w:val="single" w:sz="6" w:space="15" w:color="333399"/>
          <w:left w:val="single" w:sz="6" w:space="15" w:color="333399"/>
          <w:bottom w:val="single" w:sz="6" w:space="15" w:color="333399"/>
          <w:right w:val="single" w:sz="6" w:space="15" w:color="333399"/>
        </w:pBdr>
        <w:shd w:val="pct5" w:color="auto" w:fill="auto"/>
        <w:ind w:left="397" w:right="397"/>
        <w:jc w:val="center"/>
        <w:rPr>
          <w:b/>
          <w:sz w:val="28"/>
          <w:szCs w:val="20"/>
        </w:rPr>
      </w:pPr>
      <w:bookmarkStart w:id="10" w:name="T009"/>
      <w:r w:rsidRPr="00222B6C">
        <w:rPr>
          <w:b/>
          <w:sz w:val="28"/>
          <w:szCs w:val="20"/>
        </w:rPr>
        <w:lastRenderedPageBreak/>
        <w:t>CHAPITRE VI</w:t>
      </w:r>
      <w:r w:rsidR="003D3560" w:rsidRPr="00222B6C">
        <w:rPr>
          <w:b/>
          <w:sz w:val="28"/>
          <w:szCs w:val="20"/>
        </w:rPr>
        <w:t> :</w:t>
      </w:r>
    </w:p>
    <w:p w:rsidR="00637E7C" w:rsidRPr="00222B6C" w:rsidRDefault="001064EF" w:rsidP="001064EF">
      <w:pPr>
        <w:pBdr>
          <w:top w:val="single" w:sz="6" w:space="15" w:color="333399"/>
          <w:left w:val="single" w:sz="6" w:space="15" w:color="333399"/>
          <w:bottom w:val="single" w:sz="6" w:space="15" w:color="333399"/>
          <w:right w:val="single" w:sz="6" w:space="15" w:color="333399"/>
        </w:pBdr>
        <w:shd w:val="pct5" w:color="auto" w:fill="auto"/>
        <w:ind w:left="397" w:right="397"/>
        <w:jc w:val="center"/>
        <w:rPr>
          <w:b/>
          <w:sz w:val="28"/>
          <w:szCs w:val="20"/>
        </w:rPr>
      </w:pPr>
      <w:r w:rsidRPr="00222B6C">
        <w:rPr>
          <w:b/>
          <w:sz w:val="28"/>
          <w:szCs w:val="20"/>
        </w:rPr>
        <w:t>LA DOTATION PARTICULIERE</w:t>
      </w:r>
    </w:p>
    <w:p w:rsidR="001064EF" w:rsidRPr="00222B6C" w:rsidRDefault="00637E7C" w:rsidP="001064EF">
      <w:pPr>
        <w:pBdr>
          <w:top w:val="single" w:sz="6" w:space="15" w:color="333399"/>
          <w:left w:val="single" w:sz="6" w:space="15" w:color="333399"/>
          <w:bottom w:val="single" w:sz="6" w:space="15" w:color="333399"/>
          <w:right w:val="single" w:sz="6" w:space="15" w:color="333399"/>
        </w:pBdr>
        <w:shd w:val="pct5" w:color="auto" w:fill="auto"/>
        <w:ind w:left="397" w:right="397"/>
        <w:jc w:val="center"/>
        <w:rPr>
          <w:b/>
          <w:szCs w:val="20"/>
        </w:rPr>
      </w:pPr>
      <w:r w:rsidRPr="00222B6C">
        <w:rPr>
          <w:b/>
          <w:sz w:val="28"/>
          <w:szCs w:val="20"/>
        </w:rPr>
        <w:t>« </w:t>
      </w:r>
      <w:r w:rsidR="001064EF" w:rsidRPr="00222B6C">
        <w:rPr>
          <w:b/>
          <w:sz w:val="28"/>
          <w:szCs w:val="20"/>
        </w:rPr>
        <w:t>ELU LOCAL</w:t>
      </w:r>
      <w:r w:rsidRPr="00222B6C">
        <w:rPr>
          <w:b/>
          <w:sz w:val="28"/>
          <w:szCs w:val="20"/>
        </w:rPr>
        <w:t> »</w:t>
      </w:r>
    </w:p>
    <w:bookmarkEnd w:id="10"/>
    <w:p w:rsidR="001064EF" w:rsidRDefault="001064EF" w:rsidP="001064EF">
      <w:pPr>
        <w:shd w:val="clear" w:color="auto" w:fill="FFFFFF"/>
      </w:pPr>
    </w:p>
    <w:p w:rsidR="001064EF" w:rsidRPr="001064EF" w:rsidRDefault="001064EF" w:rsidP="001064EF">
      <w:pPr>
        <w:rPr>
          <w:bCs/>
          <w:iCs/>
          <w:szCs w:val="20"/>
        </w:rPr>
      </w:pPr>
      <w:r w:rsidRPr="001064EF">
        <w:rPr>
          <w:bCs/>
          <w:iCs/>
          <w:szCs w:val="20"/>
        </w:rPr>
        <w:t>Créée au profit des « </w:t>
      </w:r>
      <w:r w:rsidRPr="001064EF">
        <w:rPr>
          <w:bCs/>
          <w:i/>
          <w:szCs w:val="20"/>
        </w:rPr>
        <w:t>petites communes rurales</w:t>
      </w:r>
      <w:r w:rsidRPr="001064EF">
        <w:rPr>
          <w:bCs/>
          <w:iCs/>
          <w:szCs w:val="20"/>
        </w:rPr>
        <w:t> », une dotation particulière, prélevée sur les recettes de l’Etat et déterminée, chaque année, en fonction de la population de ces communes ainsi que de leur potentiel financier, est destinée à assurer « </w:t>
      </w:r>
      <w:r w:rsidRPr="001064EF">
        <w:rPr>
          <w:bCs/>
          <w:i/>
          <w:szCs w:val="20"/>
        </w:rPr>
        <w:t>les moyens adaptés à la mise en œuvre de la loi [de 1992] et à contribuer à la démocratisation des mandats locaux</w:t>
      </w:r>
      <w:r w:rsidRPr="001064EF">
        <w:rPr>
          <w:bCs/>
          <w:iCs/>
          <w:szCs w:val="20"/>
        </w:rPr>
        <w:t> ».</w:t>
      </w:r>
    </w:p>
    <w:p w:rsidR="001064EF" w:rsidRPr="001064EF" w:rsidRDefault="001064EF" w:rsidP="001064EF">
      <w:pPr>
        <w:rPr>
          <w:sz w:val="16"/>
        </w:rPr>
      </w:pPr>
    </w:p>
    <w:p w:rsidR="001064EF" w:rsidRPr="00D54C3A" w:rsidRDefault="00C70157" w:rsidP="008A6765">
      <w:pPr>
        <w:autoSpaceDE w:val="0"/>
        <w:autoSpaceDN w:val="0"/>
        <w:adjustRightInd w:val="0"/>
        <w:rPr>
          <w:b/>
          <w:bCs/>
          <w:szCs w:val="22"/>
        </w:rPr>
      </w:pPr>
      <w:r w:rsidRPr="00C70157">
        <w:rPr>
          <w:b/>
          <w:szCs w:val="22"/>
        </w:rPr>
        <w:t xml:space="preserve">Sont </w:t>
      </w:r>
      <w:r w:rsidR="001064EF" w:rsidRPr="00C70157">
        <w:rPr>
          <w:b/>
          <w:bCs/>
          <w:szCs w:val="22"/>
        </w:rPr>
        <w:t xml:space="preserve">éligibles </w:t>
      </w:r>
      <w:r w:rsidR="001064EF" w:rsidRPr="00D54C3A">
        <w:rPr>
          <w:b/>
          <w:bCs/>
          <w:szCs w:val="22"/>
        </w:rPr>
        <w:t>à cette dotation toutes les communes de métropole répondant à deux critères cumulatifs</w:t>
      </w:r>
      <w:r w:rsidR="003D3560" w:rsidRPr="00D54C3A">
        <w:rPr>
          <w:b/>
          <w:bCs/>
          <w:szCs w:val="22"/>
        </w:rPr>
        <w:t> :</w:t>
      </w:r>
    </w:p>
    <w:p w:rsidR="002774BC" w:rsidRPr="004D058D" w:rsidRDefault="001064EF" w:rsidP="005105FE">
      <w:pPr>
        <w:tabs>
          <w:tab w:val="left" w:pos="360"/>
        </w:tabs>
        <w:ind w:left="1080" w:hanging="360"/>
        <w:rPr>
          <w:szCs w:val="22"/>
        </w:rPr>
      </w:pPr>
      <w:r w:rsidRPr="00D54C3A">
        <w:rPr>
          <w:szCs w:val="22"/>
        </w:rPr>
        <w:sym w:font="Wingdings" w:char="0077"/>
      </w:r>
      <w:r w:rsidRPr="00D54C3A">
        <w:rPr>
          <w:szCs w:val="22"/>
        </w:rPr>
        <w:tab/>
      </w:r>
      <w:proofErr w:type="gramStart"/>
      <w:r w:rsidR="00225F53" w:rsidRPr="00D54C3A">
        <w:rPr>
          <w:szCs w:val="22"/>
        </w:rPr>
        <w:t>a</w:t>
      </w:r>
      <w:r w:rsidR="009A47BE" w:rsidRPr="00D54C3A">
        <w:rPr>
          <w:szCs w:val="22"/>
        </w:rPr>
        <w:t>voir</w:t>
      </w:r>
      <w:proofErr w:type="gramEnd"/>
      <w:r w:rsidRPr="00D54C3A">
        <w:rPr>
          <w:szCs w:val="22"/>
        </w:rPr>
        <w:t xml:space="preserve"> une </w:t>
      </w:r>
      <w:r w:rsidRPr="007943F7">
        <w:rPr>
          <w:b/>
          <w:szCs w:val="22"/>
        </w:rPr>
        <w:t>population</w:t>
      </w:r>
      <w:r w:rsidRPr="00D54C3A">
        <w:rPr>
          <w:szCs w:val="22"/>
        </w:rPr>
        <w:t xml:space="preserve"> recensée, majorée d’un habitant par résidence secondaire et d’un habitant par place de caravane située dans une aire d’accueil aménagée des gens du voyage, </w:t>
      </w:r>
      <w:r w:rsidRPr="007943F7">
        <w:rPr>
          <w:b/>
          <w:szCs w:val="22"/>
        </w:rPr>
        <w:t>inférieure à 1</w:t>
      </w:r>
      <w:r w:rsidR="005105FE">
        <w:rPr>
          <w:b/>
          <w:szCs w:val="22"/>
        </w:rPr>
        <w:t> </w:t>
      </w:r>
      <w:r w:rsidRPr="007943F7">
        <w:rPr>
          <w:b/>
          <w:szCs w:val="22"/>
        </w:rPr>
        <w:t>000 habitants</w:t>
      </w:r>
      <w:r w:rsidR="003D3560" w:rsidRPr="004D058D">
        <w:rPr>
          <w:szCs w:val="22"/>
        </w:rPr>
        <w:t> ;</w:t>
      </w:r>
    </w:p>
    <w:p w:rsidR="005105FE" w:rsidRPr="005105FE" w:rsidRDefault="005105FE" w:rsidP="005105FE">
      <w:pPr>
        <w:ind w:left="1080"/>
        <w:rPr>
          <w:sz w:val="16"/>
          <w:szCs w:val="16"/>
        </w:rPr>
      </w:pPr>
    </w:p>
    <w:p w:rsidR="001064EF" w:rsidRPr="00D54C3A" w:rsidRDefault="001064EF" w:rsidP="007943F7">
      <w:pPr>
        <w:numPr>
          <w:ilvl w:val="0"/>
          <w:numId w:val="5"/>
        </w:numPr>
        <w:tabs>
          <w:tab w:val="clear" w:pos="720"/>
          <w:tab w:val="num" w:pos="1080"/>
        </w:tabs>
        <w:ind w:left="1080"/>
        <w:rPr>
          <w:szCs w:val="22"/>
        </w:rPr>
      </w:pPr>
      <w:proofErr w:type="gramStart"/>
      <w:r w:rsidRPr="00D54C3A">
        <w:rPr>
          <w:szCs w:val="22"/>
        </w:rPr>
        <w:t>avoir</w:t>
      </w:r>
      <w:proofErr w:type="gramEnd"/>
      <w:r w:rsidRPr="00D54C3A">
        <w:rPr>
          <w:szCs w:val="22"/>
        </w:rPr>
        <w:t xml:space="preserve"> un potentiel financier par habitant inférieur à 1,25 fois le potentiel financier moyen par habitant des communes de moins de 1 000 habitants.</w:t>
      </w:r>
    </w:p>
    <w:p w:rsidR="00A15585" w:rsidRPr="004D058D" w:rsidRDefault="00A15585" w:rsidP="004D058D">
      <w:pPr>
        <w:rPr>
          <w:szCs w:val="22"/>
        </w:rPr>
      </w:pPr>
    </w:p>
    <w:p w:rsidR="00A15585" w:rsidRPr="00C70157" w:rsidRDefault="00A15585" w:rsidP="00D54C3A">
      <w:pPr>
        <w:spacing w:before="40"/>
        <w:rPr>
          <w:b/>
          <w:bCs/>
          <w:szCs w:val="22"/>
        </w:rPr>
      </w:pPr>
      <w:r w:rsidRPr="00C70157">
        <w:rPr>
          <w:b/>
          <w:bCs/>
          <w:szCs w:val="22"/>
        </w:rPr>
        <w:t>Sont également éligibles à cette dotation toutes les communes ou circonscriptions territoriales situées dans les DOM, en Polynésie Française, Saint-Pierre et Miquelon ou Wallis et Futuna, dont la population recensée, majorée d’un habitant par résidence</w:t>
      </w:r>
      <w:r w:rsidR="004D058D">
        <w:rPr>
          <w:b/>
          <w:bCs/>
          <w:szCs w:val="22"/>
        </w:rPr>
        <w:t xml:space="preserve"> secondaire, est inférieure à 5 </w:t>
      </w:r>
      <w:r w:rsidRPr="00C70157">
        <w:rPr>
          <w:b/>
          <w:bCs/>
          <w:szCs w:val="22"/>
        </w:rPr>
        <w:t>000 habitants.</w:t>
      </w:r>
    </w:p>
    <w:p w:rsidR="00C70157" w:rsidRPr="004D058D" w:rsidRDefault="00C70157" w:rsidP="00696635">
      <w:pPr>
        <w:rPr>
          <w:szCs w:val="22"/>
        </w:rPr>
      </w:pPr>
    </w:p>
    <w:p w:rsidR="00C70157" w:rsidRPr="00E53A24" w:rsidRDefault="00696635" w:rsidP="00696635">
      <w:pPr>
        <w:rPr>
          <w:i/>
          <w:color w:val="FF0000"/>
        </w:rPr>
      </w:pPr>
      <w:r w:rsidRPr="00E53A24">
        <w:rPr>
          <w:i/>
          <w:color w:val="FF0000"/>
        </w:rPr>
        <w:t>Lors du Congrès des Maires en novembre 2019, le</w:t>
      </w:r>
      <w:r w:rsidR="00690F0D" w:rsidRPr="00E53A24">
        <w:rPr>
          <w:i/>
          <w:color w:val="FF0000"/>
        </w:rPr>
        <w:t xml:space="preserve"> Premier ministre avait annoncé</w:t>
      </w:r>
      <w:r w:rsidRPr="00E53A24">
        <w:rPr>
          <w:i/>
          <w:color w:val="FF0000"/>
        </w:rPr>
        <w:t xml:space="preserve"> la majoration de cette dotation</w:t>
      </w:r>
      <w:r w:rsidR="00EA62D6" w:rsidRPr="00E53A24">
        <w:rPr>
          <w:i/>
          <w:color w:val="FF0000"/>
        </w:rPr>
        <w:t xml:space="preserve"> afin d’aider les communes de moins de 500 habitants à financer la revalorisation des indemnités de fonction prévue par la loi « Engagement et proximité »</w:t>
      </w:r>
      <w:r w:rsidR="005E0837">
        <w:rPr>
          <w:i/>
          <w:color w:val="FF0000"/>
        </w:rPr>
        <w:t xml:space="preserve"> pour les maires et adjoints des communes de moins de 3 500 habitants.</w:t>
      </w:r>
    </w:p>
    <w:p w:rsidR="00C70157" w:rsidRPr="00E53A24" w:rsidRDefault="00C70157" w:rsidP="00696635">
      <w:pPr>
        <w:rPr>
          <w:i/>
          <w:color w:val="FF0000"/>
        </w:rPr>
      </w:pPr>
    </w:p>
    <w:p w:rsidR="00C70157" w:rsidRPr="00E53A24" w:rsidRDefault="00C70157" w:rsidP="00696635">
      <w:pPr>
        <w:rPr>
          <w:i/>
          <w:color w:val="FF0000"/>
        </w:rPr>
      </w:pPr>
      <w:r w:rsidRPr="00E53A24">
        <w:rPr>
          <w:i/>
          <w:color w:val="FF0000"/>
        </w:rPr>
        <w:t>Un projet de décret avait tenté de limit</w:t>
      </w:r>
      <w:r w:rsidR="005E0837">
        <w:rPr>
          <w:i/>
          <w:color w:val="FF0000"/>
        </w:rPr>
        <w:t>er cette majoration</w:t>
      </w:r>
      <w:r w:rsidRPr="00E53A24">
        <w:rPr>
          <w:i/>
          <w:color w:val="FF0000"/>
        </w:rPr>
        <w:t xml:space="preserve"> en l’assortissant d’un nouveau critère de potentiel fiscal.</w:t>
      </w:r>
    </w:p>
    <w:p w:rsidR="00C70157" w:rsidRPr="00E53A24" w:rsidRDefault="00C70157" w:rsidP="00696635">
      <w:pPr>
        <w:rPr>
          <w:i/>
          <w:color w:val="FF0000"/>
        </w:rPr>
      </w:pPr>
    </w:p>
    <w:p w:rsidR="00C70157" w:rsidRPr="00E53A24" w:rsidRDefault="00C70157" w:rsidP="00696635">
      <w:pPr>
        <w:rPr>
          <w:i/>
          <w:color w:val="FF0000"/>
        </w:rPr>
      </w:pPr>
      <w:r w:rsidRPr="00E53A24">
        <w:rPr>
          <w:i/>
          <w:color w:val="FF0000"/>
        </w:rPr>
        <w:t>Grâce à un amendement de l’AMF, la loi n°</w:t>
      </w:r>
      <w:r w:rsidR="004D058D">
        <w:rPr>
          <w:i/>
          <w:color w:val="FF0000"/>
        </w:rPr>
        <w:t xml:space="preserve"> </w:t>
      </w:r>
      <w:r w:rsidRPr="00E53A24">
        <w:rPr>
          <w:i/>
          <w:color w:val="FF0000"/>
        </w:rPr>
        <w:t>2020-473 du 25 avril</w:t>
      </w:r>
      <w:r w:rsidR="00E53A24" w:rsidRPr="00E53A24">
        <w:rPr>
          <w:i/>
          <w:color w:val="FF0000"/>
        </w:rPr>
        <w:t xml:space="preserve"> 2020 de finances rectificative</w:t>
      </w:r>
      <w:r w:rsidRPr="00E53A24">
        <w:rPr>
          <w:i/>
          <w:color w:val="FF0000"/>
        </w:rPr>
        <w:t xml:space="preserve"> a écarté cette nouvelle condition et consacré 8 millions d’€ :</w:t>
      </w:r>
    </w:p>
    <w:p w:rsidR="00C70157" w:rsidRPr="00E53A24" w:rsidRDefault="00C70157" w:rsidP="00C70157">
      <w:pPr>
        <w:pStyle w:val="Paragraphedeliste"/>
        <w:numPr>
          <w:ilvl w:val="0"/>
          <w:numId w:val="25"/>
        </w:numPr>
        <w:rPr>
          <w:i/>
          <w:color w:val="FF0000"/>
        </w:rPr>
      </w:pPr>
      <w:proofErr w:type="gramStart"/>
      <w:r w:rsidRPr="00E53A24">
        <w:rPr>
          <w:i/>
          <w:color w:val="FF0000"/>
        </w:rPr>
        <w:t>au</w:t>
      </w:r>
      <w:proofErr w:type="gramEnd"/>
      <w:r w:rsidRPr="00E53A24">
        <w:rPr>
          <w:i/>
          <w:color w:val="FF0000"/>
        </w:rPr>
        <w:t xml:space="preserve"> doublement de la dotation pour les communes de moins de 200 habitants ;</w:t>
      </w:r>
    </w:p>
    <w:p w:rsidR="00C70157" w:rsidRPr="00E53A24" w:rsidRDefault="00C70157" w:rsidP="00C70157">
      <w:pPr>
        <w:pStyle w:val="Paragraphedeliste"/>
        <w:numPr>
          <w:ilvl w:val="0"/>
          <w:numId w:val="25"/>
        </w:numPr>
        <w:rPr>
          <w:i/>
          <w:color w:val="FF0000"/>
        </w:rPr>
      </w:pPr>
      <w:proofErr w:type="gramStart"/>
      <w:r w:rsidRPr="00E53A24">
        <w:rPr>
          <w:i/>
          <w:color w:val="FF0000"/>
        </w:rPr>
        <w:t>à</w:t>
      </w:r>
      <w:proofErr w:type="gramEnd"/>
      <w:r w:rsidRPr="00E53A24">
        <w:rPr>
          <w:i/>
          <w:color w:val="FF0000"/>
        </w:rPr>
        <w:t xml:space="preserve"> une augmen</w:t>
      </w:r>
      <w:r w:rsidR="005E0837">
        <w:rPr>
          <w:i/>
          <w:color w:val="FF0000"/>
        </w:rPr>
        <w:t>tation de 50 % pour celles</w:t>
      </w:r>
      <w:r w:rsidRPr="00E53A24">
        <w:rPr>
          <w:i/>
          <w:color w:val="FF0000"/>
        </w:rPr>
        <w:t xml:space="preserve"> de 200 à 500 habitants</w:t>
      </w:r>
      <w:r w:rsidR="00E53A24" w:rsidRPr="00E53A24">
        <w:rPr>
          <w:i/>
          <w:color w:val="FF0000"/>
        </w:rPr>
        <w:t>…</w:t>
      </w:r>
    </w:p>
    <w:p w:rsidR="00C70157" w:rsidRPr="00E53A24" w:rsidRDefault="00C70157" w:rsidP="00696635">
      <w:pPr>
        <w:rPr>
          <w:i/>
          <w:color w:val="FF0000"/>
        </w:rPr>
      </w:pPr>
    </w:p>
    <w:p w:rsidR="00696635" w:rsidRPr="00E53A24" w:rsidRDefault="00E53A24" w:rsidP="00E53A24">
      <w:pPr>
        <w:rPr>
          <w:i/>
          <w:color w:val="FF0000"/>
        </w:rPr>
      </w:pPr>
      <w:r w:rsidRPr="00E53A24">
        <w:rPr>
          <w:i/>
          <w:color w:val="FF0000"/>
        </w:rPr>
        <w:t>… à condition que ces communes soient éligibles à la dotation particulière « élu local »</w:t>
      </w:r>
      <w:r w:rsidR="00005582">
        <w:rPr>
          <w:i/>
          <w:color w:val="FF0000"/>
        </w:rPr>
        <w:t>, c’est-à-dire qu’elles aient un potentiel financier par habitant inférieur à 1,25 fois le potentiel financier moyen par habitant des communes de moins de 1 000 habitants</w:t>
      </w:r>
      <w:r w:rsidRPr="00E53A24">
        <w:rPr>
          <w:i/>
          <w:color w:val="FF0000"/>
        </w:rPr>
        <w:t>.</w:t>
      </w:r>
    </w:p>
    <w:p w:rsidR="00696635" w:rsidRDefault="00696635" w:rsidP="004D058D"/>
    <w:p w:rsidR="00E53A24" w:rsidRPr="0052548E" w:rsidRDefault="00E53A24" w:rsidP="004D058D"/>
    <w:p w:rsidR="00CE0C44" w:rsidRPr="004D058D" w:rsidRDefault="00690F0D" w:rsidP="00D54C3A">
      <w:pPr>
        <w:rPr>
          <w:i/>
        </w:rPr>
      </w:pPr>
      <w:r>
        <w:rPr>
          <w:i/>
        </w:rPr>
        <w:t>NB</w:t>
      </w:r>
      <w:r w:rsidR="004D058D">
        <w:rPr>
          <w:i/>
        </w:rPr>
        <w:t> :</w:t>
      </w:r>
      <w:r>
        <w:rPr>
          <w:i/>
        </w:rPr>
        <w:t xml:space="preserve"> </w:t>
      </w:r>
      <w:r w:rsidR="00D54C3A" w:rsidRPr="00690F0D">
        <w:rPr>
          <w:i/>
        </w:rPr>
        <w:t>Pour rappel, en</w:t>
      </w:r>
      <w:r w:rsidR="00E13EAB" w:rsidRPr="00690F0D">
        <w:rPr>
          <w:i/>
        </w:rPr>
        <w:t xml:space="preserve"> 201</w:t>
      </w:r>
      <w:r w:rsidR="002D790C" w:rsidRPr="00690F0D">
        <w:rPr>
          <w:i/>
        </w:rPr>
        <w:t>9</w:t>
      </w:r>
      <w:r w:rsidR="00730BB1" w:rsidRPr="00690F0D">
        <w:rPr>
          <w:i/>
        </w:rPr>
        <w:t>, son montant s’</w:t>
      </w:r>
      <w:r w:rsidR="00D54C3A" w:rsidRPr="00690F0D">
        <w:rPr>
          <w:i/>
        </w:rPr>
        <w:t>élevait</w:t>
      </w:r>
      <w:r w:rsidR="006A0578" w:rsidRPr="00690F0D">
        <w:rPr>
          <w:i/>
        </w:rPr>
        <w:t xml:space="preserve"> à </w:t>
      </w:r>
      <w:r w:rsidR="002D790C" w:rsidRPr="00690F0D">
        <w:rPr>
          <w:i/>
        </w:rPr>
        <w:t>3</w:t>
      </w:r>
      <w:r w:rsidR="004D058D">
        <w:rPr>
          <w:i/>
        </w:rPr>
        <w:t> </w:t>
      </w:r>
      <w:r w:rsidR="002D790C" w:rsidRPr="00690F0D">
        <w:rPr>
          <w:i/>
        </w:rPr>
        <w:t>030</w:t>
      </w:r>
      <w:r w:rsidR="004D058D">
        <w:rPr>
          <w:i/>
        </w:rPr>
        <w:t xml:space="preserve"> </w:t>
      </w:r>
      <w:r w:rsidR="00730BB1" w:rsidRPr="00690F0D">
        <w:rPr>
          <w:i/>
        </w:rPr>
        <w:t>€</w:t>
      </w:r>
      <w:r w:rsidR="00D54C3A" w:rsidRPr="00690F0D">
        <w:rPr>
          <w:i/>
        </w:rPr>
        <w:t>.</w:t>
      </w:r>
    </w:p>
    <w:p w:rsidR="00CE0C44" w:rsidRDefault="00CE0C44" w:rsidP="00D54C3A">
      <w:pPr>
        <w:rPr>
          <w:i/>
          <w:color w:val="FF0000"/>
        </w:rPr>
      </w:pPr>
      <w:r>
        <w:rPr>
          <w:i/>
          <w:color w:val="FF0000"/>
        </w:rPr>
        <w:t>En</w:t>
      </w:r>
      <w:r w:rsidR="00E53A24">
        <w:rPr>
          <w:i/>
          <w:color w:val="FF0000"/>
        </w:rPr>
        <w:t xml:space="preserve"> 2020, </w:t>
      </w:r>
      <w:r>
        <w:rPr>
          <w:i/>
          <w:color w:val="FF0000"/>
        </w:rPr>
        <w:t xml:space="preserve">pour les communes éligibles, </w:t>
      </w:r>
      <w:r w:rsidR="00E53A24">
        <w:rPr>
          <w:i/>
          <w:color w:val="FF0000"/>
        </w:rPr>
        <w:t>son</w:t>
      </w:r>
      <w:r w:rsidR="0052548E">
        <w:rPr>
          <w:i/>
          <w:color w:val="FF0000"/>
        </w:rPr>
        <w:t xml:space="preserve"> montant </w:t>
      </w:r>
      <w:r w:rsidR="004D058D">
        <w:rPr>
          <w:i/>
          <w:color w:val="FF0000"/>
        </w:rPr>
        <w:t>s’élève à :</w:t>
      </w:r>
    </w:p>
    <w:p w:rsidR="000C0D60" w:rsidRPr="00CE0C44" w:rsidRDefault="00CE0C44" w:rsidP="00CE0C44">
      <w:pPr>
        <w:pStyle w:val="Paragraphedeliste"/>
        <w:numPr>
          <w:ilvl w:val="0"/>
          <w:numId w:val="25"/>
        </w:numPr>
        <w:rPr>
          <w:i/>
          <w:color w:val="FF0000"/>
        </w:rPr>
      </w:pPr>
      <w:r w:rsidRPr="00CE0C44">
        <w:rPr>
          <w:i/>
          <w:color w:val="FF0000"/>
        </w:rPr>
        <w:t>3 033 €</w:t>
      </w:r>
      <w:r>
        <w:rPr>
          <w:i/>
          <w:color w:val="FF0000"/>
        </w:rPr>
        <w:t xml:space="preserve"> ; </w:t>
      </w:r>
    </w:p>
    <w:p w:rsidR="00CE0C44" w:rsidRDefault="00CE0C44" w:rsidP="00CE0C44">
      <w:pPr>
        <w:pStyle w:val="Paragraphedeliste"/>
        <w:numPr>
          <w:ilvl w:val="0"/>
          <w:numId w:val="25"/>
        </w:numPr>
        <w:rPr>
          <w:i/>
          <w:color w:val="FF0000"/>
        </w:rPr>
      </w:pPr>
      <w:r>
        <w:rPr>
          <w:i/>
          <w:color w:val="FF0000"/>
        </w:rPr>
        <w:t xml:space="preserve">6 066 € </w:t>
      </w:r>
      <w:r w:rsidRPr="00CE0C44">
        <w:rPr>
          <w:i/>
          <w:color w:val="FF0000"/>
        </w:rPr>
        <w:t>pour les communes de moins de 200 habitants</w:t>
      </w:r>
      <w:r>
        <w:rPr>
          <w:i/>
          <w:color w:val="FF0000"/>
        </w:rPr>
        <w:t> ;</w:t>
      </w:r>
    </w:p>
    <w:p w:rsidR="00CE0C44" w:rsidRPr="00CE0C44" w:rsidRDefault="00CE0C44" w:rsidP="00CE0C44">
      <w:pPr>
        <w:pStyle w:val="Paragraphedeliste"/>
        <w:numPr>
          <w:ilvl w:val="0"/>
          <w:numId w:val="25"/>
        </w:numPr>
        <w:rPr>
          <w:i/>
          <w:color w:val="FF0000"/>
        </w:rPr>
      </w:pPr>
      <w:r>
        <w:rPr>
          <w:i/>
          <w:color w:val="FF0000"/>
        </w:rPr>
        <w:t xml:space="preserve">4 550 € pour les communes </w:t>
      </w:r>
      <w:r w:rsidRPr="00CE0C44">
        <w:rPr>
          <w:i/>
          <w:color w:val="FF0000"/>
        </w:rPr>
        <w:t xml:space="preserve">de 200 </w:t>
      </w:r>
      <w:r>
        <w:rPr>
          <w:i/>
          <w:color w:val="FF0000"/>
        </w:rPr>
        <w:t xml:space="preserve">à 500 </w:t>
      </w:r>
      <w:r w:rsidRPr="00CE0C44">
        <w:rPr>
          <w:i/>
          <w:color w:val="FF0000"/>
        </w:rPr>
        <w:t>habitants</w:t>
      </w:r>
      <w:r>
        <w:rPr>
          <w:i/>
          <w:color w:val="FF0000"/>
        </w:rPr>
        <w:t>.</w:t>
      </w:r>
    </w:p>
    <w:p w:rsidR="00005582" w:rsidRDefault="00005582" w:rsidP="001064EF">
      <w:pPr>
        <w:rPr>
          <w:i/>
          <w:sz w:val="18"/>
          <w:szCs w:val="18"/>
        </w:rPr>
      </w:pPr>
    </w:p>
    <w:p w:rsidR="00005582" w:rsidRPr="0052548E" w:rsidRDefault="00005582" w:rsidP="001064EF">
      <w:pPr>
        <w:rPr>
          <w:i/>
          <w:sz w:val="18"/>
          <w:szCs w:val="18"/>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890"/>
      </w:tblGrid>
      <w:tr w:rsidR="001064EF" w:rsidRPr="00BD4D1D" w:rsidTr="00E53A24">
        <w:trPr>
          <w:trHeight w:val="1106"/>
        </w:trPr>
        <w:tc>
          <w:tcPr>
            <w:tcW w:w="10040" w:type="dxa"/>
            <w:tcBorders>
              <w:top w:val="single" w:sz="4" w:space="0" w:color="auto"/>
              <w:left w:val="single" w:sz="4" w:space="0" w:color="auto"/>
              <w:bottom w:val="single" w:sz="4" w:space="0" w:color="auto"/>
              <w:right w:val="single" w:sz="4" w:space="0" w:color="auto"/>
            </w:tcBorders>
          </w:tcPr>
          <w:p w:rsidR="001064EF" w:rsidRPr="00BD4D1D" w:rsidRDefault="001064EF" w:rsidP="001064EF">
            <w:pPr>
              <w:jc w:val="center"/>
              <w:rPr>
                <w:b/>
                <w:i/>
                <w:szCs w:val="20"/>
                <w:u w:val="single"/>
              </w:rPr>
            </w:pPr>
            <w:r w:rsidRPr="00BD4D1D">
              <w:rPr>
                <w:b/>
                <w:i/>
                <w:szCs w:val="20"/>
                <w:u w:val="single"/>
              </w:rPr>
              <w:t>Références</w:t>
            </w:r>
          </w:p>
          <w:p w:rsidR="001064EF" w:rsidRPr="0052548E" w:rsidRDefault="001064EF" w:rsidP="001064EF">
            <w:pPr>
              <w:rPr>
                <w:b/>
                <w:i/>
                <w:sz w:val="10"/>
                <w:szCs w:val="10"/>
                <w:u w:val="single"/>
              </w:rPr>
            </w:pPr>
          </w:p>
          <w:p w:rsidR="001064EF" w:rsidRPr="00BD4D1D" w:rsidRDefault="001064EF" w:rsidP="001064EF">
            <w:pPr>
              <w:rPr>
                <w:sz w:val="18"/>
                <w:szCs w:val="18"/>
              </w:rPr>
            </w:pPr>
            <w:r w:rsidRPr="00BD4D1D">
              <w:rPr>
                <w:sz w:val="18"/>
                <w:szCs w:val="18"/>
              </w:rPr>
              <w:t>Articles L.2335-1, R. 2335-1 et R 2335-2 du CGCT</w:t>
            </w:r>
          </w:p>
          <w:p w:rsidR="001064EF" w:rsidRDefault="00BD3249" w:rsidP="00696635">
            <w:pPr>
              <w:rPr>
                <w:color w:val="000000"/>
                <w:sz w:val="18"/>
                <w:szCs w:val="18"/>
              </w:rPr>
            </w:pPr>
            <w:r w:rsidRPr="00E51176">
              <w:rPr>
                <w:color w:val="000000"/>
                <w:sz w:val="18"/>
                <w:szCs w:val="18"/>
              </w:rPr>
              <w:t>Note d’information du 31 juillet 2019 relative à la dotation particulière relative aux conditions d’exercice des mandats locaux pour l’exercice 2019 (DGCL)</w:t>
            </w:r>
            <w:r w:rsidR="002D790C" w:rsidRPr="00E51176">
              <w:rPr>
                <w:color w:val="000000"/>
                <w:sz w:val="18"/>
                <w:szCs w:val="18"/>
              </w:rPr>
              <w:t xml:space="preserve"> </w:t>
            </w:r>
          </w:p>
          <w:p w:rsidR="00E53A24" w:rsidRPr="00BD4D1D" w:rsidRDefault="00E53A24" w:rsidP="00696635">
            <w:pPr>
              <w:rPr>
                <w:u w:val="single"/>
              </w:rPr>
            </w:pPr>
            <w:r w:rsidRPr="00E53A24">
              <w:rPr>
                <w:color w:val="FF0000"/>
              </w:rPr>
              <w:t>L</w:t>
            </w:r>
            <w:r w:rsidRPr="00E53A24">
              <w:rPr>
                <w:color w:val="FF0000"/>
                <w:sz w:val="18"/>
                <w:szCs w:val="18"/>
              </w:rPr>
              <w:t>oi n°2020-473 du 25 avril 2020 de finances rectificative</w:t>
            </w:r>
            <w:r>
              <w:rPr>
                <w:color w:val="FF0000"/>
                <w:sz w:val="18"/>
                <w:szCs w:val="18"/>
              </w:rPr>
              <w:t xml:space="preserve"> (article 27)</w:t>
            </w:r>
          </w:p>
        </w:tc>
      </w:tr>
    </w:tbl>
    <w:p w:rsidR="00A44F45" w:rsidRPr="00A44F45" w:rsidRDefault="00347AE6" w:rsidP="00A44F45">
      <w:pPr>
        <w:jc w:val="center"/>
        <w:rPr>
          <w:sz w:val="16"/>
          <w:szCs w:val="16"/>
        </w:rPr>
      </w:pPr>
      <w:r>
        <w:br w:type="page"/>
      </w:r>
      <w:bookmarkStart w:id="11" w:name="T048"/>
      <w:bookmarkEnd w:id="11"/>
    </w:p>
    <w:p w:rsidR="00347AE6" w:rsidRDefault="00C3462D" w:rsidP="00A44F45">
      <w:pPr>
        <w:jc w:val="center"/>
      </w:pPr>
      <w:r w:rsidRPr="0009018C">
        <w:rPr>
          <w:noProof/>
        </w:rPr>
        <w:lastRenderedPageBreak/>
        <w:drawing>
          <wp:inline distT="0" distB="0" distL="0" distR="0">
            <wp:extent cx="6283325" cy="88944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3325" cy="8894445"/>
                    </a:xfrm>
                    <a:prstGeom prst="rect">
                      <a:avLst/>
                    </a:prstGeom>
                    <a:noFill/>
                    <a:ln>
                      <a:noFill/>
                    </a:ln>
                  </pic:spPr>
                </pic:pic>
              </a:graphicData>
            </a:graphic>
          </wp:inline>
        </w:drawing>
      </w:r>
    </w:p>
    <w:p w:rsidR="0009018C" w:rsidRDefault="0009018C" w:rsidP="00A44F45">
      <w:pPr>
        <w:jc w:val="center"/>
      </w:pPr>
    </w:p>
    <w:p w:rsidR="0009018C" w:rsidRDefault="00C3462D" w:rsidP="00A44F45">
      <w:pPr>
        <w:jc w:val="center"/>
      </w:pPr>
      <w:r w:rsidRPr="0009018C">
        <w:rPr>
          <w:noProof/>
        </w:rPr>
        <w:lastRenderedPageBreak/>
        <w:drawing>
          <wp:inline distT="0" distB="0" distL="0" distR="0">
            <wp:extent cx="6283325" cy="882523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3325" cy="8825230"/>
                    </a:xfrm>
                    <a:prstGeom prst="rect">
                      <a:avLst/>
                    </a:prstGeom>
                    <a:noFill/>
                    <a:ln>
                      <a:noFill/>
                    </a:ln>
                  </pic:spPr>
                </pic:pic>
              </a:graphicData>
            </a:graphic>
          </wp:inline>
        </w:drawing>
      </w:r>
    </w:p>
    <w:p w:rsidR="001064EF" w:rsidRPr="001064EF" w:rsidRDefault="001064EF" w:rsidP="00A44F45">
      <w:pPr>
        <w:jc w:val="center"/>
      </w:pPr>
      <w:r w:rsidRPr="001064EF">
        <w:br w:type="page"/>
      </w:r>
    </w:p>
    <w:p w:rsidR="001064EF" w:rsidRPr="001064EF" w:rsidRDefault="001064EF" w:rsidP="001064EF">
      <w:pPr>
        <w:pBdr>
          <w:top w:val="single" w:sz="4" w:space="1" w:color="000080"/>
          <w:left w:val="single" w:sz="4" w:space="4" w:color="000080"/>
          <w:bottom w:val="single" w:sz="4" w:space="1" w:color="000080"/>
          <w:right w:val="single" w:sz="4" w:space="4" w:color="000080"/>
        </w:pBdr>
        <w:shd w:val="clear" w:color="auto" w:fill="F3F3F3"/>
        <w:jc w:val="center"/>
      </w:pPr>
      <w:bookmarkStart w:id="12" w:name="T010"/>
    </w:p>
    <w:p w:rsidR="001064EF" w:rsidRPr="00C63819" w:rsidRDefault="001064EF" w:rsidP="001064EF">
      <w:pPr>
        <w:pBdr>
          <w:top w:val="single" w:sz="4" w:space="1" w:color="000080"/>
          <w:left w:val="single" w:sz="4" w:space="4" w:color="000080"/>
          <w:bottom w:val="single" w:sz="4" w:space="1" w:color="000080"/>
          <w:right w:val="single" w:sz="4" w:space="4" w:color="000080"/>
        </w:pBdr>
        <w:shd w:val="clear" w:color="auto" w:fill="F3F3F3"/>
        <w:jc w:val="center"/>
        <w:rPr>
          <w:b/>
          <w:bCs/>
          <w:sz w:val="28"/>
        </w:rPr>
      </w:pPr>
      <w:r w:rsidRPr="00C63819">
        <w:rPr>
          <w:b/>
          <w:bCs/>
          <w:sz w:val="28"/>
        </w:rPr>
        <w:t>CHAPITRE VII</w:t>
      </w:r>
      <w:r w:rsidR="003D3560">
        <w:rPr>
          <w:b/>
          <w:bCs/>
          <w:sz w:val="28"/>
        </w:rPr>
        <w:t> :</w:t>
      </w:r>
    </w:p>
    <w:p w:rsidR="001064EF" w:rsidRPr="00C63819" w:rsidRDefault="001064EF" w:rsidP="001064EF">
      <w:pPr>
        <w:pBdr>
          <w:top w:val="single" w:sz="4" w:space="1" w:color="000080"/>
          <w:left w:val="single" w:sz="4" w:space="4" w:color="000080"/>
          <w:bottom w:val="single" w:sz="4" w:space="1" w:color="000080"/>
          <w:right w:val="single" w:sz="4" w:space="4" w:color="000080"/>
        </w:pBdr>
        <w:shd w:val="clear" w:color="auto" w:fill="F3F3F3"/>
        <w:jc w:val="center"/>
        <w:rPr>
          <w:b/>
          <w:bCs/>
          <w:sz w:val="28"/>
        </w:rPr>
      </w:pPr>
      <w:r w:rsidRPr="00C63819">
        <w:rPr>
          <w:b/>
          <w:bCs/>
          <w:sz w:val="28"/>
        </w:rPr>
        <w:t>LES INDEMNITES DE FONCTION DES ELUS COMMUNAUX</w:t>
      </w:r>
    </w:p>
    <w:p w:rsidR="001064EF" w:rsidRPr="001064EF" w:rsidRDefault="001064EF" w:rsidP="001064EF">
      <w:pPr>
        <w:pBdr>
          <w:top w:val="single" w:sz="4" w:space="1" w:color="000080"/>
          <w:left w:val="single" w:sz="4" w:space="4" w:color="000080"/>
          <w:bottom w:val="single" w:sz="4" w:space="1" w:color="000080"/>
          <w:right w:val="single" w:sz="4" w:space="4" w:color="000080"/>
        </w:pBdr>
        <w:shd w:val="clear" w:color="auto" w:fill="F3F3F3"/>
        <w:jc w:val="center"/>
      </w:pPr>
    </w:p>
    <w:bookmarkEnd w:id="12"/>
    <w:p w:rsidR="00646197" w:rsidRDefault="00646197" w:rsidP="00646197"/>
    <w:p w:rsidR="00646197" w:rsidRPr="001C6E18" w:rsidRDefault="00646197" w:rsidP="00646197">
      <w:pPr>
        <w:pBdr>
          <w:top w:val="single" w:sz="4" w:space="0" w:color="auto"/>
          <w:left w:val="single" w:sz="4" w:space="4" w:color="auto"/>
          <w:bottom w:val="single" w:sz="4" w:space="1" w:color="auto"/>
          <w:right w:val="single" w:sz="4" w:space="4" w:color="auto"/>
        </w:pBdr>
        <w:rPr>
          <w:b/>
          <w:color w:val="FF0000"/>
          <w:u w:val="single"/>
        </w:rPr>
      </w:pPr>
      <w:r>
        <w:rPr>
          <w:b/>
          <w:color w:val="FF0000"/>
          <w:u w:val="single"/>
        </w:rPr>
        <w:t>Indemnités de fonction des élus communaux sortants suite à la prorogation de leur mandat</w:t>
      </w:r>
      <w:r w:rsidR="0078317D">
        <w:rPr>
          <w:b/>
          <w:color w:val="FF0000"/>
          <w:u w:val="single"/>
        </w:rPr>
        <w:t xml:space="preserve"> (article 19 de la loi n°2020-290 du 23 mars 2020 d’urgence pour faire face à l’épidémie de covid-19)</w:t>
      </w:r>
    </w:p>
    <w:p w:rsidR="00646197" w:rsidRDefault="00646197" w:rsidP="00646197">
      <w:pPr>
        <w:pBdr>
          <w:top w:val="single" w:sz="4" w:space="0" w:color="auto"/>
          <w:left w:val="single" w:sz="4" w:space="4" w:color="auto"/>
          <w:bottom w:val="single" w:sz="4" w:space="1" w:color="auto"/>
          <w:right w:val="single" w:sz="4" w:space="4" w:color="auto"/>
        </w:pBdr>
        <w:rPr>
          <w:color w:val="FF0000"/>
        </w:rPr>
      </w:pPr>
    </w:p>
    <w:p w:rsidR="00646197" w:rsidRDefault="00646197" w:rsidP="00646197">
      <w:pPr>
        <w:pBdr>
          <w:top w:val="single" w:sz="4" w:space="0" w:color="auto"/>
          <w:left w:val="single" w:sz="4" w:space="4" w:color="auto"/>
          <w:bottom w:val="single" w:sz="4" w:space="1" w:color="auto"/>
          <w:right w:val="single" w:sz="4" w:space="4" w:color="auto"/>
        </w:pBdr>
        <w:rPr>
          <w:color w:val="FF0000"/>
        </w:rPr>
      </w:pPr>
      <w:r>
        <w:rPr>
          <w:color w:val="FF0000"/>
        </w:rPr>
        <w:t>(Cf. note de la DGCL du 25 mars 2020, pages 33 et 34 de la présente brochure).</w:t>
      </w:r>
    </w:p>
    <w:p w:rsidR="00646197" w:rsidRPr="005D45B9" w:rsidRDefault="00646197" w:rsidP="00646197">
      <w:pPr>
        <w:pBdr>
          <w:top w:val="single" w:sz="4" w:space="0" w:color="auto"/>
          <w:left w:val="single" w:sz="4" w:space="4" w:color="auto"/>
          <w:bottom w:val="single" w:sz="4" w:space="1" w:color="auto"/>
          <w:right w:val="single" w:sz="4" w:space="4" w:color="auto"/>
        </w:pBdr>
        <w:rPr>
          <w:color w:val="FF0000"/>
        </w:rPr>
      </w:pPr>
    </w:p>
    <w:p w:rsidR="00646197" w:rsidRPr="000756C5" w:rsidRDefault="00646197" w:rsidP="00646197">
      <w:pPr>
        <w:pBdr>
          <w:top w:val="single" w:sz="4" w:space="0" w:color="auto"/>
          <w:left w:val="single" w:sz="4" w:space="4" w:color="auto"/>
          <w:bottom w:val="single" w:sz="4" w:space="1" w:color="auto"/>
          <w:right w:val="single" w:sz="4" w:space="4" w:color="auto"/>
        </w:pBdr>
        <w:rPr>
          <w:i/>
          <w:color w:val="FF0000"/>
        </w:rPr>
      </w:pPr>
      <w:r w:rsidRPr="000756C5">
        <w:rPr>
          <w:i/>
          <w:color w:val="FF0000"/>
        </w:rPr>
        <w:t>NB</w:t>
      </w:r>
      <w:r>
        <w:rPr>
          <w:i/>
          <w:color w:val="FF0000"/>
        </w:rPr>
        <w:t xml:space="preserve"> : </w:t>
      </w:r>
      <w:r w:rsidRPr="000756C5">
        <w:rPr>
          <w:i/>
          <w:color w:val="FF0000"/>
        </w:rPr>
        <w:t>Les nouveaux élus ne pourront bénéficier d'indemnités de fonction qu'à compter du début réel de leur mandat.</w:t>
      </w:r>
    </w:p>
    <w:p w:rsidR="00646197" w:rsidRDefault="00646197" w:rsidP="00646197">
      <w:pPr>
        <w:pBdr>
          <w:top w:val="single" w:sz="4" w:space="0" w:color="auto"/>
          <w:left w:val="single" w:sz="4" w:space="4" w:color="auto"/>
          <w:bottom w:val="single" w:sz="4" w:space="1" w:color="auto"/>
          <w:right w:val="single" w:sz="4" w:space="4" w:color="auto"/>
        </w:pBdr>
        <w:rPr>
          <w:color w:val="FF0000"/>
        </w:rPr>
      </w:pPr>
    </w:p>
    <w:p w:rsidR="00646197" w:rsidRPr="001064EF" w:rsidRDefault="00646197" w:rsidP="005B5368"/>
    <w:p w:rsidR="001064EF" w:rsidRPr="001064EF" w:rsidRDefault="001064EF" w:rsidP="00EA587A">
      <w:pPr>
        <w:shd w:val="pct5" w:color="000000" w:fill="FFFFFF"/>
        <w:tabs>
          <w:tab w:val="left" w:pos="360"/>
        </w:tabs>
        <w:ind w:right="-23"/>
        <w:rPr>
          <w:b/>
          <w:caps/>
          <w:color w:val="000080"/>
          <w:szCs w:val="20"/>
        </w:rPr>
      </w:pPr>
      <w:r w:rsidRPr="001064EF">
        <w:rPr>
          <w:b/>
          <w:caps/>
          <w:color w:val="000080"/>
          <w:szCs w:val="20"/>
        </w:rPr>
        <w:t xml:space="preserve">Les indemnités de fonction des </w:t>
      </w:r>
      <w:r w:rsidR="00CC7FF5">
        <w:rPr>
          <w:b/>
          <w:caps/>
          <w:color w:val="000080"/>
          <w:szCs w:val="20"/>
        </w:rPr>
        <w:t xml:space="preserve">maires, adjoints et conseillers </w:t>
      </w:r>
      <w:r w:rsidRPr="001064EF">
        <w:rPr>
          <w:b/>
          <w:caps/>
          <w:color w:val="000080"/>
          <w:szCs w:val="20"/>
        </w:rPr>
        <w:t>municipaux</w:t>
      </w:r>
    </w:p>
    <w:p w:rsidR="00E13EAB" w:rsidRDefault="00E13EAB" w:rsidP="00B4445F"/>
    <w:p w:rsidR="0048153B" w:rsidRDefault="00F94E4F" w:rsidP="0048153B">
      <w:pPr>
        <w:rPr>
          <w:szCs w:val="20"/>
        </w:rPr>
      </w:pPr>
      <w:r>
        <w:rPr>
          <w:szCs w:val="20"/>
        </w:rPr>
        <w:t>En début de mandat</w:t>
      </w:r>
      <w:r w:rsidR="0048153B">
        <w:rPr>
          <w:szCs w:val="20"/>
        </w:rPr>
        <w:t>, l</w:t>
      </w:r>
      <w:r w:rsidR="0048153B" w:rsidRPr="001064EF">
        <w:rPr>
          <w:szCs w:val="20"/>
        </w:rPr>
        <w:t>orsque le conseil municipal est renouvelé, la délibération fixant les indemnités de ses membres intervient dans les trois mois suivant son renouvellement. Toute délibération du conseil municipal relativ</w:t>
      </w:r>
      <w:r w:rsidR="0048153B">
        <w:rPr>
          <w:szCs w:val="20"/>
        </w:rPr>
        <w:t>e aux indemnités de fonction</w:t>
      </w:r>
      <w:r w:rsidR="0048153B" w:rsidRPr="001064EF">
        <w:rPr>
          <w:szCs w:val="20"/>
        </w:rPr>
        <w:t xml:space="preserve"> est </w:t>
      </w:r>
      <w:r w:rsidR="0048153B">
        <w:rPr>
          <w:szCs w:val="20"/>
        </w:rPr>
        <w:t xml:space="preserve">obligatoirement </w:t>
      </w:r>
      <w:r w:rsidR="0048153B" w:rsidRPr="001064EF">
        <w:rPr>
          <w:szCs w:val="20"/>
        </w:rPr>
        <w:t>accompagnée d’un tableau annexe récapitulant l’ensemble des indemnités allouées aux élus municipaux.</w:t>
      </w:r>
      <w:r w:rsidR="0048153B">
        <w:rPr>
          <w:szCs w:val="20"/>
        </w:rPr>
        <w:t xml:space="preserve"> </w:t>
      </w:r>
      <w:r w:rsidR="0048153B" w:rsidRPr="004D3D26">
        <w:rPr>
          <w:szCs w:val="20"/>
        </w:rPr>
        <w:t>Dans u</w:t>
      </w:r>
      <w:r w:rsidR="0048153B">
        <w:rPr>
          <w:szCs w:val="20"/>
        </w:rPr>
        <w:t>n souci de transparence</w:t>
      </w:r>
      <w:r w:rsidR="0048153B" w:rsidRPr="004D3D26">
        <w:rPr>
          <w:szCs w:val="20"/>
        </w:rPr>
        <w:t>, il est conseillé de dési</w:t>
      </w:r>
      <w:r w:rsidR="0048153B">
        <w:rPr>
          <w:szCs w:val="20"/>
        </w:rPr>
        <w:t>gner expressément</w:t>
      </w:r>
      <w:r w:rsidR="0048153B" w:rsidRPr="004D3D26">
        <w:rPr>
          <w:szCs w:val="20"/>
        </w:rPr>
        <w:t xml:space="preserve"> les bénéficiaires d</w:t>
      </w:r>
      <w:r w:rsidR="0048153B">
        <w:rPr>
          <w:szCs w:val="20"/>
        </w:rPr>
        <w:t>es indemnités de fonction dans ce tableau</w:t>
      </w:r>
      <w:r w:rsidR="0048153B" w:rsidRPr="004D3D26">
        <w:rPr>
          <w:szCs w:val="20"/>
        </w:rPr>
        <w:t>. Ceci suppose donc de délibérer à nouveau en cas de changement de bénéficiaire</w:t>
      </w:r>
      <w:r w:rsidR="0048153B" w:rsidRPr="004D3D26">
        <w:rPr>
          <w:rStyle w:val="Appelnotedebasdep"/>
          <w:szCs w:val="20"/>
        </w:rPr>
        <w:footnoteReference w:id="20"/>
      </w:r>
      <w:r w:rsidR="0048153B" w:rsidRPr="004D3D26">
        <w:rPr>
          <w:szCs w:val="20"/>
        </w:rPr>
        <w:t>.</w:t>
      </w:r>
    </w:p>
    <w:p w:rsidR="0048153B" w:rsidRPr="004D3D26" w:rsidRDefault="0048153B" w:rsidP="0048153B">
      <w:pPr>
        <w:rPr>
          <w:szCs w:val="20"/>
        </w:rPr>
      </w:pPr>
    </w:p>
    <w:p w:rsidR="0048153B" w:rsidRDefault="0048153B" w:rsidP="0048153B">
      <w:pPr>
        <w:rPr>
          <w:szCs w:val="20"/>
        </w:rPr>
      </w:pPr>
      <w:r w:rsidRPr="000A3CEE">
        <w:rPr>
          <w:b/>
          <w:szCs w:val="20"/>
        </w:rPr>
        <w:t>Exemple</w:t>
      </w:r>
      <w:r>
        <w:rPr>
          <w:b/>
          <w:szCs w:val="20"/>
        </w:rPr>
        <w:t> :</w:t>
      </w:r>
      <w:r w:rsidRPr="000A3CEE">
        <w:rPr>
          <w:b/>
          <w:szCs w:val="20"/>
        </w:rPr>
        <w:t xml:space="preserve"> </w:t>
      </w:r>
      <w:r w:rsidRPr="000A3CEE">
        <w:rPr>
          <w:szCs w:val="20"/>
        </w:rPr>
        <w:t xml:space="preserve">le maire de la commune de N. (800 habitants) percevra </w:t>
      </w:r>
      <w:r w:rsidRPr="005D1FBD">
        <w:rPr>
          <w:color w:val="FF0000"/>
          <w:szCs w:val="20"/>
        </w:rPr>
        <w:t>40,3 %</w:t>
      </w:r>
      <w:r w:rsidRPr="000A3CEE">
        <w:rPr>
          <w:szCs w:val="20"/>
        </w:rPr>
        <w:t xml:space="preserve"> de l’indice brut terminal de la fonction publique</w:t>
      </w:r>
      <w:r>
        <w:rPr>
          <w:szCs w:val="20"/>
        </w:rPr>
        <w:t>*</w:t>
      </w:r>
      <w:r w:rsidRPr="000A3CEE">
        <w:rPr>
          <w:szCs w:val="20"/>
        </w:rPr>
        <w:t>,</w:t>
      </w:r>
      <w:r>
        <w:rPr>
          <w:szCs w:val="20"/>
        </w:rPr>
        <w:t xml:space="preserve"> les adjoints, M</w:t>
      </w:r>
      <w:r w:rsidRPr="000A3CEE">
        <w:rPr>
          <w:szCs w:val="20"/>
        </w:rPr>
        <w:t xml:space="preserve">. X et </w:t>
      </w:r>
      <w:r>
        <w:rPr>
          <w:szCs w:val="20"/>
        </w:rPr>
        <w:t xml:space="preserve">Mme </w:t>
      </w:r>
      <w:r w:rsidRPr="000A3CEE">
        <w:rPr>
          <w:szCs w:val="20"/>
        </w:rPr>
        <w:t xml:space="preserve">Y, percevront </w:t>
      </w:r>
      <w:r w:rsidRPr="005D1FBD">
        <w:rPr>
          <w:color w:val="FF0000"/>
          <w:szCs w:val="20"/>
        </w:rPr>
        <w:t>10,7 %</w:t>
      </w:r>
      <w:r w:rsidRPr="000A3CEE">
        <w:rPr>
          <w:szCs w:val="20"/>
        </w:rPr>
        <w:t xml:space="preserve"> de l’indice brut terminal de la fonction publique. </w:t>
      </w:r>
    </w:p>
    <w:p w:rsidR="0048153B" w:rsidRDefault="0048153B" w:rsidP="0048153B">
      <w:pPr>
        <w:rPr>
          <w:iCs/>
          <w:sz w:val="18"/>
          <w:szCs w:val="18"/>
        </w:rPr>
      </w:pPr>
      <w:r w:rsidRPr="006B1A65">
        <w:rPr>
          <w:sz w:val="18"/>
          <w:szCs w:val="18"/>
        </w:rPr>
        <w:t xml:space="preserve">*Pour rédiger ces délibérations indemnitaires, il est </w:t>
      </w:r>
      <w:r w:rsidRPr="006B1A65">
        <w:rPr>
          <w:iCs/>
          <w:sz w:val="18"/>
          <w:szCs w:val="18"/>
        </w:rPr>
        <w:t>fortement recommandé de viser « l’indice brut terminal de la fonction publique » sans autre précision, pour s’adapter automatiquement à une éventuelle hausse du point fonction publique.</w:t>
      </w:r>
    </w:p>
    <w:p w:rsidR="0048153B" w:rsidRPr="006B1A65" w:rsidRDefault="0048153B" w:rsidP="0048153B">
      <w:pPr>
        <w:rPr>
          <w:sz w:val="18"/>
          <w:szCs w:val="18"/>
        </w:rPr>
      </w:pPr>
      <w:r>
        <w:rPr>
          <w:iCs/>
          <w:sz w:val="18"/>
          <w:szCs w:val="18"/>
        </w:rPr>
        <w:t xml:space="preserve">En mars 2020, il s’agit de l’indice 1027, dont le montant brut mensuel est de 3889,40€ </w:t>
      </w:r>
    </w:p>
    <w:p w:rsidR="0048153B" w:rsidRDefault="0048153B" w:rsidP="00B4445F"/>
    <w:p w:rsidR="0048153B" w:rsidRPr="0048153B" w:rsidRDefault="0048153B" w:rsidP="0048153B">
      <w:pPr>
        <w:spacing w:before="40" w:after="280"/>
        <w:rPr>
          <w:szCs w:val="20"/>
        </w:rPr>
      </w:pPr>
      <w:r w:rsidRPr="0048153B">
        <w:rPr>
          <w:szCs w:val="20"/>
        </w:rPr>
        <w:t xml:space="preserve">Cette délibération permettra de vérifier le </w:t>
      </w:r>
      <w:r w:rsidRPr="0048153B">
        <w:rPr>
          <w:b/>
          <w:bCs/>
          <w:szCs w:val="20"/>
        </w:rPr>
        <w:t>respect du plafond indemnitaire en cas de cumul d’indemnités</w:t>
      </w:r>
      <w:r w:rsidRPr="0048153B">
        <w:rPr>
          <w:szCs w:val="20"/>
          <w:vertAlign w:val="superscript"/>
        </w:rPr>
        <w:footnoteReference w:id="21"/>
      </w:r>
      <w:r w:rsidRPr="0048153B">
        <w:rPr>
          <w:szCs w:val="20"/>
        </w:rPr>
        <w:t xml:space="preserve"> mais également de préciser le montant de l’indemnité soumise à fiscalisation.</w:t>
      </w:r>
    </w:p>
    <w:p w:rsidR="0048153B" w:rsidRPr="003B0C9E" w:rsidRDefault="0048153B" w:rsidP="0048153B">
      <w:pPr>
        <w:rPr>
          <w:iCs/>
          <w:szCs w:val="20"/>
        </w:rPr>
      </w:pPr>
      <w:r w:rsidRPr="0055756B">
        <w:rPr>
          <w:iCs/>
          <w:szCs w:val="20"/>
        </w:rPr>
        <w:t xml:space="preserve">Pour rappel, </w:t>
      </w:r>
      <w:r w:rsidRPr="0055756B">
        <w:rPr>
          <w:b/>
          <w:iCs/>
          <w:szCs w:val="20"/>
          <w:u w:val="single"/>
        </w:rPr>
        <w:t>la population à prendre en compte</w:t>
      </w:r>
      <w:r w:rsidRPr="0055756B">
        <w:rPr>
          <w:iCs/>
          <w:szCs w:val="20"/>
        </w:rPr>
        <w:t xml:space="preserve"> pour le calcul du montant des indemnités de fonction est la </w:t>
      </w:r>
      <w:r w:rsidRPr="0055756B">
        <w:rPr>
          <w:b/>
          <w:iCs/>
          <w:szCs w:val="20"/>
          <w:u w:val="single"/>
        </w:rPr>
        <w:t>population totale authentifiée</w:t>
      </w:r>
      <w:r>
        <w:rPr>
          <w:iCs/>
          <w:szCs w:val="20"/>
        </w:rPr>
        <w:t xml:space="preserve"> avant les élections de mars 2020, soit celle publiée en décembre 2019,</w:t>
      </w:r>
      <w:r w:rsidRPr="0055756B">
        <w:rPr>
          <w:rStyle w:val="Appelnotedebasdep"/>
          <w:iCs/>
          <w:szCs w:val="20"/>
          <w:u w:val="single"/>
        </w:rPr>
        <w:footnoteReference w:id="22"/>
      </w:r>
      <w:r w:rsidRPr="0055756B">
        <w:rPr>
          <w:iCs/>
          <w:szCs w:val="20"/>
          <w:u w:val="single"/>
        </w:rPr>
        <w:t xml:space="preserve"> </w:t>
      </w:r>
      <w:r w:rsidRPr="0055756B">
        <w:rPr>
          <w:iCs/>
          <w:szCs w:val="20"/>
        </w:rPr>
        <w:t>.</w:t>
      </w:r>
    </w:p>
    <w:p w:rsidR="0048153B" w:rsidRDefault="0048153B" w:rsidP="00B4445F"/>
    <w:p w:rsidR="0048153B" w:rsidRPr="0048153B" w:rsidRDefault="0048153B" w:rsidP="0048153B">
      <w:pPr>
        <w:rPr>
          <w:b/>
          <w:color w:val="FF0000"/>
        </w:rPr>
      </w:pPr>
      <w:r w:rsidRPr="0048153B">
        <w:rPr>
          <w:b/>
          <w:color w:val="FF0000"/>
        </w:rPr>
        <w:t>Attention : si la délibération indemnitaire ne mentionne aucune date d’entrée en vigueur, les indemnités ne pourront être versées qu’à compter de la date à laquelle la délibération devient exécutoire.</w:t>
      </w:r>
    </w:p>
    <w:p w:rsidR="0048153B" w:rsidRPr="0048153B" w:rsidRDefault="0048153B" w:rsidP="0048153B">
      <w:pPr>
        <w:rPr>
          <w:b/>
          <w:color w:val="FF0000"/>
        </w:rPr>
      </w:pPr>
      <w:r w:rsidRPr="0048153B">
        <w:rPr>
          <w:b/>
          <w:color w:val="FF0000"/>
        </w:rPr>
        <w:t>A titre exceptionnel, les indemnités pourront être versées à compter de la date d’entrée en fonction des élus si la délibération prévoit expressément une entrée en vigueur antérieure à son adoption, il s’agira :</w:t>
      </w:r>
    </w:p>
    <w:p w:rsidR="0048153B" w:rsidRPr="0048153B" w:rsidRDefault="0048153B" w:rsidP="0048153B">
      <w:pPr>
        <w:numPr>
          <w:ilvl w:val="0"/>
          <w:numId w:val="44"/>
        </w:numPr>
        <w:jc w:val="left"/>
        <w:rPr>
          <w:b/>
          <w:color w:val="FF0000"/>
        </w:rPr>
      </w:pPr>
      <w:proofErr w:type="gramStart"/>
      <w:r w:rsidRPr="0048153B">
        <w:rPr>
          <w:b/>
          <w:color w:val="FF0000"/>
        </w:rPr>
        <w:t>de</w:t>
      </w:r>
      <w:proofErr w:type="gramEnd"/>
      <w:r w:rsidRPr="0048153B">
        <w:rPr>
          <w:b/>
          <w:color w:val="FF0000"/>
        </w:rPr>
        <w:t xml:space="preserve"> la date d’installation du conseil pour les conseillers municipaux ;</w:t>
      </w:r>
    </w:p>
    <w:p w:rsidR="0048153B" w:rsidRPr="0048153B" w:rsidRDefault="0048153B" w:rsidP="0048153B">
      <w:pPr>
        <w:numPr>
          <w:ilvl w:val="0"/>
          <w:numId w:val="44"/>
        </w:numPr>
        <w:jc w:val="left"/>
        <w:rPr>
          <w:b/>
          <w:color w:val="FF0000"/>
        </w:rPr>
      </w:pPr>
      <w:proofErr w:type="gramStart"/>
      <w:r w:rsidRPr="0048153B">
        <w:rPr>
          <w:b/>
          <w:color w:val="FF0000"/>
        </w:rPr>
        <w:t>de</w:t>
      </w:r>
      <w:proofErr w:type="gramEnd"/>
      <w:r w:rsidRPr="0048153B">
        <w:rPr>
          <w:b/>
          <w:color w:val="FF0000"/>
        </w:rPr>
        <w:t xml:space="preserve"> la date de leur élection pour le maire et les adjoints.</w:t>
      </w:r>
    </w:p>
    <w:p w:rsidR="0048153B" w:rsidRDefault="0048153B" w:rsidP="00B4445F"/>
    <w:p w:rsidR="00FA400C" w:rsidRDefault="00FA400C" w:rsidP="00FA400C">
      <w:pPr>
        <w:rPr>
          <w:color w:val="FF0000"/>
        </w:rPr>
      </w:pPr>
      <w:r>
        <w:rPr>
          <w:color w:val="FF0000"/>
        </w:rPr>
        <w:lastRenderedPageBreak/>
        <w:t>Depuis le 29 décembre 2019, les indemnités des maires et des adjoints des communes de</w:t>
      </w:r>
      <w:r w:rsidR="005D1FBD">
        <w:rPr>
          <w:color w:val="FF0000"/>
        </w:rPr>
        <w:t>s</w:t>
      </w:r>
      <w:r>
        <w:rPr>
          <w:color w:val="FF0000"/>
        </w:rPr>
        <w:t xml:space="preserve"> trois premières strates ont été revalorisées (+50%, +30%, +20% cf</w:t>
      </w:r>
      <w:r w:rsidR="00997F22">
        <w:rPr>
          <w:color w:val="FF0000"/>
        </w:rPr>
        <w:t>.</w:t>
      </w:r>
      <w:r>
        <w:rPr>
          <w:color w:val="FF0000"/>
        </w:rPr>
        <w:t xml:space="preserve"> tableau ci-après).</w:t>
      </w:r>
    </w:p>
    <w:p w:rsidR="00191458" w:rsidRDefault="00191458" w:rsidP="00CA777D">
      <w:pPr>
        <w:rPr>
          <w:color w:val="FF0000"/>
        </w:rPr>
      </w:pPr>
    </w:p>
    <w:p w:rsidR="005E7B51" w:rsidRPr="005E7B51" w:rsidRDefault="001C6E18" w:rsidP="005E7B51">
      <w:pPr>
        <w:rPr>
          <w:b/>
          <w:color w:val="FF0000"/>
        </w:rPr>
      </w:pPr>
      <w:r>
        <w:rPr>
          <w:b/>
          <w:color w:val="FF0000"/>
        </w:rPr>
        <w:t>L</w:t>
      </w:r>
      <w:r w:rsidR="005E7B51">
        <w:rPr>
          <w:b/>
          <w:color w:val="FF0000"/>
        </w:rPr>
        <w:t>a revalorisation d</w:t>
      </w:r>
      <w:r w:rsidR="005E7B51" w:rsidRPr="005E7B51">
        <w:rPr>
          <w:b/>
          <w:color w:val="FF0000"/>
        </w:rPr>
        <w:t xml:space="preserve">es </w:t>
      </w:r>
      <w:r w:rsidR="005E7B51">
        <w:rPr>
          <w:b/>
          <w:color w:val="FF0000"/>
        </w:rPr>
        <w:t xml:space="preserve">indemnités de fonction </w:t>
      </w:r>
      <w:r w:rsidR="005E7B51" w:rsidRPr="005E7B51">
        <w:rPr>
          <w:b/>
          <w:color w:val="FF0000"/>
        </w:rPr>
        <w:t xml:space="preserve">nécessite, </w:t>
      </w:r>
      <w:r w:rsidR="005E7B51" w:rsidRPr="005E7B51">
        <w:rPr>
          <w:b/>
          <w:color w:val="FF0000"/>
          <w:u w:val="single"/>
        </w:rPr>
        <w:t>dans tous les cas de figure, une nouvelle délibération indemnitaire. Celle-ci ne peut pas être rétroactive</w:t>
      </w:r>
      <w:r w:rsidR="005E7B51" w:rsidRPr="005E7B51">
        <w:rPr>
          <w:b/>
          <w:color w:val="FF0000"/>
        </w:rPr>
        <w:t>.</w:t>
      </w:r>
    </w:p>
    <w:p w:rsidR="005E7B51" w:rsidRPr="005E7B51" w:rsidRDefault="005E7B51" w:rsidP="005E7B51">
      <w:pPr>
        <w:rPr>
          <w:b/>
          <w:color w:val="FF0000"/>
        </w:rPr>
      </w:pPr>
      <w:r w:rsidRPr="005E7B51">
        <w:rPr>
          <w:b/>
          <w:color w:val="FF0000"/>
        </w:rPr>
        <w:t>Comme auparavant, un tableau annexe nominatif récapitulant l’ensemble des indemnités versées doit être joint à cette nouvelle délibération.</w:t>
      </w:r>
    </w:p>
    <w:p w:rsidR="005E7B51" w:rsidRDefault="005E7B51" w:rsidP="00CA777D"/>
    <w:p w:rsidR="001C6E18" w:rsidRPr="000D7163" w:rsidRDefault="001C6E18" w:rsidP="00CA777D"/>
    <w:p w:rsidR="001C533D" w:rsidRDefault="005413A3" w:rsidP="005413A3">
      <w:pPr>
        <w:pBdr>
          <w:top w:val="single" w:sz="4" w:space="1" w:color="auto"/>
          <w:left w:val="single" w:sz="4" w:space="4" w:color="auto"/>
          <w:bottom w:val="single" w:sz="4" w:space="1" w:color="auto"/>
          <w:right w:val="single" w:sz="4" w:space="4" w:color="auto"/>
        </w:pBdr>
        <w:rPr>
          <w:b/>
          <w:iCs/>
          <w:szCs w:val="20"/>
        </w:rPr>
      </w:pPr>
      <w:r>
        <w:rPr>
          <w:b/>
          <w:iCs/>
          <w:szCs w:val="20"/>
        </w:rPr>
        <w:t>Indemnité du maire</w:t>
      </w:r>
    </w:p>
    <w:p w:rsidR="005B5368" w:rsidRDefault="005B5368" w:rsidP="005413A3">
      <w:pPr>
        <w:pBdr>
          <w:top w:val="single" w:sz="4" w:space="1" w:color="auto"/>
          <w:left w:val="single" w:sz="4" w:space="4" w:color="auto"/>
          <w:bottom w:val="single" w:sz="4" w:space="1" w:color="auto"/>
          <w:right w:val="single" w:sz="4" w:space="4" w:color="auto"/>
        </w:pBdr>
        <w:rPr>
          <w:iCs/>
          <w:szCs w:val="20"/>
        </w:rPr>
      </w:pPr>
    </w:p>
    <w:p w:rsidR="006E30B5" w:rsidRPr="000D7163" w:rsidRDefault="00033A7B" w:rsidP="005413A3">
      <w:pPr>
        <w:pBdr>
          <w:top w:val="single" w:sz="4" w:space="1" w:color="auto"/>
          <w:left w:val="single" w:sz="4" w:space="4" w:color="auto"/>
          <w:bottom w:val="single" w:sz="4" w:space="1" w:color="auto"/>
          <w:right w:val="single" w:sz="4" w:space="4" w:color="auto"/>
        </w:pBdr>
        <w:rPr>
          <w:b/>
          <w:iCs/>
          <w:szCs w:val="20"/>
          <w:u w:val="single"/>
        </w:rPr>
      </w:pPr>
      <w:r w:rsidRPr="005413A3">
        <w:rPr>
          <w:iCs/>
          <w:szCs w:val="20"/>
        </w:rPr>
        <w:t>Rappelons que</w:t>
      </w:r>
      <w:r w:rsidR="00A77999" w:rsidRPr="005413A3">
        <w:rPr>
          <w:iCs/>
          <w:szCs w:val="20"/>
        </w:rPr>
        <w:t xml:space="preserve">, conformément à l’article 3 de la </w:t>
      </w:r>
      <w:r w:rsidR="00F509B6" w:rsidRPr="005413A3">
        <w:rPr>
          <w:iCs/>
          <w:szCs w:val="20"/>
        </w:rPr>
        <w:t xml:space="preserve">loi n° 2015-366 du 31 mars 2015 </w:t>
      </w:r>
      <w:r w:rsidR="00A77999" w:rsidRPr="005413A3">
        <w:rPr>
          <w:iCs/>
          <w:szCs w:val="20"/>
        </w:rPr>
        <w:t>et à l’article 5 de la loi n°2016-1500 du 8 novembre 2016</w:t>
      </w:r>
      <w:r w:rsidR="00A77999" w:rsidRPr="00690F0D">
        <w:rPr>
          <w:b/>
          <w:iCs/>
          <w:szCs w:val="20"/>
        </w:rPr>
        <w:t>,</w:t>
      </w:r>
      <w:r w:rsidRPr="00690F0D">
        <w:rPr>
          <w:b/>
          <w:iCs/>
          <w:szCs w:val="20"/>
        </w:rPr>
        <w:t xml:space="preserve"> </w:t>
      </w:r>
      <w:r w:rsidRPr="005413A3">
        <w:rPr>
          <w:b/>
          <w:iCs/>
          <w:szCs w:val="20"/>
          <w:u w:val="single"/>
        </w:rPr>
        <w:t>l’indemnité du maire</w:t>
      </w:r>
      <w:r w:rsidRPr="005413A3">
        <w:rPr>
          <w:rStyle w:val="Appelnotedebasdep"/>
          <w:b/>
          <w:iCs/>
          <w:szCs w:val="20"/>
          <w:u w:val="single"/>
        </w:rPr>
        <w:footnoteReference w:id="23"/>
      </w:r>
      <w:r w:rsidRPr="005413A3">
        <w:rPr>
          <w:b/>
          <w:iCs/>
          <w:szCs w:val="20"/>
          <w:u w:val="single"/>
        </w:rPr>
        <w:t xml:space="preserve"> est, de droit</w:t>
      </w:r>
      <w:r w:rsidR="00654703">
        <w:rPr>
          <w:b/>
          <w:iCs/>
          <w:szCs w:val="20"/>
          <w:u w:val="single"/>
        </w:rPr>
        <w:t xml:space="preserve"> et sans débat</w:t>
      </w:r>
      <w:r w:rsidRPr="005413A3">
        <w:rPr>
          <w:b/>
          <w:iCs/>
          <w:szCs w:val="20"/>
          <w:u w:val="single"/>
        </w:rPr>
        <w:t>, fixée au maximu</w:t>
      </w:r>
      <w:r w:rsidR="000D7163">
        <w:rPr>
          <w:b/>
          <w:iCs/>
          <w:szCs w:val="20"/>
          <w:u w:val="single"/>
        </w:rPr>
        <w:t>m.</w:t>
      </w:r>
    </w:p>
    <w:p w:rsidR="00A77999" w:rsidRDefault="00A77999" w:rsidP="005413A3">
      <w:pPr>
        <w:pBdr>
          <w:top w:val="single" w:sz="4" w:space="1" w:color="auto"/>
          <w:left w:val="single" w:sz="4" w:space="4" w:color="auto"/>
          <w:bottom w:val="single" w:sz="4" w:space="1" w:color="auto"/>
          <w:right w:val="single" w:sz="4" w:space="4" w:color="auto"/>
        </w:pBdr>
        <w:rPr>
          <w:iCs/>
          <w:szCs w:val="20"/>
        </w:rPr>
      </w:pPr>
      <w:r>
        <w:rPr>
          <w:iCs/>
          <w:szCs w:val="20"/>
        </w:rPr>
        <w:t xml:space="preserve">Toutefois, </w:t>
      </w:r>
      <w:r w:rsidRPr="00607E25">
        <w:rPr>
          <w:iCs/>
          <w:szCs w:val="20"/>
        </w:rPr>
        <w:t>dans toutes les co</w:t>
      </w:r>
      <w:r w:rsidR="00654703">
        <w:rPr>
          <w:iCs/>
          <w:szCs w:val="20"/>
        </w:rPr>
        <w:t>mmunes,</w:t>
      </w:r>
      <w:r w:rsidRPr="00607E25">
        <w:rPr>
          <w:iCs/>
          <w:szCs w:val="20"/>
        </w:rPr>
        <w:t xml:space="preserve"> </w:t>
      </w:r>
      <w:r w:rsidRPr="00C20215">
        <w:rPr>
          <w:b/>
          <w:iCs/>
          <w:szCs w:val="20"/>
        </w:rPr>
        <w:t>le maire peut, à son libre choix</w:t>
      </w:r>
      <w:r w:rsidRPr="00607E25">
        <w:rPr>
          <w:iCs/>
          <w:szCs w:val="20"/>
        </w:rPr>
        <w:t xml:space="preserve">, soit toucher de plein droit l’intégralité de l’indemnité de fonction prévue, </w:t>
      </w:r>
      <w:r w:rsidRPr="007943F7">
        <w:rPr>
          <w:iCs/>
          <w:szCs w:val="20"/>
        </w:rPr>
        <w:t>soit demander, de façon expresse, à ne pas en bénéficier, le conseil municipal pou</w:t>
      </w:r>
      <w:r w:rsidR="00F509B6" w:rsidRPr="007943F7">
        <w:rPr>
          <w:iCs/>
          <w:szCs w:val="20"/>
        </w:rPr>
        <w:t>vant alors, par délibération, la</w:t>
      </w:r>
      <w:r w:rsidRPr="007943F7">
        <w:rPr>
          <w:iCs/>
          <w:szCs w:val="20"/>
        </w:rPr>
        <w:t xml:space="preserve"> fixer à</w:t>
      </w:r>
      <w:r w:rsidRPr="00607E25">
        <w:rPr>
          <w:iCs/>
          <w:szCs w:val="20"/>
        </w:rPr>
        <w:t xml:space="preserve"> un montant inférieur. </w:t>
      </w:r>
    </w:p>
    <w:p w:rsidR="00A77999" w:rsidRDefault="00FA400C" w:rsidP="005413A3">
      <w:pPr>
        <w:pBdr>
          <w:top w:val="single" w:sz="4" w:space="1" w:color="auto"/>
          <w:left w:val="single" w:sz="4" w:space="4" w:color="auto"/>
          <w:bottom w:val="single" w:sz="4" w:space="1" w:color="auto"/>
          <w:right w:val="single" w:sz="4" w:space="4" w:color="auto"/>
        </w:pBdr>
        <w:rPr>
          <w:b/>
          <w:iCs/>
          <w:color w:val="FF0000"/>
          <w:szCs w:val="20"/>
        </w:rPr>
      </w:pPr>
      <w:r w:rsidRPr="00FA400C">
        <w:rPr>
          <w:b/>
          <w:iCs/>
          <w:color w:val="FF0000"/>
          <w:szCs w:val="20"/>
        </w:rPr>
        <w:t>L</w:t>
      </w:r>
      <w:r>
        <w:rPr>
          <w:b/>
          <w:iCs/>
          <w:color w:val="FF0000"/>
          <w:szCs w:val="20"/>
        </w:rPr>
        <w:t>’article 92 2° de la loi n°2019-1461 du 27 décembre 2019 a maintenu ces règles.</w:t>
      </w:r>
    </w:p>
    <w:p w:rsidR="005D1FBD" w:rsidRPr="006665A0" w:rsidRDefault="00690F0D" w:rsidP="005413A3">
      <w:pPr>
        <w:pBdr>
          <w:top w:val="single" w:sz="4" w:space="1" w:color="auto"/>
          <w:left w:val="single" w:sz="4" w:space="4" w:color="auto"/>
          <w:bottom w:val="single" w:sz="4" w:space="1" w:color="auto"/>
          <w:right w:val="single" w:sz="4" w:space="4" w:color="auto"/>
        </w:pBdr>
        <w:rPr>
          <w:i/>
          <w:iCs/>
          <w:szCs w:val="20"/>
        </w:rPr>
      </w:pPr>
      <w:r w:rsidRPr="006665A0">
        <w:rPr>
          <w:i/>
          <w:iCs/>
          <w:color w:val="FF0000"/>
          <w:szCs w:val="20"/>
        </w:rPr>
        <w:t>NB L’AMF a beaucoup œuvré pour que ce principe</w:t>
      </w:r>
      <w:r w:rsidR="00654703">
        <w:rPr>
          <w:i/>
          <w:iCs/>
          <w:color w:val="FF0000"/>
          <w:szCs w:val="20"/>
        </w:rPr>
        <w:t xml:space="preserve"> d’attribution de droit au maire de l’indemnité fixée par la loi</w:t>
      </w:r>
      <w:r w:rsidRPr="006665A0">
        <w:rPr>
          <w:i/>
          <w:iCs/>
          <w:color w:val="FF0000"/>
          <w:szCs w:val="20"/>
        </w:rPr>
        <w:t>, conquis en 2015, ne soit pas remis en cause</w:t>
      </w:r>
    </w:p>
    <w:p w:rsidR="005413A3" w:rsidRDefault="005413A3" w:rsidP="001064EF">
      <w:pPr>
        <w:rPr>
          <w:iCs/>
          <w:szCs w:val="20"/>
        </w:rPr>
      </w:pPr>
    </w:p>
    <w:p w:rsidR="002774BC" w:rsidRPr="0055756B" w:rsidRDefault="00033A7B" w:rsidP="001064EF">
      <w:pPr>
        <w:rPr>
          <w:iCs/>
          <w:szCs w:val="20"/>
        </w:rPr>
      </w:pPr>
      <w:r>
        <w:rPr>
          <w:iCs/>
          <w:szCs w:val="20"/>
        </w:rPr>
        <w:t>S’</w:t>
      </w:r>
      <w:r w:rsidR="00A77999">
        <w:rPr>
          <w:iCs/>
          <w:szCs w:val="20"/>
        </w:rPr>
        <w:t xml:space="preserve">agissant des indemnités de fonction allouées aux adjoints et aux conseillers municipaux, le conseil municipal détermine librement leur montant, </w:t>
      </w:r>
      <w:r>
        <w:rPr>
          <w:iCs/>
          <w:szCs w:val="20"/>
        </w:rPr>
        <w:t>d</w:t>
      </w:r>
      <w:r w:rsidR="001064EF" w:rsidRPr="0055756B">
        <w:rPr>
          <w:iCs/>
          <w:szCs w:val="20"/>
        </w:rPr>
        <w:t>ans la limite des ta</w:t>
      </w:r>
      <w:r>
        <w:rPr>
          <w:iCs/>
          <w:szCs w:val="20"/>
        </w:rPr>
        <w:t>ux maxima</w:t>
      </w:r>
      <w:r w:rsidR="00A77999">
        <w:rPr>
          <w:iCs/>
          <w:szCs w:val="20"/>
        </w:rPr>
        <w:t>.</w:t>
      </w:r>
    </w:p>
    <w:p w:rsidR="00020B55" w:rsidRPr="00FA7D18" w:rsidRDefault="00020B55" w:rsidP="005B5368"/>
    <w:p w:rsidR="00020B55" w:rsidRPr="005413A3" w:rsidRDefault="000A1EDF" w:rsidP="00020B55">
      <w:pPr>
        <w:rPr>
          <w:i/>
          <w:color w:val="FF0000"/>
        </w:rPr>
      </w:pPr>
      <w:r w:rsidRPr="0055756B">
        <w:t>En tout état de cause</w:t>
      </w:r>
      <w:r w:rsidR="00627B79" w:rsidRPr="0055756B">
        <w:t>, l</w:t>
      </w:r>
      <w:r w:rsidR="00020B55" w:rsidRPr="0055756B">
        <w:t xml:space="preserve">e </w:t>
      </w:r>
      <w:r w:rsidR="00020B55" w:rsidRPr="0055756B">
        <w:rPr>
          <w:b/>
          <w:bCs/>
        </w:rPr>
        <w:t>respect de l’enveloppe globale</w:t>
      </w:r>
      <w:r w:rsidR="00984077" w:rsidRPr="0055756B">
        <w:rPr>
          <w:b/>
          <w:bCs/>
        </w:rPr>
        <w:t xml:space="preserve"> indemnitaire</w:t>
      </w:r>
      <w:r w:rsidR="00020B55" w:rsidRPr="0055756B">
        <w:t xml:space="preserve"> (</w:t>
      </w:r>
      <w:r w:rsidR="00627B79" w:rsidRPr="0055756B">
        <w:t>composée de l’indemnité maximale</w:t>
      </w:r>
      <w:r w:rsidR="00020B55" w:rsidRPr="0055756B">
        <w:t xml:space="preserve"> </w:t>
      </w:r>
      <w:r w:rsidR="00984077" w:rsidRPr="0055756B">
        <w:t>du maire plus l</w:t>
      </w:r>
      <w:r w:rsidR="00020B55" w:rsidRPr="0055756B">
        <w:t xml:space="preserve">es indemnités </w:t>
      </w:r>
      <w:r w:rsidR="00984077" w:rsidRPr="0055756B">
        <w:t xml:space="preserve">maximales </w:t>
      </w:r>
      <w:r w:rsidR="00020B55" w:rsidRPr="0055756B">
        <w:t>des adjoints</w:t>
      </w:r>
      <w:r w:rsidR="00984077" w:rsidRPr="0055756B">
        <w:t xml:space="preserve"> en exercice</w:t>
      </w:r>
      <w:r w:rsidR="00020B55" w:rsidRPr="0055756B">
        <w:t xml:space="preserve">) est </w:t>
      </w:r>
      <w:r w:rsidR="00020B55" w:rsidRPr="0055756B">
        <w:rPr>
          <w:b/>
          <w:bCs/>
        </w:rPr>
        <w:t>toujours impératif.</w:t>
      </w:r>
      <w:r w:rsidR="00FA400C">
        <w:rPr>
          <w:b/>
          <w:bCs/>
        </w:rPr>
        <w:t xml:space="preserve"> </w:t>
      </w:r>
      <w:r w:rsidR="005413A3" w:rsidRPr="005413A3">
        <w:rPr>
          <w:b/>
          <w:bCs/>
          <w:i/>
          <w:color w:val="FF0000"/>
        </w:rPr>
        <w:t>NB</w:t>
      </w:r>
      <w:r w:rsidR="005413A3" w:rsidRPr="005413A3">
        <w:rPr>
          <w:b/>
          <w:bCs/>
          <w:i/>
        </w:rPr>
        <w:t xml:space="preserve"> </w:t>
      </w:r>
      <w:r w:rsidR="00FA400C" w:rsidRPr="005413A3">
        <w:rPr>
          <w:b/>
          <w:bCs/>
          <w:i/>
          <w:color w:val="FF0000"/>
        </w:rPr>
        <w:t>La revalorisation récente des indemnités d</w:t>
      </w:r>
      <w:r w:rsidR="00FA400C" w:rsidRPr="005413A3">
        <w:rPr>
          <w:i/>
          <w:color w:val="FF0000"/>
        </w:rPr>
        <w:t>es maires et des adjoints des communes de</w:t>
      </w:r>
      <w:r w:rsidR="005D1FBD" w:rsidRPr="005413A3">
        <w:rPr>
          <w:i/>
          <w:color w:val="FF0000"/>
        </w:rPr>
        <w:t>s</w:t>
      </w:r>
      <w:r w:rsidR="00FA400C" w:rsidRPr="005413A3">
        <w:rPr>
          <w:i/>
          <w:color w:val="FF0000"/>
        </w:rPr>
        <w:t xml:space="preserve"> trois premières strates aug</w:t>
      </w:r>
      <w:r w:rsidR="001373F0">
        <w:rPr>
          <w:i/>
          <w:color w:val="FF0000"/>
        </w:rPr>
        <w:t>mente de fait le montant de l’</w:t>
      </w:r>
      <w:r w:rsidR="00FA400C" w:rsidRPr="005413A3">
        <w:rPr>
          <w:i/>
          <w:color w:val="FF0000"/>
        </w:rPr>
        <w:t>enveloppe globale indemnitaire.</w:t>
      </w:r>
    </w:p>
    <w:p w:rsidR="00637E7C" w:rsidRPr="005413A3" w:rsidRDefault="00637E7C" w:rsidP="005B5368"/>
    <w:p w:rsidR="002774BC" w:rsidRDefault="001064EF" w:rsidP="00637E7C">
      <w:pPr>
        <w:rPr>
          <w:szCs w:val="20"/>
        </w:rPr>
      </w:pPr>
      <w:r w:rsidRPr="001064EF">
        <w:rPr>
          <w:szCs w:val="20"/>
        </w:rPr>
        <w:t>L’octroi de l’indemnité à un adjoint</w:t>
      </w:r>
      <w:r w:rsidR="00654703">
        <w:rPr>
          <w:szCs w:val="20"/>
        </w:rPr>
        <w:t xml:space="preserve"> ou à un conseiller municipal</w:t>
      </w:r>
      <w:r w:rsidRPr="001064EF">
        <w:rPr>
          <w:szCs w:val="20"/>
        </w:rPr>
        <w:t xml:space="preserve"> est toujours subordonné à « l’exercice effectif du mandat », ce qui suppose, en particulier, d’avoir reçu une délégation du maire</w:t>
      </w:r>
      <w:r w:rsidR="00BC045D">
        <w:rPr>
          <w:szCs w:val="20"/>
        </w:rPr>
        <w:t>,</w:t>
      </w:r>
      <w:r w:rsidRPr="001064EF">
        <w:rPr>
          <w:szCs w:val="20"/>
        </w:rPr>
        <w:t xml:space="preserve"> sous forme d’arrêté qui doit être publié ou affiché pour être porté à la connaissance des administrés.</w:t>
      </w:r>
    </w:p>
    <w:p w:rsidR="00637E7C" w:rsidRPr="005B5368" w:rsidRDefault="00637E7C" w:rsidP="005B5368"/>
    <w:p w:rsidR="00506635" w:rsidRDefault="001064EF" w:rsidP="00637E7C">
      <w:pPr>
        <w:rPr>
          <w:szCs w:val="20"/>
        </w:rPr>
      </w:pPr>
      <w:r w:rsidRPr="001064EF">
        <w:rPr>
          <w:szCs w:val="20"/>
        </w:rPr>
        <w:t>A contrario, un maire suspendu, un adjoint qui n’a pas de délégation ou à qui le maire a retiré sa délégation ne peuvent prétendre au versement d’indemnités de fonction.</w:t>
      </w:r>
    </w:p>
    <w:p w:rsidR="00637E7C" w:rsidRPr="005B5368" w:rsidRDefault="00637E7C" w:rsidP="005B5368"/>
    <w:p w:rsidR="002774BC" w:rsidRDefault="001064EF" w:rsidP="00637E7C">
      <w:pPr>
        <w:rPr>
          <w:szCs w:val="20"/>
        </w:rPr>
      </w:pPr>
      <w:r w:rsidRPr="003D2BF1">
        <w:rPr>
          <w:szCs w:val="20"/>
        </w:rPr>
        <w:t xml:space="preserve">Toutefois, la loi a introduit une exception pour certains des adjoints des communes </w:t>
      </w:r>
      <w:r w:rsidR="00AB1A0C" w:rsidRPr="00AB1A0C">
        <w:rPr>
          <w:szCs w:val="20"/>
        </w:rPr>
        <w:t>de</w:t>
      </w:r>
      <w:r w:rsidRPr="00AB1A0C">
        <w:rPr>
          <w:szCs w:val="20"/>
        </w:rPr>
        <w:t xml:space="preserve"> 20 000 habitants</w:t>
      </w:r>
      <w:r w:rsidR="00AB1A0C" w:rsidRPr="00AB1A0C">
        <w:rPr>
          <w:szCs w:val="20"/>
        </w:rPr>
        <w:t xml:space="preserve"> au moins</w:t>
      </w:r>
      <w:r w:rsidR="00AB1A0C">
        <w:rPr>
          <w:szCs w:val="20"/>
        </w:rPr>
        <w:t>.</w:t>
      </w:r>
      <w:r w:rsidRPr="003D2BF1">
        <w:rPr>
          <w:szCs w:val="20"/>
        </w:rPr>
        <w:t xml:space="preserve"> En effet</w:t>
      </w:r>
      <w:r w:rsidRPr="001064EF">
        <w:rPr>
          <w:szCs w:val="20"/>
        </w:rPr>
        <w:t>, lorsque ceux-ci ont interrompu toute activité professionnelle pour exercer leur(s) mandat(s) et se voient retirer par le maire leur délégation de fonction, la commune continue de leur verser leur indemnité de fonction, pendant une durée maximale de trois mois, dans le cas où ils ne retrouveraient pas immédiatement une activité professionnelle.</w:t>
      </w:r>
    </w:p>
    <w:p w:rsidR="00637E7C" w:rsidRDefault="00637E7C" w:rsidP="00637E7C">
      <w:pPr>
        <w:rPr>
          <w:szCs w:val="20"/>
        </w:rPr>
      </w:pPr>
    </w:p>
    <w:p w:rsidR="00C20215" w:rsidRDefault="001064EF" w:rsidP="00637E7C">
      <w:pPr>
        <w:rPr>
          <w:b/>
          <w:szCs w:val="20"/>
        </w:rPr>
      </w:pPr>
      <w:r w:rsidRPr="001064EF">
        <w:rPr>
          <w:b/>
          <w:szCs w:val="20"/>
        </w:rPr>
        <w:t>Les conseillers municipaux peuvent bénéficier d’indemnités de fonction</w:t>
      </w:r>
      <w:r w:rsidR="003D3560">
        <w:rPr>
          <w:b/>
          <w:szCs w:val="20"/>
        </w:rPr>
        <w:t> :</w:t>
      </w:r>
    </w:p>
    <w:p w:rsidR="00CA777D" w:rsidRPr="00506635" w:rsidRDefault="00CA777D" w:rsidP="005B5368"/>
    <w:p w:rsidR="001064EF" w:rsidRDefault="00C20215" w:rsidP="005B5368">
      <w:pPr>
        <w:numPr>
          <w:ilvl w:val="0"/>
          <w:numId w:val="6"/>
        </w:numPr>
        <w:tabs>
          <w:tab w:val="left" w:pos="0"/>
        </w:tabs>
        <w:ind w:hanging="294"/>
        <w:rPr>
          <w:szCs w:val="20"/>
        </w:rPr>
      </w:pPr>
      <w:proofErr w:type="gramStart"/>
      <w:r w:rsidRPr="001064EF">
        <w:rPr>
          <w:b/>
          <w:szCs w:val="20"/>
        </w:rPr>
        <w:t>dans</w:t>
      </w:r>
      <w:proofErr w:type="gramEnd"/>
      <w:r w:rsidRPr="001064EF">
        <w:rPr>
          <w:b/>
          <w:szCs w:val="20"/>
        </w:rPr>
        <w:t xml:space="preserve"> les communes de 100 000 habitants</w:t>
      </w:r>
      <w:r w:rsidR="00C12D27">
        <w:rPr>
          <w:b/>
          <w:szCs w:val="20"/>
        </w:rPr>
        <w:t xml:space="preserve"> et plus</w:t>
      </w:r>
      <w:r w:rsidR="003D3560">
        <w:rPr>
          <w:szCs w:val="20"/>
        </w:rPr>
        <w:t> :</w:t>
      </w:r>
      <w:r w:rsidRPr="001064EF">
        <w:rPr>
          <w:szCs w:val="20"/>
        </w:rPr>
        <w:t xml:space="preserve"> les </w:t>
      </w:r>
      <w:r w:rsidRPr="000A3CEE">
        <w:rPr>
          <w:szCs w:val="20"/>
        </w:rPr>
        <w:t>indemnités votées pour l’exercice effectif des fonctions de simple conseiller municipal sont au maximum égales à 6 % de l’indice brut terminal de la fonction publique</w:t>
      </w:r>
      <w:r w:rsidR="003D3560">
        <w:rPr>
          <w:szCs w:val="20"/>
        </w:rPr>
        <w:t> ;</w:t>
      </w:r>
      <w:r w:rsidR="001064EF" w:rsidRPr="000A3CEE">
        <w:rPr>
          <w:szCs w:val="20"/>
        </w:rPr>
        <w:t xml:space="preserve"> celles-ci peuvent se cumuler avec celles octroyées pour une délégation de fonction</w:t>
      </w:r>
      <w:r w:rsidR="003D3560">
        <w:rPr>
          <w:szCs w:val="20"/>
        </w:rPr>
        <w:t> ;</w:t>
      </w:r>
    </w:p>
    <w:p w:rsidR="005B5368" w:rsidRDefault="005B5368" w:rsidP="005B5368">
      <w:pPr>
        <w:tabs>
          <w:tab w:val="left" w:pos="0"/>
        </w:tabs>
        <w:ind w:left="720"/>
        <w:rPr>
          <w:szCs w:val="20"/>
        </w:rPr>
      </w:pPr>
    </w:p>
    <w:p w:rsidR="002774BC" w:rsidRDefault="001064EF" w:rsidP="005B5368">
      <w:pPr>
        <w:numPr>
          <w:ilvl w:val="0"/>
          <w:numId w:val="6"/>
        </w:numPr>
        <w:ind w:hanging="294"/>
        <w:rPr>
          <w:szCs w:val="20"/>
        </w:rPr>
      </w:pPr>
      <w:proofErr w:type="gramStart"/>
      <w:r w:rsidRPr="001064EF">
        <w:rPr>
          <w:b/>
          <w:szCs w:val="20"/>
        </w:rPr>
        <w:t>dans</w:t>
      </w:r>
      <w:proofErr w:type="gramEnd"/>
      <w:r w:rsidRPr="001064EF">
        <w:rPr>
          <w:b/>
          <w:szCs w:val="20"/>
        </w:rPr>
        <w:t xml:space="preserve"> les communes de moins de 100 000 habitants</w:t>
      </w:r>
      <w:r w:rsidR="003D3560">
        <w:rPr>
          <w:szCs w:val="20"/>
        </w:rPr>
        <w:t> :</w:t>
      </w:r>
      <w:r w:rsidRPr="001064EF">
        <w:rPr>
          <w:szCs w:val="20"/>
        </w:rPr>
        <w:t xml:space="preserve"> le conseil municipal peut voter, </w:t>
      </w:r>
      <w:r w:rsidRPr="001064EF">
        <w:rPr>
          <w:szCs w:val="20"/>
          <w:u w:val="single"/>
        </w:rPr>
        <w:t xml:space="preserve">dans le respect de l’enveloppe indemnitaire globale </w:t>
      </w:r>
      <w:r w:rsidRPr="001064EF">
        <w:rPr>
          <w:szCs w:val="20"/>
        </w:rPr>
        <w:t xml:space="preserve">[c’est à dire de l’enveloppe constituée des indemnités maximales susceptibles d’être allouées au maire et aux adjoints en exercice, </w:t>
      </w:r>
      <w:r w:rsidRPr="001064EF">
        <w:rPr>
          <w:szCs w:val="20"/>
          <w:u w:val="single"/>
        </w:rPr>
        <w:t>sans les majorations</w:t>
      </w:r>
      <w:r w:rsidRPr="001064EF">
        <w:rPr>
          <w:szCs w:val="20"/>
        </w:rPr>
        <w:t>],</w:t>
      </w:r>
      <w:r w:rsidR="005A525D">
        <w:rPr>
          <w:szCs w:val="20"/>
        </w:rPr>
        <w:t xml:space="preserve"> </w:t>
      </w:r>
      <w:r w:rsidRPr="001064EF">
        <w:rPr>
          <w:szCs w:val="20"/>
        </w:rPr>
        <w:t>l’indemnisation d’un conseiller municipal</w:t>
      </w:r>
      <w:r w:rsidR="003D3560">
        <w:rPr>
          <w:szCs w:val="20"/>
        </w:rPr>
        <w:t> :</w:t>
      </w:r>
    </w:p>
    <w:p w:rsidR="001064EF" w:rsidRPr="001064EF" w:rsidRDefault="001064EF" w:rsidP="005F3855">
      <w:pPr>
        <w:tabs>
          <w:tab w:val="left" w:pos="-3060"/>
        </w:tabs>
        <w:ind w:left="993" w:hanging="284"/>
        <w:rPr>
          <w:szCs w:val="20"/>
        </w:rPr>
      </w:pPr>
      <w:r w:rsidRPr="001064EF">
        <w:rPr>
          <w:szCs w:val="20"/>
        </w:rPr>
        <w:lastRenderedPageBreak/>
        <w:t>-</w:t>
      </w:r>
      <w:r w:rsidR="005F3855">
        <w:rPr>
          <w:szCs w:val="20"/>
        </w:rPr>
        <w:tab/>
      </w:r>
      <w:r w:rsidRPr="001064EF">
        <w:rPr>
          <w:szCs w:val="20"/>
        </w:rPr>
        <w:t xml:space="preserve">soit en sa seule qualité de conseiller municipal, son </w:t>
      </w:r>
      <w:r w:rsidRPr="000A3CEE">
        <w:rPr>
          <w:szCs w:val="20"/>
        </w:rPr>
        <w:t>indemnité ne pouvant alors dépasser 6 % de l’indice</w:t>
      </w:r>
      <w:r w:rsidR="003606FB" w:rsidRPr="000A3CEE">
        <w:rPr>
          <w:szCs w:val="20"/>
        </w:rPr>
        <w:t xml:space="preserve"> </w:t>
      </w:r>
      <w:r w:rsidR="00C20215" w:rsidRPr="000A3CEE">
        <w:rPr>
          <w:szCs w:val="20"/>
        </w:rPr>
        <w:t>brut terminal de la fonction publique</w:t>
      </w:r>
      <w:r w:rsidR="003D3560">
        <w:rPr>
          <w:szCs w:val="20"/>
        </w:rPr>
        <w:t> ;</w:t>
      </w:r>
    </w:p>
    <w:p w:rsidR="001064EF" w:rsidRDefault="001064EF" w:rsidP="005F3855">
      <w:pPr>
        <w:tabs>
          <w:tab w:val="left" w:pos="-3060"/>
        </w:tabs>
        <w:ind w:left="993" w:hanging="284"/>
        <w:rPr>
          <w:szCs w:val="20"/>
        </w:rPr>
      </w:pPr>
      <w:r w:rsidRPr="001064EF">
        <w:rPr>
          <w:szCs w:val="20"/>
        </w:rPr>
        <w:t>-</w:t>
      </w:r>
      <w:r w:rsidR="005F3855">
        <w:rPr>
          <w:szCs w:val="20"/>
        </w:rPr>
        <w:tab/>
      </w:r>
      <w:r w:rsidRPr="001064EF">
        <w:rPr>
          <w:szCs w:val="20"/>
        </w:rPr>
        <w:t>soit au titre d’une délégation de fonction, cette indemnité n’étant alors pas cumulable avec celle perçue en qualité de consei</w:t>
      </w:r>
      <w:r w:rsidR="00654703">
        <w:rPr>
          <w:szCs w:val="20"/>
        </w:rPr>
        <w:t>ller municipal</w:t>
      </w:r>
      <w:r w:rsidR="007F1D6E">
        <w:rPr>
          <w:szCs w:val="20"/>
        </w:rPr>
        <w:t>.</w:t>
      </w:r>
    </w:p>
    <w:p w:rsidR="005B5368" w:rsidRDefault="005B5368" w:rsidP="005B5368">
      <w:pPr>
        <w:tabs>
          <w:tab w:val="left" w:pos="-3060"/>
        </w:tabs>
        <w:ind w:left="708"/>
        <w:rPr>
          <w:szCs w:val="20"/>
        </w:rPr>
      </w:pPr>
    </w:p>
    <w:p w:rsidR="001064EF" w:rsidRDefault="00F82D18" w:rsidP="005B5368">
      <w:pPr>
        <w:ind w:left="708"/>
        <w:rPr>
          <w:szCs w:val="20"/>
        </w:rPr>
      </w:pPr>
      <w:r>
        <w:rPr>
          <w:szCs w:val="20"/>
        </w:rPr>
        <w:t>Pour les conseillers municipaux (sans délégation)</w:t>
      </w:r>
      <w:r w:rsidR="001064EF" w:rsidRPr="001064EF">
        <w:rPr>
          <w:szCs w:val="20"/>
        </w:rPr>
        <w:t>, l’indemnité doit répondre à deux critères</w:t>
      </w:r>
      <w:r w:rsidR="003D3560">
        <w:rPr>
          <w:szCs w:val="20"/>
        </w:rPr>
        <w:t> :</w:t>
      </w:r>
    </w:p>
    <w:p w:rsidR="005B5368" w:rsidRDefault="005B5368" w:rsidP="005B5368">
      <w:pPr>
        <w:ind w:left="708"/>
        <w:rPr>
          <w:szCs w:val="20"/>
        </w:rPr>
      </w:pPr>
    </w:p>
    <w:p w:rsidR="001064EF" w:rsidRPr="001064EF" w:rsidRDefault="001064EF" w:rsidP="005B5368">
      <w:pPr>
        <w:numPr>
          <w:ilvl w:val="0"/>
          <w:numId w:val="7"/>
        </w:numPr>
        <w:tabs>
          <w:tab w:val="clear" w:pos="1776"/>
          <w:tab w:val="num" w:pos="1417"/>
        </w:tabs>
        <w:ind w:left="1417" w:hanging="283"/>
        <w:rPr>
          <w:szCs w:val="20"/>
        </w:rPr>
      </w:pPr>
      <w:proofErr w:type="gramStart"/>
      <w:r w:rsidRPr="001064EF">
        <w:rPr>
          <w:szCs w:val="20"/>
        </w:rPr>
        <w:t>elle</w:t>
      </w:r>
      <w:proofErr w:type="gramEnd"/>
      <w:r w:rsidRPr="001064EF">
        <w:rPr>
          <w:szCs w:val="20"/>
        </w:rPr>
        <w:t xml:space="preserve"> ne peut être supérieure à celles du maire ou des adjoints, dont les tâches sont plus prenantes</w:t>
      </w:r>
      <w:r w:rsidR="003D3560">
        <w:rPr>
          <w:szCs w:val="20"/>
        </w:rPr>
        <w:t> ;</w:t>
      </w:r>
    </w:p>
    <w:p w:rsidR="007D6B30" w:rsidRPr="007D6B30" w:rsidRDefault="001064EF" w:rsidP="005B5368">
      <w:pPr>
        <w:numPr>
          <w:ilvl w:val="0"/>
          <w:numId w:val="7"/>
        </w:numPr>
        <w:tabs>
          <w:tab w:val="clear" w:pos="1776"/>
          <w:tab w:val="num" w:pos="1417"/>
        </w:tabs>
        <w:ind w:left="1417" w:hanging="283"/>
        <w:rPr>
          <w:szCs w:val="20"/>
        </w:rPr>
      </w:pPr>
      <w:proofErr w:type="gramStart"/>
      <w:r w:rsidRPr="001064EF">
        <w:rPr>
          <w:szCs w:val="20"/>
        </w:rPr>
        <w:t>elle</w:t>
      </w:r>
      <w:proofErr w:type="gramEnd"/>
      <w:r w:rsidRPr="001064EF">
        <w:rPr>
          <w:szCs w:val="20"/>
        </w:rPr>
        <w:t xml:space="preserve"> doit s’inscrire dans l’enveloppe globale des indemnités maximales susceptibles d’être allouées aux maire et adjoints, ce qui a comme conséquence que si le maire</w:t>
      </w:r>
      <w:r w:rsidR="00F93A15">
        <w:rPr>
          <w:szCs w:val="20"/>
        </w:rPr>
        <w:t xml:space="preserve"> perçoit l’indemnité fixée par la loi,</w:t>
      </w:r>
      <w:r w:rsidRPr="001064EF">
        <w:rPr>
          <w:szCs w:val="20"/>
        </w:rPr>
        <w:t xml:space="preserve"> les adjoints</w:t>
      </w:r>
      <w:r w:rsidR="00F93A15">
        <w:rPr>
          <w:szCs w:val="20"/>
        </w:rPr>
        <w:t xml:space="preserve"> au maire ne pourront bénéficier du montant maximum puisque la répartition indemnitaire devra prendre en compte les conseillers délégués et , éventuellement, les conseillers.</w:t>
      </w:r>
    </w:p>
    <w:p w:rsidR="005B5368" w:rsidRDefault="005B5368" w:rsidP="001064EF">
      <w:pPr>
        <w:rPr>
          <w:szCs w:val="22"/>
        </w:rPr>
      </w:pPr>
    </w:p>
    <w:p w:rsidR="001064EF" w:rsidRPr="001064EF" w:rsidRDefault="001064EF" w:rsidP="001064EF">
      <w:pPr>
        <w:rPr>
          <w:szCs w:val="22"/>
        </w:rPr>
      </w:pPr>
      <w:r w:rsidRPr="001064EF">
        <w:rPr>
          <w:szCs w:val="22"/>
        </w:rPr>
        <w:t>Lorsqu’un adjoint ou un conseiller municipal supplée le maire dans les conditions prévues par l’article L.2122-17 du CGCT (absence, suspension, révocation ou tout autre empêchement du maire), il peut percevoir, pendant la durée de la suppléance et après délibération du conseil municipal, l’indemnité fixée pour le maire. Cette indemnité peut être versée à compter de la date à laquelle la suppléance est effective. Mais en aucun cas, l’indemnité versée à un adjoint ou à un conseiller municipal ne peut dépasser l’indemnité maximale susceptible d’être allouée au maire.</w:t>
      </w:r>
    </w:p>
    <w:p w:rsidR="00646197" w:rsidRDefault="00646197" w:rsidP="005F3855"/>
    <w:p w:rsidR="001064EF" w:rsidRPr="00EE1960" w:rsidRDefault="001064EF" w:rsidP="00637E7C">
      <w:pPr>
        <w:tabs>
          <w:tab w:val="left" w:pos="142"/>
        </w:tabs>
        <w:ind w:right="5102"/>
        <w:rPr>
          <w:b/>
          <w:i/>
          <w:color w:val="000080"/>
          <w:sz w:val="24"/>
        </w:rPr>
      </w:pPr>
      <w:r w:rsidRPr="00EE1960">
        <w:rPr>
          <w:b/>
          <w:i/>
          <w:color w:val="000080"/>
          <w:sz w:val="24"/>
        </w:rPr>
        <w:t>Majorations d’indemnités de fonction</w:t>
      </w:r>
    </w:p>
    <w:p w:rsidR="00637E7C" w:rsidRDefault="00637E7C" w:rsidP="00637E7C">
      <w:pPr>
        <w:spacing w:before="40"/>
        <w:rPr>
          <w:szCs w:val="20"/>
        </w:rPr>
      </w:pPr>
    </w:p>
    <w:p w:rsidR="001064EF" w:rsidRPr="0019012F" w:rsidRDefault="001064EF" w:rsidP="00637E7C">
      <w:pPr>
        <w:spacing w:before="40"/>
        <w:rPr>
          <w:szCs w:val="20"/>
        </w:rPr>
      </w:pPr>
      <w:r w:rsidRPr="001064EF">
        <w:rPr>
          <w:szCs w:val="20"/>
        </w:rPr>
        <w:t>Les conseils municipaux de certaines communes (par exemple</w:t>
      </w:r>
      <w:r w:rsidR="003D3560">
        <w:rPr>
          <w:szCs w:val="20"/>
        </w:rPr>
        <w:t> :</w:t>
      </w:r>
      <w:r w:rsidRPr="001064EF">
        <w:rPr>
          <w:szCs w:val="20"/>
        </w:rPr>
        <w:t xml:space="preserve"> chefs-lieux de département,</w:t>
      </w:r>
      <w:r w:rsidR="005A525D">
        <w:rPr>
          <w:szCs w:val="20"/>
        </w:rPr>
        <w:t xml:space="preserve"> </w:t>
      </w:r>
      <w:r w:rsidRPr="001064EF">
        <w:rPr>
          <w:szCs w:val="20"/>
        </w:rPr>
        <w:t>d’arrondissement</w:t>
      </w:r>
      <w:r w:rsidRPr="0019012F">
        <w:rPr>
          <w:szCs w:val="20"/>
        </w:rPr>
        <w:t>,</w:t>
      </w:r>
      <w:r w:rsidR="00F93A15" w:rsidRPr="00F93A15">
        <w:rPr>
          <w:szCs w:val="20"/>
        </w:rPr>
        <w:t xml:space="preserve"> </w:t>
      </w:r>
      <w:r w:rsidR="00F93A15" w:rsidRPr="0019012F">
        <w:rPr>
          <w:szCs w:val="20"/>
        </w:rPr>
        <w:t>communes sièges des bureaux centralisateurs de canton</w:t>
      </w:r>
      <w:r w:rsidR="00F93A15">
        <w:rPr>
          <w:szCs w:val="20"/>
        </w:rPr>
        <w:t>, communes</w:t>
      </w:r>
      <w:r w:rsidR="00CF5DA8" w:rsidRPr="0019012F">
        <w:rPr>
          <w:szCs w:val="20"/>
        </w:rPr>
        <w:t xml:space="preserve"> anciens chefs-lieux</w:t>
      </w:r>
      <w:r w:rsidRPr="0019012F">
        <w:rPr>
          <w:szCs w:val="20"/>
        </w:rPr>
        <w:t xml:space="preserve"> de canton</w:t>
      </w:r>
      <w:r w:rsidR="00E77FB5">
        <w:rPr>
          <w:rStyle w:val="Appelnotedebasdep"/>
          <w:szCs w:val="20"/>
        </w:rPr>
        <w:footnoteReference w:id="24"/>
      </w:r>
      <w:r w:rsidR="00F93A15">
        <w:rPr>
          <w:szCs w:val="20"/>
        </w:rPr>
        <w:t>, communes classées stations de tourisme</w:t>
      </w:r>
      <w:r w:rsidRPr="0019012F">
        <w:rPr>
          <w:szCs w:val="20"/>
        </w:rPr>
        <w:t xml:space="preserve"> ou attributaires de la DSU au cours de l’un au moins des 3 exercices précédents…) peuvent, dans des limites bien précises, octroyer des majorations d’indemnités de fonction aux élus (attention, les majorations au titre de communes chefs-lieux [de département, d’arrondissement et de canton] ne peuvent se cumuler).</w:t>
      </w:r>
    </w:p>
    <w:p w:rsidR="00637E7C" w:rsidRDefault="00637E7C" w:rsidP="00637E7C">
      <w:pPr>
        <w:spacing w:before="40"/>
        <w:rPr>
          <w:szCs w:val="22"/>
        </w:rPr>
      </w:pPr>
    </w:p>
    <w:p w:rsidR="00E77FB5" w:rsidRDefault="005D1FBD" w:rsidP="00637E7C">
      <w:pPr>
        <w:spacing w:before="40"/>
        <w:rPr>
          <w:color w:val="FF0000"/>
          <w:szCs w:val="22"/>
        </w:rPr>
      </w:pPr>
      <w:r>
        <w:rPr>
          <w:color w:val="FF0000"/>
          <w:szCs w:val="22"/>
        </w:rPr>
        <w:t>L’article L. 2123-22 du CGCT (modifié par l’article 92 1° de la loi n°</w:t>
      </w:r>
      <w:r w:rsidR="008C47DE">
        <w:rPr>
          <w:color w:val="FF0000"/>
          <w:szCs w:val="22"/>
        </w:rPr>
        <w:t xml:space="preserve"> </w:t>
      </w:r>
      <w:r>
        <w:rPr>
          <w:color w:val="FF0000"/>
          <w:szCs w:val="22"/>
        </w:rPr>
        <w:t xml:space="preserve">2019-1461) </w:t>
      </w:r>
      <w:r w:rsidR="00C60449" w:rsidRPr="005D1FBD">
        <w:rPr>
          <w:color w:val="FF0000"/>
          <w:szCs w:val="22"/>
        </w:rPr>
        <w:t>permet</w:t>
      </w:r>
      <w:r w:rsidR="001064EF" w:rsidRPr="005D1FBD">
        <w:rPr>
          <w:color w:val="FF0000"/>
          <w:szCs w:val="22"/>
        </w:rPr>
        <w:t xml:space="preserve"> </w:t>
      </w:r>
      <w:r>
        <w:rPr>
          <w:color w:val="FF0000"/>
          <w:szCs w:val="22"/>
        </w:rPr>
        <w:t xml:space="preserve">désormais </w:t>
      </w:r>
      <w:r w:rsidR="001064EF" w:rsidRPr="005D1FBD">
        <w:rPr>
          <w:color w:val="FF0000"/>
          <w:szCs w:val="22"/>
        </w:rPr>
        <w:t xml:space="preserve">de voter des majorations d’indemnité de fonction aux conseillers municipaux </w:t>
      </w:r>
      <w:r w:rsidR="00C60449" w:rsidRPr="005D1FBD">
        <w:rPr>
          <w:color w:val="FF0000"/>
          <w:szCs w:val="22"/>
        </w:rPr>
        <w:t xml:space="preserve">délégués </w:t>
      </w:r>
      <w:r w:rsidR="001064EF" w:rsidRPr="005D1FBD">
        <w:rPr>
          <w:color w:val="FF0000"/>
          <w:szCs w:val="22"/>
        </w:rPr>
        <w:t>des communes de moins de 100 000 habitants.</w:t>
      </w:r>
      <w:r w:rsidR="00C60449" w:rsidRPr="005D1FBD">
        <w:rPr>
          <w:color w:val="FF0000"/>
          <w:szCs w:val="22"/>
        </w:rPr>
        <w:t xml:space="preserve"> En revanche, ceux ne disposant pas de délégations ne peuvent y prétendre.</w:t>
      </w:r>
    </w:p>
    <w:p w:rsidR="00531123" w:rsidRDefault="00531123" w:rsidP="00637E7C">
      <w:pPr>
        <w:spacing w:before="40"/>
        <w:rPr>
          <w:color w:val="FF0000"/>
          <w:szCs w:val="22"/>
        </w:rPr>
      </w:pPr>
    </w:p>
    <w:p w:rsidR="000171C7" w:rsidRPr="00C61352" w:rsidRDefault="00531123" w:rsidP="00531123">
      <w:pPr>
        <w:spacing w:before="40"/>
        <w:rPr>
          <w:color w:val="FF0000"/>
          <w:szCs w:val="22"/>
        </w:rPr>
      </w:pPr>
      <w:r>
        <w:rPr>
          <w:color w:val="FF0000"/>
          <w:szCs w:val="22"/>
        </w:rPr>
        <w:t>Ce même article confirme que l</w:t>
      </w:r>
      <w:r w:rsidRPr="00531123">
        <w:rPr>
          <w:color w:val="FF0000"/>
          <w:szCs w:val="22"/>
        </w:rPr>
        <w:t>’</w:t>
      </w:r>
      <w:r w:rsidR="00237357" w:rsidRPr="00531123">
        <w:rPr>
          <w:color w:val="FF0000"/>
        </w:rPr>
        <w:t>application de majorations aux indemnités de fonction doit faire l’objet d’un vote distinct de celui de la fi</w:t>
      </w:r>
      <w:r w:rsidR="00637E7C" w:rsidRPr="00531123">
        <w:rPr>
          <w:color w:val="FF0000"/>
        </w:rPr>
        <w:t>xation de leur montant initial.</w:t>
      </w:r>
      <w:r w:rsidR="00C61352">
        <w:rPr>
          <w:color w:val="FF0000"/>
        </w:rPr>
        <w:t xml:space="preserve"> </w:t>
      </w:r>
    </w:p>
    <w:p w:rsidR="00531123" w:rsidRDefault="00531123" w:rsidP="00637E7C">
      <w:pPr>
        <w:tabs>
          <w:tab w:val="left" w:pos="284"/>
        </w:tabs>
        <w:outlineLvl w:val="0"/>
      </w:pPr>
    </w:p>
    <w:p w:rsidR="000171C7" w:rsidRPr="001373F0" w:rsidRDefault="00237357" w:rsidP="00637E7C">
      <w:pPr>
        <w:tabs>
          <w:tab w:val="left" w:pos="284"/>
        </w:tabs>
        <w:outlineLvl w:val="0"/>
        <w:rPr>
          <w:color w:val="FF0000"/>
        </w:rPr>
      </w:pPr>
      <w:r w:rsidRPr="001373F0">
        <w:rPr>
          <w:color w:val="FF0000"/>
        </w:rPr>
        <w:t>En effet, dans un premier temps, le conseil municipal vote le montant des indemnités de fonction, dans le respect de l’</w:t>
      </w:r>
      <w:r w:rsidR="00637E7C" w:rsidRPr="001373F0">
        <w:rPr>
          <w:color w:val="FF0000"/>
        </w:rPr>
        <w:t xml:space="preserve">enveloppe indemnitaire </w:t>
      </w:r>
      <w:r w:rsidR="001373F0" w:rsidRPr="001373F0">
        <w:rPr>
          <w:color w:val="FF0000"/>
        </w:rPr>
        <w:t>globale (cf.</w:t>
      </w:r>
      <w:r w:rsidR="00C644BE">
        <w:rPr>
          <w:color w:val="FF0000"/>
        </w:rPr>
        <w:t xml:space="preserve"> page précédente</w:t>
      </w:r>
      <w:r w:rsidR="00531123" w:rsidRPr="001373F0">
        <w:rPr>
          <w:color w:val="FF0000"/>
        </w:rPr>
        <w:t>)</w:t>
      </w:r>
      <w:r w:rsidR="00637E7C" w:rsidRPr="001373F0">
        <w:rPr>
          <w:color w:val="FF0000"/>
        </w:rPr>
        <w:t>.</w:t>
      </w:r>
    </w:p>
    <w:p w:rsidR="001373F0" w:rsidRDefault="00237357" w:rsidP="00637E7C">
      <w:pPr>
        <w:tabs>
          <w:tab w:val="left" w:pos="284"/>
        </w:tabs>
        <w:outlineLvl w:val="0"/>
        <w:rPr>
          <w:i/>
        </w:rPr>
      </w:pPr>
      <w:r w:rsidRPr="001373F0">
        <w:rPr>
          <w:color w:val="FF0000"/>
        </w:rPr>
        <w:t>Dans un second temps, il se prononce sur les majorations, sur la base de</w:t>
      </w:r>
      <w:r w:rsidR="00531123" w:rsidRPr="001373F0">
        <w:rPr>
          <w:color w:val="FF0000"/>
        </w:rPr>
        <w:t>s indemnités votées après répartition de l’enveloppe</w:t>
      </w:r>
      <w:r w:rsidR="00531123">
        <w:rPr>
          <w:i/>
        </w:rPr>
        <w:t>.</w:t>
      </w:r>
      <w:r w:rsidRPr="002D2E92">
        <w:rPr>
          <w:i/>
        </w:rPr>
        <w:t xml:space="preserve"> </w:t>
      </w:r>
    </w:p>
    <w:p w:rsidR="000171C7" w:rsidRDefault="00531123" w:rsidP="00637E7C">
      <w:pPr>
        <w:tabs>
          <w:tab w:val="left" w:pos="284"/>
        </w:tabs>
        <w:outlineLvl w:val="0"/>
        <w:rPr>
          <w:i/>
        </w:rPr>
      </w:pPr>
      <w:r w:rsidRPr="0019012F">
        <w:rPr>
          <w:szCs w:val="22"/>
        </w:rPr>
        <w:t>La majoration est alors calculée à partir de l’indemnité octroyée et non du maximum autorisé</w:t>
      </w:r>
      <w:r>
        <w:rPr>
          <w:szCs w:val="22"/>
        </w:rPr>
        <w:t>.</w:t>
      </w:r>
    </w:p>
    <w:p w:rsidR="00637E7C" w:rsidRPr="00637E7C" w:rsidRDefault="00637E7C" w:rsidP="00637E7C">
      <w:pPr>
        <w:tabs>
          <w:tab w:val="left" w:pos="284"/>
        </w:tabs>
        <w:outlineLvl w:val="0"/>
        <w:rPr>
          <w:i/>
          <w:sz w:val="16"/>
          <w:szCs w:val="16"/>
        </w:rPr>
      </w:pPr>
    </w:p>
    <w:p w:rsidR="00237357" w:rsidRPr="00531123" w:rsidRDefault="00531123" w:rsidP="00637E7C">
      <w:pPr>
        <w:tabs>
          <w:tab w:val="left" w:pos="284"/>
        </w:tabs>
        <w:outlineLvl w:val="0"/>
        <w:rPr>
          <w:iCs/>
          <w:szCs w:val="22"/>
        </w:rPr>
      </w:pPr>
      <w:r w:rsidRPr="00531123">
        <w:t>Ces deux votes</w:t>
      </w:r>
      <w:r w:rsidR="00237357" w:rsidRPr="00531123">
        <w:t xml:space="preserve"> peuvent intervenir au cours de la même séance.</w:t>
      </w:r>
    </w:p>
    <w:p w:rsidR="008D5647" w:rsidRPr="00531123" w:rsidRDefault="008D5647" w:rsidP="00637E7C">
      <w:pPr>
        <w:rPr>
          <w:szCs w:val="20"/>
        </w:rPr>
      </w:pPr>
    </w:p>
    <w:p w:rsidR="001373F0" w:rsidRDefault="00531123" w:rsidP="001064EF">
      <w:pPr>
        <w:rPr>
          <w:i/>
          <w:szCs w:val="20"/>
        </w:rPr>
      </w:pPr>
      <w:r w:rsidRPr="00531123">
        <w:rPr>
          <w:i/>
          <w:szCs w:val="20"/>
        </w:rPr>
        <w:t>NB</w:t>
      </w:r>
      <w:r w:rsidR="005F3855">
        <w:rPr>
          <w:i/>
          <w:szCs w:val="20"/>
        </w:rPr>
        <w:t> :</w:t>
      </w:r>
      <w:r w:rsidRPr="00531123">
        <w:rPr>
          <w:i/>
          <w:szCs w:val="20"/>
        </w:rPr>
        <w:t xml:space="preserve"> </w:t>
      </w:r>
      <w:r w:rsidR="004D611A" w:rsidRPr="00531123">
        <w:rPr>
          <w:i/>
          <w:szCs w:val="20"/>
        </w:rPr>
        <w:t>Compte tenu des difficultés rencontrées par nombre de communes pour déterminer le montant de l’enveloppe indemnitaire globale lorsque leurs élus sont susceptibles de bénéficier d’une majoration</w:t>
      </w:r>
      <w:r w:rsidR="002D2E92" w:rsidRPr="00531123">
        <w:rPr>
          <w:i/>
          <w:szCs w:val="20"/>
        </w:rPr>
        <w:t>, le président de l</w:t>
      </w:r>
      <w:r w:rsidR="004D611A" w:rsidRPr="00531123">
        <w:rPr>
          <w:i/>
          <w:szCs w:val="20"/>
        </w:rPr>
        <w:t>’AMF a</w:t>
      </w:r>
      <w:r>
        <w:rPr>
          <w:i/>
          <w:szCs w:val="20"/>
        </w:rPr>
        <w:t>vait</w:t>
      </w:r>
      <w:r w:rsidR="004D611A" w:rsidRPr="00531123">
        <w:rPr>
          <w:i/>
          <w:szCs w:val="20"/>
        </w:rPr>
        <w:t xml:space="preserve"> saisi </w:t>
      </w:r>
      <w:r w:rsidR="00A532F6" w:rsidRPr="00531123">
        <w:rPr>
          <w:i/>
          <w:szCs w:val="20"/>
        </w:rPr>
        <w:t xml:space="preserve">la </w:t>
      </w:r>
      <w:r w:rsidR="004D611A" w:rsidRPr="00531123">
        <w:rPr>
          <w:i/>
          <w:szCs w:val="20"/>
        </w:rPr>
        <w:t xml:space="preserve">ministre auprès du </w:t>
      </w:r>
      <w:r w:rsidR="0080574E" w:rsidRPr="00531123">
        <w:rPr>
          <w:i/>
          <w:szCs w:val="20"/>
        </w:rPr>
        <w:t>ministre d’Etat, ministre de l’I</w:t>
      </w:r>
      <w:r w:rsidR="004D611A" w:rsidRPr="00531123">
        <w:rPr>
          <w:i/>
          <w:szCs w:val="20"/>
        </w:rPr>
        <w:t>ntérieur, pour demander qu’une disposition</w:t>
      </w:r>
      <w:r w:rsidR="00D5525D" w:rsidRPr="00531123">
        <w:rPr>
          <w:i/>
          <w:szCs w:val="20"/>
        </w:rPr>
        <w:t xml:space="preserve"> législative définisse de façon lisible cette enveloppe, sa méthode de calcul ainsi que les modalités ultérieures d’application des majoration</w:t>
      </w:r>
      <w:r w:rsidR="00736549" w:rsidRPr="00531123">
        <w:rPr>
          <w:i/>
          <w:szCs w:val="20"/>
        </w:rPr>
        <w:t>s</w:t>
      </w:r>
      <w:r w:rsidR="008174F9" w:rsidRPr="00531123">
        <w:rPr>
          <w:i/>
          <w:szCs w:val="20"/>
        </w:rPr>
        <w:t>.</w:t>
      </w:r>
      <w:r>
        <w:rPr>
          <w:i/>
          <w:szCs w:val="20"/>
        </w:rPr>
        <w:t xml:space="preserve"> C’est chose faite depuis la loi du 27 décembre 2019</w:t>
      </w:r>
      <w:r w:rsidR="001373F0">
        <w:rPr>
          <w:i/>
          <w:szCs w:val="20"/>
        </w:rPr>
        <w:t xml:space="preserve"> et le nouvel article L2123-22 du CGCT.</w:t>
      </w:r>
    </w:p>
    <w:p w:rsidR="001373F0" w:rsidRDefault="001373F0" w:rsidP="001064EF">
      <w:pPr>
        <w:rPr>
          <w:i/>
          <w:szCs w:val="20"/>
        </w:rPr>
      </w:pPr>
    </w:p>
    <w:p w:rsidR="000A3FB3" w:rsidRPr="001373F0" w:rsidRDefault="000A3FB3" w:rsidP="000A3FB3">
      <w:pPr>
        <w:pStyle w:val="Paragraphedeliste"/>
        <w:pBdr>
          <w:top w:val="single" w:sz="4" w:space="1" w:color="auto"/>
          <w:left w:val="single" w:sz="4" w:space="4" w:color="auto"/>
          <w:bottom w:val="single" w:sz="4" w:space="1" w:color="auto"/>
          <w:right w:val="single" w:sz="4" w:space="4" w:color="auto"/>
        </w:pBdr>
        <w:spacing w:line="259" w:lineRule="auto"/>
        <w:ind w:left="0"/>
        <w:contextualSpacing/>
        <w:rPr>
          <w:b/>
          <w:color w:val="FF0000"/>
        </w:rPr>
      </w:pPr>
      <w:r w:rsidRPr="001373F0">
        <w:rPr>
          <w:b/>
          <w:color w:val="FF0000"/>
        </w:rPr>
        <w:t>Modulation des indemnités de fonction dans les communes de plus de 50</w:t>
      </w:r>
      <w:r w:rsidR="005B5368">
        <w:rPr>
          <w:b/>
          <w:color w:val="FF0000"/>
        </w:rPr>
        <w:t> </w:t>
      </w:r>
      <w:r w:rsidRPr="001373F0">
        <w:rPr>
          <w:b/>
          <w:color w:val="FF0000"/>
        </w:rPr>
        <w:t>000 habitants</w:t>
      </w:r>
    </w:p>
    <w:p w:rsidR="005D1FBD" w:rsidRDefault="005D1FBD" w:rsidP="000A3FB3">
      <w:pPr>
        <w:pBdr>
          <w:top w:val="single" w:sz="4" w:space="1" w:color="auto"/>
          <w:left w:val="single" w:sz="4" w:space="4" w:color="auto"/>
          <w:bottom w:val="single" w:sz="4" w:space="1" w:color="auto"/>
          <w:right w:val="single" w:sz="4" w:space="4" w:color="auto"/>
        </w:pBdr>
        <w:rPr>
          <w:color w:val="FF0000"/>
        </w:rPr>
      </w:pPr>
    </w:p>
    <w:p w:rsidR="000A3FB3" w:rsidRPr="000A3FB3" w:rsidRDefault="000A3FB3" w:rsidP="000A3FB3">
      <w:pPr>
        <w:pBdr>
          <w:top w:val="single" w:sz="4" w:space="1" w:color="auto"/>
          <w:left w:val="single" w:sz="4" w:space="4" w:color="auto"/>
          <w:bottom w:val="single" w:sz="4" w:space="1" w:color="auto"/>
          <w:right w:val="single" w:sz="4" w:space="4" w:color="auto"/>
        </w:pBdr>
        <w:rPr>
          <w:color w:val="FF0000"/>
        </w:rPr>
      </w:pPr>
      <w:r>
        <w:rPr>
          <w:color w:val="FF0000"/>
        </w:rPr>
        <w:t xml:space="preserve">Les indemnités de fonction peuvent être modulées par le conseil municipal, en fonction de la présence des élus. </w:t>
      </w:r>
    </w:p>
    <w:p w:rsidR="000A3FB3" w:rsidRPr="000A3FB3" w:rsidRDefault="000A3FB3" w:rsidP="000A3FB3">
      <w:pPr>
        <w:pBdr>
          <w:top w:val="single" w:sz="4" w:space="1" w:color="auto"/>
          <w:left w:val="single" w:sz="4" w:space="4" w:color="auto"/>
          <w:bottom w:val="single" w:sz="4" w:space="1" w:color="auto"/>
          <w:right w:val="single" w:sz="4" w:space="4" w:color="auto"/>
        </w:pBdr>
        <w:rPr>
          <w:color w:val="FF0000"/>
        </w:rPr>
      </w:pPr>
      <w:r w:rsidRPr="000A3FB3">
        <w:rPr>
          <w:color w:val="FF0000"/>
        </w:rPr>
        <w:t>Les conditions de cette modulation doivent, si le principe est acté, être prévues par le règlement intérieur. La réduction ne pourra être inférieure à la moitié de l’indemnité allouée</w:t>
      </w:r>
      <w:r w:rsidR="00B0353F">
        <w:rPr>
          <w:color w:val="FF0000"/>
        </w:rPr>
        <w:t xml:space="preserve"> </w:t>
      </w:r>
      <w:r w:rsidR="00CB6EAA">
        <w:rPr>
          <w:color w:val="FF0000"/>
        </w:rPr>
        <w:t>(article 94 de la loi n°2019-1461 du 27/12/2019, codifié à l’article L. 2123-24-2 du CGCT)</w:t>
      </w:r>
      <w:r w:rsidRPr="000A3FB3">
        <w:rPr>
          <w:color w:val="FF0000"/>
        </w:rPr>
        <w:t>.</w:t>
      </w:r>
    </w:p>
    <w:p w:rsidR="001071F7" w:rsidRPr="005E32A7" w:rsidRDefault="001071F7" w:rsidP="000C0D60">
      <w:pPr>
        <w:rPr>
          <w:szCs w:val="20"/>
        </w:rPr>
      </w:pPr>
    </w:p>
    <w:p w:rsidR="001071F7" w:rsidRDefault="00C26C88" w:rsidP="005E32A7">
      <w:r>
        <w:br w:type="page"/>
      </w:r>
    </w:p>
    <w:p w:rsidR="001064EF" w:rsidRPr="00504B84" w:rsidRDefault="001064EF" w:rsidP="000C0D60">
      <w:pPr>
        <w:rPr>
          <w:b/>
          <w:i/>
          <w:color w:val="FF0000"/>
          <w:szCs w:val="20"/>
        </w:rPr>
      </w:pPr>
      <w:r w:rsidRPr="00504B84">
        <w:rPr>
          <w:b/>
          <w:i/>
          <w:color w:val="FF0000"/>
          <w:szCs w:val="20"/>
        </w:rPr>
        <w:lastRenderedPageBreak/>
        <w:t>Exemples</w:t>
      </w:r>
      <w:r w:rsidR="00237357" w:rsidRPr="00504B84">
        <w:rPr>
          <w:b/>
          <w:i/>
          <w:color w:val="FF0000"/>
          <w:szCs w:val="20"/>
        </w:rPr>
        <w:t xml:space="preserve"> chiffrés</w:t>
      </w:r>
      <w:r w:rsidR="003D3560" w:rsidRPr="00504B84">
        <w:rPr>
          <w:b/>
          <w:i/>
          <w:color w:val="FF0000"/>
          <w:szCs w:val="20"/>
        </w:rPr>
        <w:t> :</w:t>
      </w:r>
    </w:p>
    <w:p w:rsidR="00227B13" w:rsidRPr="00504B84" w:rsidRDefault="00227B13" w:rsidP="005E32A7">
      <w:pPr>
        <w:rPr>
          <w:color w:val="FF0000"/>
        </w:rPr>
      </w:pPr>
    </w:p>
    <w:p w:rsidR="00227B13" w:rsidRPr="00504B84" w:rsidRDefault="00227B13" w:rsidP="00227B13">
      <w:pPr>
        <w:tabs>
          <w:tab w:val="left" w:pos="284"/>
        </w:tabs>
        <w:spacing w:before="40"/>
        <w:outlineLvl w:val="0"/>
        <w:rPr>
          <w:i/>
          <w:color w:val="FF0000"/>
          <w:szCs w:val="22"/>
        </w:rPr>
      </w:pPr>
      <w:r w:rsidRPr="00504B84">
        <w:rPr>
          <w:i/>
          <w:color w:val="FF0000"/>
          <w:szCs w:val="22"/>
        </w:rPr>
        <w:t xml:space="preserve">NB : volontairement, les rédactrices ont choisi de présenter des exemples dans lesquels les maires perçoivent l’indemnité prévue par la loi. Si ces maires avaient eux-mêmes demandé à percevoir une indemnité inférieure à ce montant, (celle-ci étant alors fixée par le conseil municipal), la majoration serait appliquée sur le montant de l’indemnité </w:t>
      </w:r>
      <w:r w:rsidR="00526C7F">
        <w:rPr>
          <w:i/>
          <w:color w:val="FF0000"/>
          <w:szCs w:val="22"/>
        </w:rPr>
        <w:t>voté par le conseil municipal.</w:t>
      </w:r>
    </w:p>
    <w:p w:rsidR="00227B13" w:rsidRPr="00933E04" w:rsidRDefault="00227B13" w:rsidP="00227B13">
      <w:pPr>
        <w:tabs>
          <w:tab w:val="left" w:pos="284"/>
        </w:tabs>
        <w:spacing w:before="40"/>
        <w:outlineLvl w:val="0"/>
        <w:rPr>
          <w:i/>
          <w:szCs w:val="22"/>
        </w:rPr>
      </w:pPr>
    </w:p>
    <w:p w:rsidR="001064EF" w:rsidRPr="00C840D9" w:rsidRDefault="001064EF" w:rsidP="001064EF">
      <w:pPr>
        <w:rPr>
          <w:b/>
          <w:i/>
          <w:color w:val="0070C0"/>
          <w:szCs w:val="20"/>
        </w:rPr>
      </w:pPr>
      <w:r w:rsidRPr="001064EF">
        <w:rPr>
          <w:b/>
          <w:i/>
          <w:szCs w:val="20"/>
        </w:rPr>
        <w:t>1.</w:t>
      </w:r>
      <w:r w:rsidRPr="001064EF">
        <w:rPr>
          <w:b/>
          <w:i/>
          <w:szCs w:val="20"/>
        </w:rPr>
        <w:tab/>
      </w:r>
      <w:r w:rsidRPr="00C840D9">
        <w:rPr>
          <w:b/>
          <w:i/>
          <w:color w:val="0070C0"/>
          <w:szCs w:val="20"/>
        </w:rPr>
        <w:t>Commune de 2 000 habitants,</w:t>
      </w:r>
      <w:r w:rsidR="00E64C86" w:rsidRPr="00C840D9">
        <w:rPr>
          <w:b/>
          <w:i/>
          <w:color w:val="0070C0"/>
          <w:szCs w:val="20"/>
        </w:rPr>
        <w:t xml:space="preserve"> anciennement</w:t>
      </w:r>
      <w:r w:rsidRPr="00C840D9">
        <w:rPr>
          <w:b/>
          <w:i/>
          <w:color w:val="0070C0"/>
          <w:szCs w:val="20"/>
        </w:rPr>
        <w:t xml:space="preserve"> chef-lieu de canton, c</w:t>
      </w:r>
      <w:r w:rsidR="001373F0" w:rsidRPr="00C840D9">
        <w:rPr>
          <w:b/>
          <w:i/>
          <w:color w:val="0070C0"/>
          <w:szCs w:val="20"/>
        </w:rPr>
        <w:t>lassée station de tourisme</w:t>
      </w:r>
    </w:p>
    <w:p w:rsidR="001064EF" w:rsidRPr="00933E04" w:rsidRDefault="001064EF" w:rsidP="001064EF">
      <w:pPr>
        <w:jc w:val="center"/>
        <w:rPr>
          <w:i/>
          <w:szCs w:val="22"/>
        </w:rPr>
      </w:pPr>
    </w:p>
    <w:p w:rsidR="00C840D9" w:rsidRDefault="00C840D9" w:rsidP="00C840D9">
      <w:pPr>
        <w:jc w:val="left"/>
        <w:rPr>
          <w:szCs w:val="20"/>
        </w:rPr>
      </w:pPr>
      <w:r>
        <w:rPr>
          <w:szCs w:val="20"/>
        </w:rPr>
        <w:t>Sur un conseil</w:t>
      </w:r>
      <w:r w:rsidRPr="00C840D9">
        <w:rPr>
          <w:szCs w:val="20"/>
        </w:rPr>
        <w:t xml:space="preserve"> </w:t>
      </w:r>
      <w:r>
        <w:rPr>
          <w:szCs w:val="20"/>
        </w:rPr>
        <w:t>de 19 membres, avec un maire et 5 adjoints élus.</w:t>
      </w:r>
    </w:p>
    <w:p w:rsidR="001064EF" w:rsidRPr="00C840D9" w:rsidRDefault="004D5314" w:rsidP="00C840D9">
      <w:pPr>
        <w:jc w:val="left"/>
        <w:rPr>
          <w:szCs w:val="20"/>
        </w:rPr>
      </w:pPr>
      <w:r w:rsidRPr="00C840D9">
        <w:rPr>
          <w:szCs w:val="20"/>
        </w:rPr>
        <w:t>Le maire prend l’indemnité à laquelle il a droit, soit 2006,93€</w:t>
      </w:r>
    </w:p>
    <w:p w:rsidR="004D5314" w:rsidRPr="00C840D9" w:rsidRDefault="004D5314" w:rsidP="00C840D9">
      <w:pPr>
        <w:jc w:val="left"/>
        <w:rPr>
          <w:bCs/>
          <w:szCs w:val="20"/>
        </w:rPr>
      </w:pPr>
      <w:r w:rsidRPr="00C840D9">
        <w:rPr>
          <w:bCs/>
          <w:szCs w:val="20"/>
        </w:rPr>
        <w:t>Dans un premier temps, le conseil municipal décide que l’indemnité des</w:t>
      </w:r>
      <w:r w:rsidR="00C840D9">
        <w:rPr>
          <w:bCs/>
          <w:szCs w:val="20"/>
        </w:rPr>
        <w:t xml:space="preserve"> 5</w:t>
      </w:r>
      <w:r w:rsidRPr="00C840D9">
        <w:rPr>
          <w:bCs/>
          <w:szCs w:val="20"/>
        </w:rPr>
        <w:t xml:space="preserve"> adjoints est égale à 15% de l’indice brut terminal </w:t>
      </w:r>
      <w:r w:rsidR="00504B84">
        <w:rPr>
          <w:bCs/>
          <w:szCs w:val="20"/>
        </w:rPr>
        <w:t>(au lieu du taux maximal de 19,</w:t>
      </w:r>
      <w:r w:rsidRPr="00C840D9">
        <w:rPr>
          <w:bCs/>
          <w:szCs w:val="20"/>
        </w:rPr>
        <w:t>8%), soit 583,41€</w:t>
      </w:r>
    </w:p>
    <w:p w:rsidR="004D5314" w:rsidRPr="00C840D9" w:rsidRDefault="004D5314" w:rsidP="00C840D9">
      <w:pPr>
        <w:jc w:val="left"/>
        <w:rPr>
          <w:bCs/>
          <w:szCs w:val="20"/>
        </w:rPr>
      </w:pPr>
    </w:p>
    <w:p w:rsidR="004D5314" w:rsidRPr="00C840D9" w:rsidRDefault="004D5314" w:rsidP="00C840D9">
      <w:pPr>
        <w:jc w:val="left"/>
        <w:rPr>
          <w:bCs/>
          <w:szCs w:val="20"/>
        </w:rPr>
      </w:pPr>
      <w:r w:rsidRPr="00C840D9">
        <w:rPr>
          <w:bCs/>
          <w:szCs w:val="20"/>
        </w:rPr>
        <w:t xml:space="preserve">Dans un deuxième temps, le conseil décide d’octroyer les majorations « anciennement chef-lieu de canton » 15% et « classée station de tourisme » 50% aux maires et aux adjoints </w:t>
      </w:r>
    </w:p>
    <w:p w:rsidR="004D5314" w:rsidRPr="00C840D9" w:rsidRDefault="004D5314" w:rsidP="004D5314">
      <w:pPr>
        <w:rPr>
          <w:bCs/>
          <w:szCs w:val="20"/>
        </w:rPr>
      </w:pPr>
    </w:p>
    <w:p w:rsidR="001064EF" w:rsidRPr="00BB3013" w:rsidRDefault="001064EF" w:rsidP="001064EF">
      <w:pPr>
        <w:jc w:val="center"/>
        <w:rPr>
          <w:i/>
          <w:szCs w:val="22"/>
        </w:rPr>
      </w:pPr>
    </w:p>
    <w:p w:rsidR="001064EF" w:rsidRPr="00227B13" w:rsidRDefault="004D5314" w:rsidP="001064EF">
      <w:pPr>
        <w:jc w:val="center"/>
        <w:rPr>
          <w:b/>
          <w:bCs/>
          <w:i/>
          <w:szCs w:val="20"/>
        </w:rPr>
      </w:pPr>
      <w:r w:rsidRPr="00227B13">
        <w:rPr>
          <w:szCs w:val="22"/>
        </w:rPr>
        <w:t>Le maire percevra donc</w:t>
      </w:r>
      <w:r w:rsidRPr="00227B13">
        <w:rPr>
          <w:sz w:val="20"/>
          <w:szCs w:val="20"/>
        </w:rPr>
        <w:t xml:space="preserve"> </w:t>
      </w:r>
      <w:r w:rsidR="003D2BF1" w:rsidRPr="00227B13">
        <w:rPr>
          <w:sz w:val="20"/>
          <w:szCs w:val="20"/>
        </w:rPr>
        <w:t>2 006,93</w:t>
      </w:r>
      <w:r w:rsidR="00671CE8" w:rsidRPr="00227B13">
        <w:rPr>
          <w:iCs/>
          <w:szCs w:val="20"/>
        </w:rPr>
        <w:t xml:space="preserve"> + 15 % de </w:t>
      </w:r>
      <w:r w:rsidR="003D2BF1" w:rsidRPr="00227B13">
        <w:rPr>
          <w:sz w:val="20"/>
          <w:szCs w:val="20"/>
        </w:rPr>
        <w:t>2 006,93</w:t>
      </w:r>
      <w:r w:rsidR="003D2BF1" w:rsidRPr="00227B13">
        <w:rPr>
          <w:iCs/>
          <w:szCs w:val="20"/>
        </w:rPr>
        <w:t xml:space="preserve"> </w:t>
      </w:r>
      <w:r w:rsidR="00671CE8" w:rsidRPr="00227B13">
        <w:rPr>
          <w:iCs/>
          <w:szCs w:val="20"/>
        </w:rPr>
        <w:t>+ 50 % de</w:t>
      </w:r>
      <w:r w:rsidR="009A1777" w:rsidRPr="00227B13">
        <w:rPr>
          <w:iCs/>
          <w:szCs w:val="20"/>
        </w:rPr>
        <w:t xml:space="preserve"> </w:t>
      </w:r>
      <w:r w:rsidR="003D2BF1" w:rsidRPr="00227B13">
        <w:rPr>
          <w:sz w:val="20"/>
          <w:szCs w:val="20"/>
        </w:rPr>
        <w:t>2 006,93</w:t>
      </w:r>
      <w:r w:rsidR="001064EF" w:rsidRPr="00227B13">
        <w:rPr>
          <w:iCs/>
          <w:szCs w:val="20"/>
        </w:rPr>
        <w:tab/>
        <w:t>=</w:t>
      </w:r>
      <w:r w:rsidR="001064EF" w:rsidRPr="00227B13">
        <w:rPr>
          <w:iCs/>
          <w:szCs w:val="20"/>
        </w:rPr>
        <w:tab/>
      </w:r>
      <w:r w:rsidR="003D2BF1" w:rsidRPr="00227B13">
        <w:rPr>
          <w:b/>
          <w:bCs/>
          <w:i/>
          <w:szCs w:val="20"/>
        </w:rPr>
        <w:t>3 311,43</w:t>
      </w:r>
      <w:r w:rsidR="007B7ED1" w:rsidRPr="00227B13">
        <w:rPr>
          <w:b/>
          <w:bCs/>
          <w:i/>
          <w:szCs w:val="20"/>
        </w:rPr>
        <w:t xml:space="preserve"> </w:t>
      </w:r>
      <w:r w:rsidR="001064EF" w:rsidRPr="00227B13">
        <w:rPr>
          <w:b/>
          <w:bCs/>
          <w:i/>
          <w:szCs w:val="20"/>
        </w:rPr>
        <w:t>€</w:t>
      </w:r>
    </w:p>
    <w:p w:rsidR="001373F0" w:rsidRPr="00227B13" w:rsidRDefault="001373F0" w:rsidP="001064EF">
      <w:pPr>
        <w:jc w:val="center"/>
        <w:rPr>
          <w:b/>
          <w:bCs/>
          <w:i/>
          <w:szCs w:val="20"/>
        </w:rPr>
      </w:pPr>
    </w:p>
    <w:p w:rsidR="004D5314" w:rsidRPr="00227B13" w:rsidRDefault="004D5314" w:rsidP="001064EF">
      <w:pPr>
        <w:jc w:val="center"/>
        <w:rPr>
          <w:b/>
          <w:bCs/>
          <w:szCs w:val="20"/>
        </w:rPr>
      </w:pPr>
      <w:r w:rsidRPr="004D5314">
        <w:rPr>
          <w:bCs/>
          <w:szCs w:val="20"/>
        </w:rPr>
        <w:t xml:space="preserve">Chaque adjoint </w:t>
      </w:r>
      <w:r>
        <w:rPr>
          <w:bCs/>
          <w:szCs w:val="20"/>
        </w:rPr>
        <w:t xml:space="preserve">percevra donc 583,41+ 15% de 583,41 +50% de 583,41= </w:t>
      </w:r>
      <w:r w:rsidR="00227B13" w:rsidRPr="00227B13">
        <w:rPr>
          <w:b/>
          <w:bCs/>
          <w:szCs w:val="20"/>
        </w:rPr>
        <w:t>962,62€</w:t>
      </w:r>
    </w:p>
    <w:p w:rsidR="001064EF" w:rsidRPr="00227B13" w:rsidRDefault="001064EF" w:rsidP="001064EF">
      <w:pPr>
        <w:jc w:val="center"/>
        <w:rPr>
          <w:b/>
          <w:szCs w:val="22"/>
        </w:rPr>
      </w:pPr>
    </w:p>
    <w:p w:rsidR="004D5314" w:rsidRDefault="004D5314" w:rsidP="001064EF">
      <w:pPr>
        <w:rPr>
          <w:b/>
          <w:i/>
          <w:szCs w:val="20"/>
        </w:rPr>
      </w:pPr>
    </w:p>
    <w:p w:rsidR="001064EF" w:rsidRPr="00C840D9" w:rsidRDefault="004D5314" w:rsidP="001064EF">
      <w:pPr>
        <w:rPr>
          <w:b/>
          <w:i/>
          <w:color w:val="0070C0"/>
          <w:szCs w:val="20"/>
        </w:rPr>
      </w:pPr>
      <w:r>
        <w:rPr>
          <w:b/>
          <w:i/>
          <w:szCs w:val="20"/>
        </w:rPr>
        <w:t>2.</w:t>
      </w:r>
      <w:r>
        <w:rPr>
          <w:b/>
          <w:i/>
          <w:szCs w:val="20"/>
        </w:rPr>
        <w:tab/>
      </w:r>
      <w:r w:rsidRPr="00C840D9">
        <w:rPr>
          <w:b/>
          <w:i/>
          <w:color w:val="0070C0"/>
          <w:szCs w:val="20"/>
        </w:rPr>
        <w:t>Commune de 41</w:t>
      </w:r>
      <w:r w:rsidR="001064EF" w:rsidRPr="00C840D9">
        <w:rPr>
          <w:b/>
          <w:i/>
          <w:color w:val="0070C0"/>
          <w:szCs w:val="20"/>
        </w:rPr>
        <w:t> 000 habitants, chef-lieu de départem</w:t>
      </w:r>
      <w:r w:rsidRPr="00C840D9">
        <w:rPr>
          <w:b/>
          <w:i/>
          <w:color w:val="0070C0"/>
          <w:szCs w:val="20"/>
        </w:rPr>
        <w:t>ent, classée station de tourisme</w:t>
      </w:r>
      <w:r w:rsidR="001064EF" w:rsidRPr="00C840D9">
        <w:rPr>
          <w:b/>
          <w:i/>
          <w:color w:val="0070C0"/>
          <w:szCs w:val="20"/>
        </w:rPr>
        <w:t>, attributaire de la DSU au c</w:t>
      </w:r>
      <w:r w:rsidR="00227B13" w:rsidRPr="00C840D9">
        <w:rPr>
          <w:b/>
          <w:i/>
          <w:color w:val="0070C0"/>
          <w:szCs w:val="20"/>
        </w:rPr>
        <w:t>ours des trois dernières années</w:t>
      </w:r>
    </w:p>
    <w:p w:rsidR="00227B13" w:rsidRDefault="00227B13" w:rsidP="001064EF">
      <w:pPr>
        <w:rPr>
          <w:b/>
          <w:i/>
          <w:szCs w:val="20"/>
        </w:rPr>
      </w:pPr>
    </w:p>
    <w:p w:rsidR="00C840D9" w:rsidRPr="00C840D9" w:rsidRDefault="00C840D9" w:rsidP="00C840D9">
      <w:pPr>
        <w:rPr>
          <w:szCs w:val="22"/>
        </w:rPr>
      </w:pPr>
      <w:r w:rsidRPr="00C840D9">
        <w:rPr>
          <w:szCs w:val="22"/>
        </w:rPr>
        <w:t xml:space="preserve">Sur un conseil municipal de 43 membres, dix adjoints ont été élus, au lieu des 12 autorisés. </w:t>
      </w:r>
    </w:p>
    <w:p w:rsidR="00C840D9" w:rsidRPr="00C840D9" w:rsidRDefault="00C840D9" w:rsidP="00C840D9">
      <w:pPr>
        <w:rPr>
          <w:szCs w:val="22"/>
        </w:rPr>
      </w:pPr>
      <w:r w:rsidRPr="00C840D9">
        <w:rPr>
          <w:szCs w:val="22"/>
        </w:rPr>
        <w:t>Il y a 5 conseillers municipaux délégués et 27 conseillers municipaux.</w:t>
      </w:r>
    </w:p>
    <w:p w:rsidR="00C840D9" w:rsidRPr="00C840D9" w:rsidRDefault="00C840D9" w:rsidP="00C840D9">
      <w:pPr>
        <w:rPr>
          <w:szCs w:val="22"/>
        </w:rPr>
      </w:pPr>
    </w:p>
    <w:p w:rsidR="00C840D9" w:rsidRPr="00C840D9" w:rsidRDefault="00C840D9" w:rsidP="00C840D9">
      <w:pPr>
        <w:rPr>
          <w:szCs w:val="22"/>
        </w:rPr>
      </w:pPr>
      <w:r w:rsidRPr="00C840D9">
        <w:rPr>
          <w:b/>
          <w:szCs w:val="22"/>
        </w:rPr>
        <w:t>1°</w:t>
      </w:r>
      <w:r w:rsidR="00526C7F">
        <w:rPr>
          <w:b/>
          <w:szCs w:val="22"/>
        </w:rPr>
        <w:t xml:space="preserve"> </w:t>
      </w:r>
      <w:r w:rsidRPr="00C840D9">
        <w:rPr>
          <w:b/>
          <w:szCs w:val="22"/>
        </w:rPr>
        <w:t>étape)</w:t>
      </w:r>
      <w:r w:rsidRPr="00C840D9">
        <w:rPr>
          <w:szCs w:val="22"/>
        </w:rPr>
        <w:tab/>
      </w:r>
      <w:r w:rsidRPr="00C840D9">
        <w:rPr>
          <w:b/>
          <w:szCs w:val="22"/>
        </w:rPr>
        <w:t>Calcul de l’enveloppe indemnitaire disponible</w:t>
      </w:r>
      <w:r w:rsidRPr="00C840D9">
        <w:rPr>
          <w:szCs w:val="22"/>
        </w:rPr>
        <w:t> </w:t>
      </w:r>
    </w:p>
    <w:p w:rsidR="00C840D9" w:rsidRPr="00C840D9" w:rsidRDefault="00C840D9" w:rsidP="00C840D9">
      <w:pPr>
        <w:rPr>
          <w:szCs w:val="22"/>
        </w:rPr>
      </w:pPr>
    </w:p>
    <w:p w:rsidR="00C840D9" w:rsidRPr="00C840D9" w:rsidRDefault="00C840D9" w:rsidP="00C840D9">
      <w:pPr>
        <w:rPr>
          <w:szCs w:val="22"/>
        </w:rPr>
      </w:pPr>
      <w:r w:rsidRPr="00C840D9">
        <w:rPr>
          <w:szCs w:val="22"/>
        </w:rPr>
        <w:t xml:space="preserve">Indemnité du maire (hors majoration) : 90 % de l’IB 1027 </w:t>
      </w:r>
      <w:r w:rsidRPr="00C840D9">
        <w:rPr>
          <w:szCs w:val="22"/>
        </w:rPr>
        <w:sym w:font="Wingdings" w:char="F0E8"/>
      </w:r>
      <w:r w:rsidRPr="00C840D9">
        <w:rPr>
          <w:szCs w:val="22"/>
        </w:rPr>
        <w:t xml:space="preserve"> soit 3 500,46 €</w:t>
      </w:r>
    </w:p>
    <w:p w:rsidR="00C840D9" w:rsidRPr="00C840D9" w:rsidRDefault="00C840D9" w:rsidP="00C840D9">
      <w:pPr>
        <w:rPr>
          <w:szCs w:val="22"/>
        </w:rPr>
      </w:pPr>
    </w:p>
    <w:p w:rsidR="00C840D9" w:rsidRPr="00C840D9" w:rsidRDefault="00C840D9" w:rsidP="00C840D9">
      <w:pPr>
        <w:rPr>
          <w:szCs w:val="22"/>
        </w:rPr>
      </w:pPr>
      <w:r w:rsidRPr="00C840D9">
        <w:rPr>
          <w:szCs w:val="22"/>
        </w:rPr>
        <w:t xml:space="preserve">Indemnités maximales des 10 adjoints en exercice (hors majoration) : 33 % de l’IB 1027 x 10 (= 330 % de l’IB 1027) </w:t>
      </w:r>
      <w:r w:rsidRPr="00C840D9">
        <w:rPr>
          <w:szCs w:val="22"/>
        </w:rPr>
        <w:sym w:font="Wingdings" w:char="F0E8"/>
      </w:r>
      <w:r w:rsidRPr="00C840D9">
        <w:rPr>
          <w:szCs w:val="22"/>
        </w:rPr>
        <w:t xml:space="preserve"> soit 12 835 €</w:t>
      </w:r>
    </w:p>
    <w:p w:rsidR="00C840D9" w:rsidRPr="00C840D9" w:rsidRDefault="00C840D9" w:rsidP="00C840D9">
      <w:pPr>
        <w:rPr>
          <w:szCs w:val="22"/>
        </w:rPr>
      </w:pPr>
    </w:p>
    <w:p w:rsidR="00C840D9" w:rsidRPr="00C840D9" w:rsidRDefault="00C840D9" w:rsidP="00C840D9">
      <w:pPr>
        <w:pBdr>
          <w:top w:val="single" w:sz="4" w:space="1" w:color="auto"/>
          <w:left w:val="single" w:sz="4" w:space="4" w:color="auto"/>
          <w:bottom w:val="single" w:sz="4" w:space="1" w:color="auto"/>
          <w:right w:val="single" w:sz="4" w:space="4" w:color="auto"/>
          <w:between w:val="single" w:sz="4" w:space="1" w:color="auto"/>
        </w:pBdr>
        <w:ind w:left="708" w:firstLine="708"/>
        <w:jc w:val="center"/>
        <w:rPr>
          <w:b/>
          <w:szCs w:val="22"/>
        </w:rPr>
      </w:pPr>
      <w:r w:rsidRPr="00C840D9">
        <w:rPr>
          <w:b/>
          <w:szCs w:val="22"/>
        </w:rPr>
        <w:t xml:space="preserve">Enveloppe indemnitaire disponible </w:t>
      </w:r>
      <w:r w:rsidRPr="00C840D9">
        <w:rPr>
          <w:szCs w:val="22"/>
        </w:rPr>
        <w:t xml:space="preserve">= 420 % de l’IB 1027 (90 % + 330 %)         </w:t>
      </w:r>
      <w:r w:rsidRPr="00C840D9">
        <w:rPr>
          <w:szCs w:val="22"/>
        </w:rPr>
        <w:sym w:font="Wingdings" w:char="F0E8"/>
      </w:r>
      <w:r w:rsidRPr="00C840D9">
        <w:rPr>
          <w:szCs w:val="22"/>
        </w:rPr>
        <w:t xml:space="preserve"> soit 3 500,46 € + 12 835 € </w:t>
      </w:r>
      <w:r w:rsidRPr="00C840D9">
        <w:rPr>
          <w:b/>
          <w:szCs w:val="22"/>
        </w:rPr>
        <w:t>= 16 335,46 €</w:t>
      </w:r>
      <w:r w:rsidRPr="00C840D9">
        <w:rPr>
          <w:rStyle w:val="Appelnotedebasdep"/>
          <w:b/>
          <w:szCs w:val="22"/>
        </w:rPr>
        <w:footnoteReference w:id="25"/>
      </w:r>
    </w:p>
    <w:p w:rsidR="00C840D9" w:rsidRPr="00C840D9" w:rsidRDefault="00C840D9" w:rsidP="00C840D9">
      <w:pPr>
        <w:rPr>
          <w:szCs w:val="22"/>
        </w:rPr>
      </w:pPr>
    </w:p>
    <w:p w:rsidR="00C840D9" w:rsidRPr="00C840D9" w:rsidRDefault="00C840D9" w:rsidP="00C840D9">
      <w:pPr>
        <w:rPr>
          <w:szCs w:val="22"/>
        </w:rPr>
      </w:pPr>
    </w:p>
    <w:p w:rsidR="00C840D9" w:rsidRPr="00C840D9" w:rsidRDefault="00C840D9" w:rsidP="00C840D9">
      <w:pPr>
        <w:rPr>
          <w:b/>
          <w:szCs w:val="22"/>
        </w:rPr>
      </w:pPr>
      <w:r w:rsidRPr="00C840D9">
        <w:rPr>
          <w:b/>
          <w:szCs w:val="22"/>
        </w:rPr>
        <w:t>2° étape)</w:t>
      </w:r>
      <w:r w:rsidRPr="00C840D9">
        <w:rPr>
          <w:b/>
          <w:szCs w:val="22"/>
        </w:rPr>
        <w:tab/>
        <w:t>Répartition de l’enveloppe indemnitaire par le conseil municipal</w:t>
      </w:r>
    </w:p>
    <w:p w:rsidR="00C840D9" w:rsidRPr="00C840D9" w:rsidRDefault="00C840D9" w:rsidP="00C840D9">
      <w:pPr>
        <w:rPr>
          <w:b/>
          <w:szCs w:val="22"/>
        </w:rPr>
      </w:pPr>
    </w:p>
    <w:p w:rsidR="00C840D9" w:rsidRPr="00C840D9" w:rsidRDefault="00C840D9" w:rsidP="00C840D9">
      <w:pPr>
        <w:rPr>
          <w:szCs w:val="22"/>
        </w:rPr>
      </w:pPr>
      <w:r w:rsidRPr="00C840D9">
        <w:rPr>
          <w:b/>
          <w:szCs w:val="22"/>
        </w:rPr>
        <w:t>Postulat</w:t>
      </w:r>
      <w:r w:rsidRPr="00C840D9">
        <w:rPr>
          <w:szCs w:val="22"/>
        </w:rPr>
        <w:t> : le maire prend de droit l’indemnité fixée par la loi soit 90% de l’IB 1027 (il reste ainsi 420% - 90 % = 330 % à répartir).</w:t>
      </w:r>
    </w:p>
    <w:p w:rsidR="00C840D9" w:rsidRPr="00C840D9" w:rsidRDefault="00C840D9" w:rsidP="00C840D9">
      <w:pPr>
        <w:rPr>
          <w:i/>
          <w:szCs w:val="22"/>
        </w:rPr>
      </w:pPr>
    </w:p>
    <w:p w:rsidR="00C840D9" w:rsidRPr="00C840D9" w:rsidRDefault="00C840D9" w:rsidP="00C840D9">
      <w:pPr>
        <w:rPr>
          <w:i/>
          <w:szCs w:val="22"/>
        </w:rPr>
      </w:pPr>
      <w:r w:rsidRPr="00C840D9">
        <w:rPr>
          <w:i/>
          <w:szCs w:val="22"/>
          <w:u w:val="single"/>
        </w:rPr>
        <w:t>NB</w:t>
      </w:r>
      <w:r w:rsidRPr="00C840D9">
        <w:rPr>
          <w:i/>
          <w:szCs w:val="22"/>
        </w:rPr>
        <w:t xml:space="preserve"> Dans ce cas, il n’y a aucun débat sur ce point. Il y en aurait un si le maire, et lui seul, choisissait d’avoir une indemnité moindre.</w:t>
      </w:r>
    </w:p>
    <w:p w:rsidR="00C840D9" w:rsidRPr="00C840D9" w:rsidRDefault="00C840D9" w:rsidP="00C840D9">
      <w:pPr>
        <w:rPr>
          <w:szCs w:val="22"/>
        </w:rPr>
      </w:pPr>
    </w:p>
    <w:p w:rsidR="00C840D9" w:rsidRPr="00C840D9" w:rsidRDefault="00C840D9" w:rsidP="00C840D9">
      <w:pPr>
        <w:rPr>
          <w:szCs w:val="22"/>
        </w:rPr>
      </w:pPr>
      <w:r w:rsidRPr="00C840D9">
        <w:rPr>
          <w:szCs w:val="22"/>
        </w:rPr>
        <w:t xml:space="preserve">Le conseil municipal décide de verser </w:t>
      </w:r>
      <w:r w:rsidRPr="00C840D9">
        <w:rPr>
          <w:b/>
          <w:szCs w:val="22"/>
        </w:rPr>
        <w:t>20 %</w:t>
      </w:r>
      <w:r w:rsidRPr="00C840D9">
        <w:rPr>
          <w:szCs w:val="22"/>
        </w:rPr>
        <w:t xml:space="preserve"> de l’IB 1027 à 5 adjoints (= 777,88</w:t>
      </w:r>
      <w:r w:rsidRPr="00C840D9">
        <w:rPr>
          <w:szCs w:val="22"/>
          <w:vertAlign w:val="superscript"/>
        </w:rPr>
        <w:t xml:space="preserve"> </w:t>
      </w:r>
      <w:r w:rsidRPr="00C840D9">
        <w:rPr>
          <w:szCs w:val="22"/>
        </w:rPr>
        <w:t xml:space="preserve">€ chacun), </w:t>
      </w:r>
      <w:r w:rsidRPr="00C840D9">
        <w:rPr>
          <w:b/>
          <w:szCs w:val="22"/>
        </w:rPr>
        <w:t>18 %</w:t>
      </w:r>
      <w:r w:rsidRPr="00C840D9">
        <w:rPr>
          <w:szCs w:val="22"/>
        </w:rPr>
        <w:t xml:space="preserve"> de l’IB 1027 aux 5 autres adjoints (= 700,09 € chacun), </w:t>
      </w:r>
      <w:r w:rsidRPr="00C840D9">
        <w:rPr>
          <w:b/>
          <w:szCs w:val="22"/>
        </w:rPr>
        <w:t>3 %</w:t>
      </w:r>
      <w:r w:rsidRPr="00C840D9">
        <w:rPr>
          <w:szCs w:val="22"/>
        </w:rPr>
        <w:t xml:space="preserve"> de l’IB 1027 aux 27 conseillers municipaux (= </w:t>
      </w:r>
      <w:r w:rsidRPr="00C840D9">
        <w:rPr>
          <w:szCs w:val="22"/>
        </w:rPr>
        <w:lastRenderedPageBreak/>
        <w:t xml:space="preserve">116,68 € chacun) et de répartir le reste de l’enveloppe indemnitaire, à parts égales, entre les 5 conseillers municipaux délégués, soit pour chacun </w:t>
      </w:r>
      <w:r w:rsidRPr="00C840D9">
        <w:rPr>
          <w:b/>
          <w:szCs w:val="22"/>
        </w:rPr>
        <w:t>11,8%</w:t>
      </w:r>
      <w:r w:rsidRPr="00C840D9">
        <w:rPr>
          <w:szCs w:val="22"/>
        </w:rPr>
        <w:t xml:space="preserve"> de l’IB 1027. </w:t>
      </w:r>
    </w:p>
    <w:p w:rsidR="00C840D9" w:rsidRPr="00C840D9" w:rsidRDefault="00C840D9" w:rsidP="00C840D9">
      <w:pPr>
        <w:rPr>
          <w:szCs w:val="22"/>
        </w:rPr>
      </w:pPr>
    </w:p>
    <w:p w:rsidR="00C840D9" w:rsidRPr="00C840D9" w:rsidRDefault="00C840D9" w:rsidP="00C840D9">
      <w:pPr>
        <w:rPr>
          <w:b/>
          <w:szCs w:val="22"/>
        </w:rPr>
      </w:pPr>
      <w:r w:rsidRPr="00C840D9">
        <w:rPr>
          <w:b/>
          <w:i/>
          <w:szCs w:val="22"/>
        </w:rPr>
        <w:t>Explication du calcul</w:t>
      </w:r>
      <w:r w:rsidRPr="00C840D9">
        <w:rPr>
          <w:b/>
          <w:szCs w:val="22"/>
        </w:rPr>
        <w:t xml:space="preserve"> : </w:t>
      </w:r>
    </w:p>
    <w:p w:rsidR="00C840D9" w:rsidRPr="00C840D9" w:rsidRDefault="00C840D9" w:rsidP="00C840D9">
      <w:pPr>
        <w:ind w:left="708"/>
        <w:rPr>
          <w:szCs w:val="22"/>
        </w:rPr>
      </w:pPr>
      <w:r w:rsidRPr="00C840D9">
        <w:rPr>
          <w:b/>
          <w:szCs w:val="22"/>
        </w:rPr>
        <w:t>Maire : 90 % de l’IB 1027</w:t>
      </w:r>
      <w:r w:rsidRPr="00C840D9">
        <w:rPr>
          <w:szCs w:val="22"/>
        </w:rPr>
        <w:t xml:space="preserve"> soit 3 500,46 €</w:t>
      </w:r>
    </w:p>
    <w:p w:rsidR="00C840D9" w:rsidRPr="00C840D9" w:rsidRDefault="00C840D9" w:rsidP="00C840D9">
      <w:pPr>
        <w:ind w:left="708"/>
        <w:rPr>
          <w:szCs w:val="22"/>
        </w:rPr>
      </w:pPr>
      <w:r w:rsidRPr="00C840D9">
        <w:rPr>
          <w:b/>
          <w:szCs w:val="22"/>
        </w:rPr>
        <w:t>Adjoints : (5 x 20 % de l’IB 1027) + (5 x 18 % de l’IB 1027)</w:t>
      </w:r>
      <w:r w:rsidRPr="00C840D9">
        <w:rPr>
          <w:szCs w:val="22"/>
        </w:rPr>
        <w:t xml:space="preserve"> = 190 % de l’IB 1027 soit 7 389,86 €</w:t>
      </w:r>
    </w:p>
    <w:p w:rsidR="00C840D9" w:rsidRPr="00C840D9" w:rsidRDefault="00C840D9" w:rsidP="00C840D9">
      <w:pPr>
        <w:ind w:left="708"/>
        <w:rPr>
          <w:szCs w:val="22"/>
        </w:rPr>
      </w:pPr>
      <w:r w:rsidRPr="00C840D9">
        <w:rPr>
          <w:b/>
          <w:szCs w:val="22"/>
        </w:rPr>
        <w:t xml:space="preserve">Conseillers municipaux : 27 x 3 % de l’IB 1027 </w:t>
      </w:r>
      <w:r w:rsidRPr="00C840D9">
        <w:rPr>
          <w:szCs w:val="22"/>
        </w:rPr>
        <w:t>= 81 % de l’IB 1027 soit 3 150,41 €</w:t>
      </w:r>
    </w:p>
    <w:p w:rsidR="00C840D9" w:rsidRPr="00C840D9" w:rsidRDefault="00C840D9" w:rsidP="00C840D9">
      <w:pPr>
        <w:rPr>
          <w:szCs w:val="22"/>
        </w:rPr>
      </w:pPr>
    </w:p>
    <w:p w:rsidR="00C840D9" w:rsidRPr="00C840D9" w:rsidRDefault="00C840D9" w:rsidP="00C840D9">
      <w:pPr>
        <w:rPr>
          <w:i/>
          <w:szCs w:val="22"/>
        </w:rPr>
      </w:pPr>
      <w:r w:rsidRPr="00C840D9">
        <w:rPr>
          <w:i/>
          <w:szCs w:val="22"/>
        </w:rPr>
        <w:t xml:space="preserve">Il reste donc dans l’enveloppe </w:t>
      </w:r>
      <w:r w:rsidRPr="00C840D9">
        <w:rPr>
          <w:b/>
          <w:i/>
          <w:szCs w:val="22"/>
        </w:rPr>
        <w:t>59%</w:t>
      </w:r>
      <w:r w:rsidRPr="00C840D9">
        <w:rPr>
          <w:i/>
          <w:szCs w:val="22"/>
        </w:rPr>
        <w:t xml:space="preserve"> de l’IB 1027 à répartir (420 % - 90 % - 190 % - 81 %) </w:t>
      </w:r>
      <w:r w:rsidRPr="00C840D9">
        <w:rPr>
          <w:i/>
          <w:szCs w:val="22"/>
        </w:rPr>
        <w:sym w:font="Wingdings" w:char="F0E8"/>
      </w:r>
    </w:p>
    <w:p w:rsidR="00C840D9" w:rsidRPr="00C840D9" w:rsidRDefault="00C840D9" w:rsidP="00C840D9">
      <w:pPr>
        <w:ind w:left="708"/>
        <w:rPr>
          <w:szCs w:val="22"/>
        </w:rPr>
      </w:pPr>
      <w:proofErr w:type="gramStart"/>
      <w:r w:rsidRPr="00C840D9">
        <w:rPr>
          <w:szCs w:val="22"/>
        </w:rPr>
        <w:t>les</w:t>
      </w:r>
      <w:proofErr w:type="gramEnd"/>
      <w:r w:rsidRPr="00C840D9">
        <w:rPr>
          <w:szCs w:val="22"/>
        </w:rPr>
        <w:t xml:space="preserve"> 5 </w:t>
      </w:r>
      <w:r w:rsidRPr="00C840D9">
        <w:rPr>
          <w:b/>
          <w:szCs w:val="22"/>
        </w:rPr>
        <w:t>conseillers municipaux délégués pourront ainsi percevoir 11,8% de l’IB 1027</w:t>
      </w:r>
      <w:r w:rsidRPr="00C840D9">
        <w:rPr>
          <w:szCs w:val="22"/>
        </w:rPr>
        <w:t xml:space="preserve"> (59%/5), soit 458,94 € chacun.</w:t>
      </w:r>
    </w:p>
    <w:p w:rsidR="00C840D9" w:rsidRPr="00C840D9" w:rsidRDefault="00C840D9" w:rsidP="00C840D9">
      <w:pPr>
        <w:ind w:left="708"/>
        <w:rPr>
          <w:szCs w:val="22"/>
        </w:rPr>
      </w:pPr>
    </w:p>
    <w:p w:rsidR="00C840D9" w:rsidRPr="00C840D9" w:rsidRDefault="00C840D9" w:rsidP="00C840D9">
      <w:pPr>
        <w:rPr>
          <w:i/>
          <w:szCs w:val="22"/>
        </w:rPr>
      </w:pPr>
      <w:r w:rsidRPr="00C840D9">
        <w:rPr>
          <w:i/>
          <w:szCs w:val="22"/>
          <w:u w:val="single"/>
        </w:rPr>
        <w:t>NB</w:t>
      </w:r>
      <w:r w:rsidRPr="00C840D9">
        <w:rPr>
          <w:i/>
          <w:szCs w:val="22"/>
        </w:rPr>
        <w:t> : dans les communes de moins de 100 000 habitants, les indemnités des conseillers municipaux ne sont pas cumulables avec les indemnités au titre de conseillers municipaux délégués.</w:t>
      </w:r>
    </w:p>
    <w:p w:rsidR="00D645F6" w:rsidRDefault="00C840D9" w:rsidP="00C840D9">
      <w:pPr>
        <w:rPr>
          <w:b/>
          <w:szCs w:val="22"/>
        </w:rPr>
      </w:pPr>
      <w:r w:rsidRPr="00C840D9">
        <w:rPr>
          <w:i/>
          <w:szCs w:val="22"/>
        </w:rPr>
        <w:t>Mais depuis la loi LECORNU du 27 décembre 2019, les conseillers municipaux délégués des communes de moins de 100 000 habitants peuvent bénéficier de majorations de fonctions.</w:t>
      </w:r>
    </w:p>
    <w:p w:rsidR="00D645F6" w:rsidRDefault="00D645F6" w:rsidP="00C840D9">
      <w:pPr>
        <w:rPr>
          <w:b/>
          <w:szCs w:val="22"/>
        </w:rPr>
      </w:pPr>
    </w:p>
    <w:p w:rsidR="00C840D9" w:rsidRPr="00C840D9" w:rsidRDefault="00C840D9" w:rsidP="00C840D9">
      <w:pPr>
        <w:rPr>
          <w:b/>
          <w:szCs w:val="22"/>
        </w:rPr>
      </w:pPr>
      <w:r w:rsidRPr="00C840D9">
        <w:rPr>
          <w:b/>
          <w:szCs w:val="22"/>
        </w:rPr>
        <w:t>3° étape)</w:t>
      </w:r>
      <w:r w:rsidRPr="00C840D9">
        <w:rPr>
          <w:b/>
          <w:szCs w:val="22"/>
        </w:rPr>
        <w:tab/>
        <w:t xml:space="preserve">Application des majorations </w:t>
      </w:r>
    </w:p>
    <w:p w:rsidR="00C840D9" w:rsidRPr="00C840D9" w:rsidRDefault="00C840D9" w:rsidP="00C840D9">
      <w:pPr>
        <w:rPr>
          <w:b/>
          <w:szCs w:val="22"/>
        </w:rPr>
      </w:pPr>
    </w:p>
    <w:p w:rsidR="00C840D9" w:rsidRPr="00C840D9" w:rsidRDefault="00C840D9" w:rsidP="00C840D9">
      <w:pPr>
        <w:rPr>
          <w:b/>
          <w:szCs w:val="22"/>
        </w:rPr>
      </w:pPr>
      <w:r w:rsidRPr="00C840D9">
        <w:rPr>
          <w:b/>
          <w:szCs w:val="22"/>
        </w:rPr>
        <w:t>Cette première répartition étant faite et actée par le conseil municipal, ce dernier délibère, dans un second temps, sur l’application des majorations. Ceci peut se faire au cours de la même séance.</w:t>
      </w:r>
    </w:p>
    <w:p w:rsidR="00D645F6" w:rsidRPr="00C840D9" w:rsidRDefault="00C840D9" w:rsidP="00C840D9">
      <w:pPr>
        <w:rPr>
          <w:b/>
          <w:szCs w:val="22"/>
        </w:rPr>
      </w:pPr>
      <w:r w:rsidRPr="00C840D9">
        <w:rPr>
          <w:b/>
          <w:szCs w:val="22"/>
        </w:rPr>
        <w:t>Dans le présent exemple, le conseil décide que la majoration « DSU » ne sera applicable qu’au maire et aux adjoints mais que les deux autres (chef-lieu de département et classée station de tourisme) seront applicables au maire, aux adjoints et aux conseillers municipaux délégués.</w:t>
      </w:r>
    </w:p>
    <w:p w:rsidR="00C840D9" w:rsidRPr="00C840D9" w:rsidRDefault="00C840D9" w:rsidP="00C840D9">
      <w:pPr>
        <w:rPr>
          <w:b/>
          <w:szCs w:val="22"/>
        </w:rPr>
      </w:pPr>
    </w:p>
    <w:p w:rsidR="00C840D9" w:rsidRDefault="00C840D9" w:rsidP="00C840D9">
      <w:pPr>
        <w:pStyle w:val="Paragraphedeliste"/>
        <w:numPr>
          <w:ilvl w:val="0"/>
          <w:numId w:val="42"/>
        </w:numPr>
        <w:ind w:left="284"/>
        <w:contextualSpacing/>
        <w:rPr>
          <w:szCs w:val="22"/>
        </w:rPr>
      </w:pPr>
      <w:r w:rsidRPr="00C840D9">
        <w:rPr>
          <w:szCs w:val="22"/>
          <w:u w:val="single"/>
        </w:rPr>
        <w:t>Majoration au titre de la perception au cours d’un des trois derniers exercices, de la dotation de solidarité urbaine (DSU)</w:t>
      </w:r>
      <w:r w:rsidRPr="00C840D9">
        <w:rPr>
          <w:szCs w:val="22"/>
        </w:rPr>
        <w:t> : elle se calcule en appliquant le taux suivant à l’IB 1027 :</w:t>
      </w:r>
    </w:p>
    <w:p w:rsidR="00D645F6" w:rsidRPr="00C840D9" w:rsidRDefault="00D645F6" w:rsidP="00C840D9">
      <w:pPr>
        <w:pStyle w:val="Paragraphedeliste"/>
        <w:numPr>
          <w:ilvl w:val="0"/>
          <w:numId w:val="42"/>
        </w:numPr>
        <w:ind w:left="284"/>
        <w:contextualSpacing/>
        <w:rPr>
          <w:szCs w:val="22"/>
        </w:rPr>
      </w:pPr>
    </w:p>
    <w:p w:rsidR="00C840D9" w:rsidRPr="00C840D9" w:rsidRDefault="00C840D9" w:rsidP="00C840D9">
      <w:pPr>
        <w:jc w:val="center"/>
        <w:rPr>
          <w:szCs w:val="22"/>
          <w:u w:val="single"/>
        </w:rPr>
      </w:pPr>
      <w:proofErr w:type="gramStart"/>
      <w:r w:rsidRPr="00C840D9">
        <w:rPr>
          <w:szCs w:val="22"/>
          <w:u w:val="single"/>
        </w:rPr>
        <w:t>taux</w:t>
      </w:r>
      <w:proofErr w:type="gramEnd"/>
      <w:r w:rsidRPr="00C840D9">
        <w:rPr>
          <w:szCs w:val="22"/>
          <w:u w:val="single"/>
        </w:rPr>
        <w:t xml:space="preserve"> maximal de la strate supérieure x taux de la première répartition</w:t>
      </w:r>
    </w:p>
    <w:p w:rsidR="00C840D9" w:rsidRPr="00C840D9" w:rsidRDefault="00C840D9" w:rsidP="00C840D9">
      <w:pPr>
        <w:jc w:val="center"/>
        <w:rPr>
          <w:szCs w:val="22"/>
        </w:rPr>
      </w:pPr>
      <w:proofErr w:type="gramStart"/>
      <w:r w:rsidRPr="00C840D9">
        <w:rPr>
          <w:szCs w:val="22"/>
        </w:rPr>
        <w:t>taux</w:t>
      </w:r>
      <w:proofErr w:type="gramEnd"/>
      <w:r w:rsidRPr="00C840D9">
        <w:rPr>
          <w:szCs w:val="22"/>
        </w:rPr>
        <w:t xml:space="preserve"> maximal de la strate</w:t>
      </w:r>
    </w:p>
    <w:p w:rsidR="00C840D9" w:rsidRPr="00C840D9" w:rsidRDefault="00C840D9" w:rsidP="00C840D9">
      <w:pPr>
        <w:jc w:val="center"/>
        <w:rPr>
          <w:szCs w:val="22"/>
        </w:rPr>
      </w:pPr>
    </w:p>
    <w:p w:rsidR="00C840D9" w:rsidRPr="00C840D9" w:rsidRDefault="00C840D9" w:rsidP="00C840D9">
      <w:pPr>
        <w:pStyle w:val="Paragraphedeliste"/>
        <w:numPr>
          <w:ilvl w:val="0"/>
          <w:numId w:val="42"/>
        </w:numPr>
        <w:ind w:left="284"/>
        <w:contextualSpacing/>
        <w:rPr>
          <w:szCs w:val="22"/>
        </w:rPr>
      </w:pPr>
      <w:r w:rsidRPr="00C840D9">
        <w:rPr>
          <w:szCs w:val="22"/>
          <w:u w:val="single"/>
        </w:rPr>
        <w:t>Majorations complémentaires (chef-lieu, station de tourisme…) </w:t>
      </w:r>
      <w:r w:rsidRPr="00C840D9">
        <w:rPr>
          <w:szCs w:val="22"/>
        </w:rPr>
        <w:t xml:space="preserve">: attention, il convient de les calculer en appliquant le taux correspondant au taux de la première répartition et non celui obtenu du fait du passage à la strate supérieure (dans ce cas, pour le maire et les adjoints à qui on applique la majoration DSU). </w:t>
      </w:r>
    </w:p>
    <w:p w:rsidR="00C840D9" w:rsidRPr="00C840D9" w:rsidRDefault="00C840D9" w:rsidP="00C840D9">
      <w:pPr>
        <w:rPr>
          <w:szCs w:val="22"/>
        </w:rPr>
      </w:pPr>
    </w:p>
    <w:p w:rsidR="00C840D9" w:rsidRPr="00695F9B" w:rsidRDefault="00C644BE" w:rsidP="00695F9B">
      <w:pPr>
        <w:ind w:left="284"/>
        <w:rPr>
          <w:sz w:val="20"/>
          <w:szCs w:val="20"/>
        </w:rPr>
      </w:pPr>
      <w:r w:rsidRPr="00695F9B">
        <w:rPr>
          <w:sz w:val="20"/>
          <w:szCs w:val="20"/>
        </w:rPr>
        <w:t>Au titre de « commune classée</w:t>
      </w:r>
      <w:r w:rsidR="00C840D9" w:rsidRPr="00695F9B">
        <w:rPr>
          <w:sz w:val="20"/>
          <w:szCs w:val="20"/>
        </w:rPr>
        <w:t xml:space="preserve"> station de tourisme</w:t>
      </w:r>
      <w:r w:rsidRPr="00695F9B">
        <w:rPr>
          <w:sz w:val="20"/>
          <w:szCs w:val="20"/>
        </w:rPr>
        <w:t> »</w:t>
      </w:r>
      <w:r w:rsidR="00C840D9" w:rsidRPr="00695F9B">
        <w:rPr>
          <w:sz w:val="20"/>
          <w:szCs w:val="20"/>
        </w:rPr>
        <w:t> </w:t>
      </w:r>
      <w:r w:rsidR="00695F9B" w:rsidRPr="00695F9B">
        <w:rPr>
          <w:sz w:val="20"/>
          <w:szCs w:val="20"/>
        </w:rPr>
        <w:t xml:space="preserve">de plus de 5000 </w:t>
      </w:r>
      <w:proofErr w:type="gramStart"/>
      <w:r w:rsidR="00695F9B" w:rsidRPr="00695F9B">
        <w:rPr>
          <w:sz w:val="20"/>
          <w:szCs w:val="20"/>
        </w:rPr>
        <w:t>habitants</w:t>
      </w:r>
      <w:r w:rsidR="00C840D9" w:rsidRPr="00695F9B">
        <w:rPr>
          <w:sz w:val="20"/>
          <w:szCs w:val="20"/>
        </w:rPr>
        <w:t>:</w:t>
      </w:r>
      <w:proofErr w:type="gramEnd"/>
      <w:r w:rsidR="00C840D9" w:rsidRPr="00695F9B">
        <w:rPr>
          <w:sz w:val="20"/>
          <w:szCs w:val="20"/>
        </w:rPr>
        <w:t xml:space="preserve"> 25 % de l’IB 1027 x taux de la première répartition</w:t>
      </w:r>
    </w:p>
    <w:p w:rsidR="00C840D9" w:rsidRPr="00695F9B" w:rsidRDefault="00C644BE" w:rsidP="00695F9B">
      <w:pPr>
        <w:ind w:left="284"/>
        <w:rPr>
          <w:sz w:val="20"/>
          <w:szCs w:val="20"/>
        </w:rPr>
      </w:pPr>
      <w:r w:rsidRPr="00695F9B">
        <w:rPr>
          <w:sz w:val="20"/>
          <w:szCs w:val="20"/>
        </w:rPr>
        <w:t>Au titre de « </w:t>
      </w:r>
      <w:r w:rsidR="00C840D9" w:rsidRPr="00695F9B">
        <w:rPr>
          <w:sz w:val="20"/>
          <w:szCs w:val="20"/>
        </w:rPr>
        <w:t>c</w:t>
      </w:r>
      <w:r w:rsidRPr="00695F9B">
        <w:rPr>
          <w:sz w:val="20"/>
          <w:szCs w:val="20"/>
        </w:rPr>
        <w:t>ommune chef-lieu de département </w:t>
      </w:r>
      <w:proofErr w:type="gramStart"/>
      <w:r w:rsidRPr="00695F9B">
        <w:rPr>
          <w:sz w:val="20"/>
          <w:szCs w:val="20"/>
        </w:rPr>
        <w:t>»</w:t>
      </w:r>
      <w:r w:rsidR="00C840D9" w:rsidRPr="00695F9B">
        <w:rPr>
          <w:sz w:val="20"/>
          <w:szCs w:val="20"/>
        </w:rPr>
        <w:t>:</w:t>
      </w:r>
      <w:proofErr w:type="gramEnd"/>
      <w:r w:rsidR="00C840D9" w:rsidRPr="00695F9B">
        <w:rPr>
          <w:sz w:val="20"/>
          <w:szCs w:val="20"/>
        </w:rPr>
        <w:t xml:space="preserve"> 25% de l’IB 1027</w:t>
      </w:r>
      <w:r w:rsidRPr="00695F9B">
        <w:rPr>
          <w:sz w:val="20"/>
          <w:szCs w:val="20"/>
        </w:rPr>
        <w:t xml:space="preserve"> </w:t>
      </w:r>
      <w:r w:rsidR="00C840D9" w:rsidRPr="00695F9B">
        <w:rPr>
          <w:sz w:val="20"/>
          <w:szCs w:val="20"/>
        </w:rPr>
        <w:t xml:space="preserve">x taux de la première répartition </w:t>
      </w:r>
    </w:p>
    <w:p w:rsidR="00C840D9" w:rsidRPr="00C840D9" w:rsidRDefault="00C840D9" w:rsidP="00C840D9">
      <w:pPr>
        <w:rPr>
          <w:szCs w:val="22"/>
        </w:rPr>
      </w:pPr>
    </w:p>
    <w:p w:rsidR="00C840D9" w:rsidRPr="00C840D9" w:rsidRDefault="00C840D9" w:rsidP="00C840D9">
      <w:pPr>
        <w:pStyle w:val="Paragraphedeliste"/>
        <w:numPr>
          <w:ilvl w:val="0"/>
          <w:numId w:val="43"/>
        </w:numPr>
        <w:contextualSpacing/>
        <w:rPr>
          <w:b/>
          <w:szCs w:val="22"/>
        </w:rPr>
      </w:pPr>
      <w:r w:rsidRPr="00C840D9">
        <w:rPr>
          <w:b/>
          <w:szCs w:val="22"/>
        </w:rPr>
        <w:t>Ainsi, pour le maire :</w:t>
      </w:r>
    </w:p>
    <w:p w:rsidR="00C840D9" w:rsidRPr="00C840D9" w:rsidRDefault="00C840D9" w:rsidP="00C840D9">
      <w:pPr>
        <w:rPr>
          <w:b/>
          <w:szCs w:val="22"/>
        </w:rPr>
      </w:pPr>
    </w:p>
    <w:p w:rsidR="00C840D9" w:rsidRPr="00695F9B" w:rsidRDefault="00C840D9" w:rsidP="00C840D9">
      <w:pPr>
        <w:rPr>
          <w:szCs w:val="22"/>
        </w:rPr>
      </w:pPr>
      <w:r w:rsidRPr="00695F9B">
        <w:rPr>
          <w:szCs w:val="22"/>
        </w:rPr>
        <w:t>DSU : (110 % x 90%) / 90 % = 110 % de l’IB 1027 soit une indemnité de 4 278,34 €</w:t>
      </w:r>
    </w:p>
    <w:p w:rsidR="00C840D9" w:rsidRPr="00695F9B" w:rsidRDefault="00C840D9" w:rsidP="00C840D9">
      <w:pPr>
        <w:rPr>
          <w:szCs w:val="22"/>
        </w:rPr>
      </w:pPr>
      <w:r w:rsidRPr="00695F9B">
        <w:rPr>
          <w:szCs w:val="22"/>
        </w:rPr>
        <w:t>Chef-lieu de département : 25 % x 90 % = 22,5, % de l’IB 1027 soit une majoration de 875,11€</w:t>
      </w:r>
    </w:p>
    <w:p w:rsidR="00C840D9" w:rsidRPr="00C840D9" w:rsidRDefault="00C840D9" w:rsidP="00C840D9">
      <w:pPr>
        <w:rPr>
          <w:szCs w:val="22"/>
        </w:rPr>
      </w:pPr>
      <w:r w:rsidRPr="00695F9B">
        <w:rPr>
          <w:szCs w:val="22"/>
        </w:rPr>
        <w:t>Station de tourisme</w:t>
      </w:r>
      <w:r w:rsidRPr="00C840D9">
        <w:rPr>
          <w:szCs w:val="22"/>
        </w:rPr>
        <w:t> : 25 % x 90 % = 22,5 % de l’IB 1027 soit une majoration de 875,11 €</w:t>
      </w:r>
    </w:p>
    <w:p w:rsidR="00C840D9" w:rsidRPr="00C840D9" w:rsidRDefault="00C840D9" w:rsidP="00C840D9">
      <w:pPr>
        <w:rPr>
          <w:szCs w:val="22"/>
        </w:rPr>
      </w:pPr>
    </w:p>
    <w:p w:rsidR="00C840D9" w:rsidRPr="00C840D9" w:rsidRDefault="00C840D9" w:rsidP="00C840D9">
      <w:pPr>
        <w:jc w:val="center"/>
        <w:rPr>
          <w:b/>
          <w:szCs w:val="22"/>
        </w:rPr>
      </w:pPr>
      <w:r w:rsidRPr="00C840D9">
        <w:rPr>
          <w:b/>
          <w:szCs w:val="22"/>
        </w:rPr>
        <w:t>Le maire percevra donc une indemnité de fonction de 6 028,56 €</w:t>
      </w:r>
    </w:p>
    <w:p w:rsidR="00C840D9" w:rsidRPr="00C840D9" w:rsidRDefault="00C840D9" w:rsidP="00C840D9">
      <w:pPr>
        <w:pStyle w:val="Paragraphedeliste"/>
        <w:rPr>
          <w:szCs w:val="22"/>
        </w:rPr>
      </w:pPr>
    </w:p>
    <w:p w:rsidR="00C840D9" w:rsidRPr="00C840D9" w:rsidRDefault="00C840D9" w:rsidP="00C840D9">
      <w:pPr>
        <w:pStyle w:val="Paragraphedeliste"/>
        <w:numPr>
          <w:ilvl w:val="0"/>
          <w:numId w:val="43"/>
        </w:numPr>
        <w:contextualSpacing/>
        <w:rPr>
          <w:szCs w:val="22"/>
        </w:rPr>
      </w:pPr>
      <w:r w:rsidRPr="00C840D9">
        <w:rPr>
          <w:b/>
          <w:szCs w:val="22"/>
        </w:rPr>
        <w:t xml:space="preserve">Pour 5 adjoints </w:t>
      </w:r>
      <w:r w:rsidRPr="00C840D9">
        <w:rPr>
          <w:szCs w:val="22"/>
        </w:rPr>
        <w:t>(indemnité initiale à 20%)</w:t>
      </w:r>
    </w:p>
    <w:p w:rsidR="00C840D9" w:rsidRPr="00C840D9" w:rsidRDefault="00C840D9" w:rsidP="00C840D9">
      <w:pPr>
        <w:rPr>
          <w:b/>
          <w:szCs w:val="22"/>
        </w:rPr>
      </w:pPr>
    </w:p>
    <w:p w:rsidR="00C840D9" w:rsidRPr="00695F9B" w:rsidRDefault="00C840D9" w:rsidP="00C840D9">
      <w:pPr>
        <w:rPr>
          <w:szCs w:val="22"/>
        </w:rPr>
      </w:pPr>
      <w:r w:rsidRPr="00695F9B">
        <w:rPr>
          <w:szCs w:val="22"/>
        </w:rPr>
        <w:t>DSU : (44% x 20%)/33% = 26,6% de l’IB 1027 soit une indemnité de 1 037,17 €</w:t>
      </w:r>
    </w:p>
    <w:p w:rsidR="00C840D9" w:rsidRPr="00695F9B" w:rsidRDefault="00C840D9" w:rsidP="00C840D9">
      <w:pPr>
        <w:rPr>
          <w:szCs w:val="22"/>
        </w:rPr>
      </w:pPr>
      <w:r w:rsidRPr="00695F9B">
        <w:rPr>
          <w:szCs w:val="22"/>
        </w:rPr>
        <w:t>Chef-lieu de département : 25% x 20%= 5% de l’IB 1027 soit une majoration de 194,47 €</w:t>
      </w:r>
    </w:p>
    <w:p w:rsidR="00C840D9" w:rsidRPr="00C840D9" w:rsidRDefault="00C840D9" w:rsidP="00C840D9">
      <w:pPr>
        <w:rPr>
          <w:szCs w:val="22"/>
        </w:rPr>
      </w:pPr>
      <w:r w:rsidRPr="00695F9B">
        <w:rPr>
          <w:szCs w:val="22"/>
        </w:rPr>
        <w:t>Station de tourisme</w:t>
      </w:r>
      <w:r w:rsidRPr="00C840D9">
        <w:rPr>
          <w:szCs w:val="22"/>
        </w:rPr>
        <w:t> : 25 % x 20%= 5% de l’IB 1027 soit une majoration de 194,47 €</w:t>
      </w:r>
    </w:p>
    <w:p w:rsidR="00C840D9" w:rsidRPr="00C840D9" w:rsidRDefault="00C840D9" w:rsidP="00C840D9">
      <w:pPr>
        <w:rPr>
          <w:szCs w:val="22"/>
        </w:rPr>
      </w:pPr>
    </w:p>
    <w:p w:rsidR="00C840D9" w:rsidRPr="00C840D9" w:rsidRDefault="00C840D9" w:rsidP="00C840D9">
      <w:pPr>
        <w:jc w:val="center"/>
        <w:rPr>
          <w:b/>
          <w:szCs w:val="22"/>
        </w:rPr>
      </w:pPr>
      <w:r w:rsidRPr="00C840D9">
        <w:rPr>
          <w:b/>
          <w:szCs w:val="22"/>
        </w:rPr>
        <w:t>Ces adjoints percevront donc chacun une indemnité de fonction de 1 426,11 €</w:t>
      </w:r>
    </w:p>
    <w:p w:rsidR="00C840D9" w:rsidRPr="00C840D9" w:rsidRDefault="00C840D9" w:rsidP="00C840D9">
      <w:pPr>
        <w:rPr>
          <w:b/>
          <w:szCs w:val="22"/>
        </w:rPr>
      </w:pPr>
    </w:p>
    <w:p w:rsidR="00C840D9" w:rsidRPr="00C840D9" w:rsidRDefault="00C840D9" w:rsidP="00C840D9">
      <w:pPr>
        <w:pStyle w:val="Paragraphedeliste"/>
        <w:numPr>
          <w:ilvl w:val="0"/>
          <w:numId w:val="43"/>
        </w:numPr>
        <w:contextualSpacing/>
        <w:rPr>
          <w:szCs w:val="22"/>
        </w:rPr>
      </w:pPr>
      <w:r w:rsidRPr="00C840D9">
        <w:rPr>
          <w:b/>
          <w:szCs w:val="22"/>
        </w:rPr>
        <w:t xml:space="preserve">Pour les 5 autres adjoints </w:t>
      </w:r>
      <w:r w:rsidRPr="00C840D9">
        <w:rPr>
          <w:szCs w:val="22"/>
        </w:rPr>
        <w:t>(indemnité initiale à 18%)</w:t>
      </w:r>
    </w:p>
    <w:p w:rsidR="00C840D9" w:rsidRPr="00C840D9" w:rsidRDefault="00C840D9" w:rsidP="00C840D9">
      <w:pPr>
        <w:rPr>
          <w:b/>
          <w:szCs w:val="22"/>
        </w:rPr>
      </w:pPr>
    </w:p>
    <w:p w:rsidR="00C840D9" w:rsidRPr="00695F9B" w:rsidRDefault="00C840D9" w:rsidP="00C840D9">
      <w:pPr>
        <w:rPr>
          <w:szCs w:val="22"/>
        </w:rPr>
      </w:pPr>
      <w:r w:rsidRPr="00695F9B">
        <w:rPr>
          <w:szCs w:val="22"/>
        </w:rPr>
        <w:t>DSU :(44% x 18%) / 33% = 24% de l’IB 1027 soit une indemnité de 933,45 €</w:t>
      </w:r>
    </w:p>
    <w:p w:rsidR="00C840D9" w:rsidRPr="00695F9B" w:rsidRDefault="00C840D9" w:rsidP="00C840D9">
      <w:pPr>
        <w:rPr>
          <w:szCs w:val="22"/>
        </w:rPr>
      </w:pPr>
      <w:r w:rsidRPr="00695F9B">
        <w:rPr>
          <w:szCs w:val="22"/>
        </w:rPr>
        <w:t>Chef-lieu de département : 25% x 18% = 4,50% de l’IB 1027 soit une majoration de 175,02 €</w:t>
      </w:r>
    </w:p>
    <w:p w:rsidR="00C840D9" w:rsidRPr="00C840D9" w:rsidRDefault="00C840D9" w:rsidP="00C840D9">
      <w:pPr>
        <w:rPr>
          <w:szCs w:val="22"/>
        </w:rPr>
      </w:pPr>
      <w:r w:rsidRPr="00695F9B">
        <w:rPr>
          <w:szCs w:val="22"/>
        </w:rPr>
        <w:t>Station de tourisme : 25%</w:t>
      </w:r>
      <w:r w:rsidRPr="00C840D9">
        <w:rPr>
          <w:szCs w:val="22"/>
        </w:rPr>
        <w:t xml:space="preserve"> x 18% = 4,50% de l’IB 1027 soit une majoration de 175,02 €</w:t>
      </w:r>
    </w:p>
    <w:p w:rsidR="00C840D9" w:rsidRPr="00C840D9" w:rsidRDefault="00C840D9" w:rsidP="00C840D9">
      <w:pPr>
        <w:rPr>
          <w:szCs w:val="22"/>
        </w:rPr>
      </w:pPr>
    </w:p>
    <w:p w:rsidR="00C840D9" w:rsidRDefault="00C840D9" w:rsidP="00D645F6">
      <w:pPr>
        <w:jc w:val="center"/>
        <w:rPr>
          <w:b/>
          <w:szCs w:val="22"/>
        </w:rPr>
      </w:pPr>
      <w:r w:rsidRPr="00C840D9">
        <w:rPr>
          <w:b/>
          <w:szCs w:val="22"/>
        </w:rPr>
        <w:t>Ces adjoints percevront donc chacun une indemnité de fonction de 1 283,49 €</w:t>
      </w:r>
    </w:p>
    <w:p w:rsidR="00D645F6" w:rsidRPr="00C840D9" w:rsidRDefault="00D645F6" w:rsidP="00D645F6">
      <w:pPr>
        <w:jc w:val="center"/>
        <w:rPr>
          <w:b/>
          <w:szCs w:val="22"/>
        </w:rPr>
      </w:pPr>
    </w:p>
    <w:p w:rsidR="00C840D9" w:rsidRPr="00C840D9" w:rsidRDefault="00C840D9" w:rsidP="00C840D9">
      <w:pPr>
        <w:pStyle w:val="Paragraphedeliste"/>
        <w:numPr>
          <w:ilvl w:val="0"/>
          <w:numId w:val="43"/>
        </w:numPr>
        <w:contextualSpacing/>
        <w:rPr>
          <w:b/>
          <w:szCs w:val="22"/>
        </w:rPr>
      </w:pPr>
      <w:r w:rsidRPr="00C840D9">
        <w:rPr>
          <w:b/>
          <w:szCs w:val="22"/>
        </w:rPr>
        <w:t xml:space="preserve">Pour les conseillers municipaux délégués </w:t>
      </w:r>
    </w:p>
    <w:p w:rsidR="00C840D9" w:rsidRPr="00C840D9" w:rsidRDefault="00C840D9" w:rsidP="00C840D9">
      <w:pPr>
        <w:rPr>
          <w:b/>
          <w:szCs w:val="22"/>
        </w:rPr>
      </w:pPr>
    </w:p>
    <w:p w:rsidR="00C840D9" w:rsidRPr="00C840D9" w:rsidRDefault="00C840D9" w:rsidP="00C840D9">
      <w:pPr>
        <w:rPr>
          <w:szCs w:val="22"/>
        </w:rPr>
      </w:pPr>
      <w:r w:rsidRPr="00C840D9">
        <w:rPr>
          <w:szCs w:val="22"/>
        </w:rPr>
        <w:t>Rappel de l’indemnité initiale</w:t>
      </w:r>
      <w:r w:rsidRPr="00C840D9">
        <w:rPr>
          <w:b/>
          <w:szCs w:val="22"/>
        </w:rPr>
        <w:t xml:space="preserve"> : </w:t>
      </w:r>
      <w:r w:rsidRPr="00C840D9">
        <w:rPr>
          <w:szCs w:val="22"/>
        </w:rPr>
        <w:t>458,94€</w:t>
      </w:r>
    </w:p>
    <w:p w:rsidR="00C840D9" w:rsidRPr="00695F9B" w:rsidRDefault="00C840D9" w:rsidP="00C840D9">
      <w:pPr>
        <w:rPr>
          <w:szCs w:val="22"/>
        </w:rPr>
      </w:pPr>
      <w:r w:rsidRPr="00695F9B">
        <w:rPr>
          <w:szCs w:val="22"/>
        </w:rPr>
        <w:t>Chef-lieu de département : 25% x 11,8%= 2,95% de l’IB 1027 soit une majoration de 114,73 €</w:t>
      </w:r>
    </w:p>
    <w:p w:rsidR="00C840D9" w:rsidRPr="00695F9B" w:rsidRDefault="00C840D9" w:rsidP="00C840D9">
      <w:pPr>
        <w:rPr>
          <w:szCs w:val="22"/>
        </w:rPr>
      </w:pPr>
      <w:r w:rsidRPr="00695F9B">
        <w:rPr>
          <w:szCs w:val="22"/>
        </w:rPr>
        <w:t>Station de tourisme : 25 % x 11,8%= 2,95% de l’IB 1027 soit une majoration de 114,73 €</w:t>
      </w:r>
    </w:p>
    <w:p w:rsidR="00C840D9" w:rsidRPr="00695F9B" w:rsidRDefault="00C840D9" w:rsidP="00C840D9">
      <w:pPr>
        <w:rPr>
          <w:szCs w:val="22"/>
        </w:rPr>
      </w:pPr>
    </w:p>
    <w:p w:rsidR="00C840D9" w:rsidRPr="00C840D9" w:rsidRDefault="00C840D9" w:rsidP="00C840D9">
      <w:pPr>
        <w:jc w:val="center"/>
        <w:rPr>
          <w:b/>
          <w:szCs w:val="22"/>
        </w:rPr>
      </w:pPr>
      <w:r w:rsidRPr="00C840D9">
        <w:rPr>
          <w:b/>
          <w:szCs w:val="22"/>
        </w:rPr>
        <w:t xml:space="preserve">Ces conseillers percevront chacun une indemnité de fonction de 688,40€ </w:t>
      </w:r>
    </w:p>
    <w:p w:rsidR="00C840D9" w:rsidRPr="00C840D9" w:rsidRDefault="00C840D9" w:rsidP="00C840D9">
      <w:pPr>
        <w:rPr>
          <w:szCs w:val="22"/>
          <w:u w:val="single"/>
        </w:rPr>
      </w:pPr>
    </w:p>
    <w:p w:rsidR="00C840D9" w:rsidRPr="00C840D9" w:rsidRDefault="00C840D9" w:rsidP="00C840D9">
      <w:pPr>
        <w:rPr>
          <w:szCs w:val="22"/>
          <w:u w:val="single"/>
        </w:rPr>
      </w:pPr>
    </w:p>
    <w:p w:rsidR="00C840D9" w:rsidRPr="00C840D9" w:rsidRDefault="00C840D9" w:rsidP="00C840D9">
      <w:pPr>
        <w:pStyle w:val="Paragraphedeliste"/>
        <w:numPr>
          <w:ilvl w:val="0"/>
          <w:numId w:val="43"/>
        </w:numPr>
        <w:contextualSpacing/>
        <w:rPr>
          <w:b/>
          <w:szCs w:val="22"/>
        </w:rPr>
      </w:pPr>
      <w:r w:rsidRPr="00C840D9">
        <w:rPr>
          <w:b/>
          <w:szCs w:val="22"/>
        </w:rPr>
        <w:t xml:space="preserve">Pour les conseillers municipaux </w:t>
      </w:r>
      <w:r w:rsidRPr="00C840D9">
        <w:rPr>
          <w:b/>
          <w:szCs w:val="22"/>
          <w:u w:val="single"/>
        </w:rPr>
        <w:t>sans</w:t>
      </w:r>
      <w:r w:rsidRPr="00C840D9">
        <w:rPr>
          <w:b/>
          <w:szCs w:val="22"/>
        </w:rPr>
        <w:t xml:space="preserve"> délégation </w:t>
      </w:r>
    </w:p>
    <w:p w:rsidR="00C840D9" w:rsidRPr="00C840D9" w:rsidRDefault="00C840D9" w:rsidP="00C840D9">
      <w:pPr>
        <w:rPr>
          <w:b/>
          <w:szCs w:val="22"/>
        </w:rPr>
      </w:pPr>
    </w:p>
    <w:p w:rsidR="00C840D9" w:rsidRPr="00C840D9" w:rsidRDefault="00C840D9" w:rsidP="00C840D9">
      <w:pPr>
        <w:rPr>
          <w:szCs w:val="22"/>
        </w:rPr>
      </w:pPr>
      <w:r w:rsidRPr="00C840D9">
        <w:rPr>
          <w:szCs w:val="22"/>
        </w:rPr>
        <w:t xml:space="preserve">Rappel de l’indemnité initiale : 116,68€ </w:t>
      </w:r>
    </w:p>
    <w:p w:rsidR="00C840D9" w:rsidRPr="00C840D9" w:rsidRDefault="00C840D9" w:rsidP="00C840D9">
      <w:pPr>
        <w:rPr>
          <w:szCs w:val="22"/>
        </w:rPr>
      </w:pPr>
      <w:r w:rsidRPr="00C840D9">
        <w:rPr>
          <w:szCs w:val="22"/>
        </w:rPr>
        <w:t>(</w:t>
      </w:r>
      <w:proofErr w:type="gramStart"/>
      <w:r w:rsidRPr="00C840D9">
        <w:rPr>
          <w:szCs w:val="22"/>
        </w:rPr>
        <w:t>aucune</w:t>
      </w:r>
      <w:proofErr w:type="gramEnd"/>
      <w:r w:rsidRPr="00C840D9">
        <w:rPr>
          <w:szCs w:val="22"/>
        </w:rPr>
        <w:t xml:space="preserve"> majoration possible en dessous de 100 000 habitants sans délégation)</w:t>
      </w:r>
    </w:p>
    <w:p w:rsidR="00C840D9" w:rsidRPr="00C840D9" w:rsidRDefault="00C840D9" w:rsidP="00C840D9">
      <w:pPr>
        <w:jc w:val="center"/>
        <w:rPr>
          <w:b/>
          <w:szCs w:val="22"/>
        </w:rPr>
      </w:pPr>
    </w:p>
    <w:p w:rsidR="00C840D9" w:rsidRPr="00C840D9" w:rsidRDefault="00C840D9" w:rsidP="00C840D9">
      <w:pPr>
        <w:jc w:val="center"/>
        <w:rPr>
          <w:b/>
          <w:szCs w:val="22"/>
        </w:rPr>
      </w:pPr>
      <w:r w:rsidRPr="00C840D9">
        <w:rPr>
          <w:b/>
          <w:szCs w:val="22"/>
        </w:rPr>
        <w:t>Ces conseillers percevront chacun une indemnité de fonction de 116,68€</w:t>
      </w:r>
    </w:p>
    <w:p w:rsidR="00C840D9" w:rsidRPr="00C840D9" w:rsidRDefault="00C840D9" w:rsidP="00C840D9">
      <w:pPr>
        <w:rPr>
          <w:szCs w:val="22"/>
          <w:u w:val="single"/>
        </w:rPr>
      </w:pPr>
    </w:p>
    <w:p w:rsidR="00C840D9" w:rsidRPr="00C840D9" w:rsidRDefault="00C840D9" w:rsidP="00C840D9">
      <w:pPr>
        <w:rPr>
          <w:i/>
          <w:szCs w:val="22"/>
        </w:rPr>
      </w:pPr>
    </w:p>
    <w:p w:rsidR="00C840D9" w:rsidRPr="00C840D9" w:rsidRDefault="00C840D9" w:rsidP="00C840D9">
      <w:pPr>
        <w:rPr>
          <w:i/>
          <w:szCs w:val="22"/>
        </w:rPr>
      </w:pPr>
    </w:p>
    <w:p w:rsidR="00C840D9" w:rsidRPr="00C840D9" w:rsidRDefault="00C840D9" w:rsidP="00C840D9">
      <w:pPr>
        <w:pBdr>
          <w:top w:val="single" w:sz="4" w:space="1" w:color="auto"/>
          <w:left w:val="single" w:sz="4" w:space="4" w:color="auto"/>
          <w:bottom w:val="single" w:sz="4" w:space="1" w:color="auto"/>
          <w:right w:val="single" w:sz="4" w:space="4" w:color="auto"/>
        </w:pBdr>
        <w:rPr>
          <w:i/>
          <w:szCs w:val="22"/>
        </w:rPr>
      </w:pPr>
      <w:r w:rsidRPr="00C840D9">
        <w:rPr>
          <w:i/>
          <w:szCs w:val="22"/>
        </w:rPr>
        <w:t>NB Rappelons que les adjoints et les conseillers municipaux délégués ne peuvent percevoir d’indemnités que si le maire leur a confié des délégations, par le bais d’un arrêté.</w:t>
      </w:r>
    </w:p>
    <w:p w:rsidR="00695F9B" w:rsidRDefault="00695F9B" w:rsidP="00C840D9">
      <w:pPr>
        <w:pBdr>
          <w:top w:val="single" w:sz="4" w:space="1" w:color="auto"/>
          <w:left w:val="single" w:sz="4" w:space="4" w:color="auto"/>
          <w:bottom w:val="single" w:sz="4" w:space="1" w:color="auto"/>
          <w:right w:val="single" w:sz="4" w:space="4" w:color="auto"/>
        </w:pBdr>
        <w:rPr>
          <w:i/>
          <w:szCs w:val="22"/>
        </w:rPr>
      </w:pPr>
    </w:p>
    <w:p w:rsidR="00C840D9" w:rsidRPr="00C840D9" w:rsidRDefault="00C840D9" w:rsidP="00C840D9">
      <w:pPr>
        <w:pBdr>
          <w:top w:val="single" w:sz="4" w:space="1" w:color="auto"/>
          <w:left w:val="single" w:sz="4" w:space="4" w:color="auto"/>
          <w:bottom w:val="single" w:sz="4" w:space="1" w:color="auto"/>
          <w:right w:val="single" w:sz="4" w:space="4" w:color="auto"/>
        </w:pBdr>
        <w:rPr>
          <w:i/>
          <w:szCs w:val="22"/>
        </w:rPr>
      </w:pPr>
      <w:r w:rsidRPr="00C840D9">
        <w:rPr>
          <w:i/>
          <w:szCs w:val="22"/>
        </w:rPr>
        <w:t xml:space="preserve">La délibération avec le tableau annexe et les arrêtés de délégation sont les documents indispensables pour le comptable public, aux fins de verser les indemnités. </w:t>
      </w:r>
    </w:p>
    <w:p w:rsidR="00C840D9" w:rsidRPr="00C840D9" w:rsidRDefault="00C840D9" w:rsidP="00C840D9">
      <w:pPr>
        <w:pBdr>
          <w:top w:val="single" w:sz="4" w:space="1" w:color="auto"/>
          <w:left w:val="single" w:sz="4" w:space="4" w:color="auto"/>
          <w:bottom w:val="single" w:sz="4" w:space="1" w:color="auto"/>
          <w:right w:val="single" w:sz="4" w:space="4" w:color="auto"/>
        </w:pBdr>
        <w:rPr>
          <w:i/>
          <w:szCs w:val="22"/>
        </w:rPr>
      </w:pPr>
    </w:p>
    <w:p w:rsidR="00C840D9" w:rsidRPr="00C840D9" w:rsidRDefault="00C840D9" w:rsidP="00C840D9">
      <w:pPr>
        <w:pBdr>
          <w:top w:val="single" w:sz="4" w:space="1" w:color="auto"/>
          <w:left w:val="single" w:sz="4" w:space="4" w:color="auto"/>
          <w:bottom w:val="single" w:sz="4" w:space="1" w:color="auto"/>
          <w:right w:val="single" w:sz="4" w:space="4" w:color="auto"/>
        </w:pBdr>
        <w:rPr>
          <w:i/>
          <w:szCs w:val="22"/>
        </w:rPr>
      </w:pPr>
      <w:r w:rsidRPr="00C840D9">
        <w:rPr>
          <w:i/>
          <w:szCs w:val="22"/>
        </w:rPr>
        <w:t>Enfin, les majorations sont attribuées en plus de l’enveloppe indemnitaire globale telle que calculée en étape 1.</w:t>
      </w:r>
    </w:p>
    <w:p w:rsidR="00C840D9" w:rsidRPr="00C840D9" w:rsidRDefault="00C840D9" w:rsidP="00C840D9">
      <w:pPr>
        <w:pBdr>
          <w:top w:val="single" w:sz="4" w:space="1" w:color="auto"/>
          <w:left w:val="single" w:sz="4" w:space="4" w:color="auto"/>
          <w:bottom w:val="single" w:sz="4" w:space="1" w:color="auto"/>
          <w:right w:val="single" w:sz="4" w:space="4" w:color="auto"/>
        </w:pBdr>
        <w:rPr>
          <w:i/>
          <w:szCs w:val="22"/>
        </w:rPr>
      </w:pPr>
    </w:p>
    <w:p w:rsidR="00C840D9" w:rsidRPr="00C840D9" w:rsidRDefault="00C840D9" w:rsidP="00C840D9">
      <w:pPr>
        <w:rPr>
          <w:b/>
          <w:i/>
          <w:szCs w:val="22"/>
        </w:rPr>
      </w:pPr>
    </w:p>
    <w:p w:rsidR="00227B13" w:rsidRPr="00C840D9" w:rsidRDefault="00227B13" w:rsidP="001064EF">
      <w:pPr>
        <w:rPr>
          <w:b/>
          <w:i/>
          <w:szCs w:val="22"/>
        </w:rPr>
      </w:pPr>
    </w:p>
    <w:p w:rsidR="001064EF" w:rsidRDefault="001064EF" w:rsidP="009202D5">
      <w:pPr>
        <w:tabs>
          <w:tab w:val="left" w:pos="284"/>
        </w:tabs>
        <w:spacing w:before="40"/>
        <w:outlineLvl w:val="0"/>
        <w:rPr>
          <w:b/>
          <w:i/>
          <w:color w:val="000080"/>
          <w:sz w:val="24"/>
        </w:rPr>
      </w:pPr>
      <w:r w:rsidRPr="00EE1960">
        <w:rPr>
          <w:b/>
          <w:i/>
          <w:color w:val="000080"/>
          <w:sz w:val="24"/>
        </w:rPr>
        <w:t>Nature juridique de l’indemnité de fonction</w:t>
      </w:r>
    </w:p>
    <w:p w:rsidR="009202D5" w:rsidRPr="00933E04" w:rsidRDefault="009202D5" w:rsidP="009202D5">
      <w:pPr>
        <w:tabs>
          <w:tab w:val="left" w:pos="284"/>
        </w:tabs>
        <w:spacing w:before="40"/>
        <w:outlineLvl w:val="0"/>
        <w:rPr>
          <w:b/>
          <w:i/>
          <w:color w:val="000080"/>
          <w:szCs w:val="22"/>
        </w:rPr>
      </w:pPr>
    </w:p>
    <w:p w:rsidR="001064EF" w:rsidRPr="001064EF" w:rsidRDefault="001064EF" w:rsidP="001064EF">
      <w:pPr>
        <w:rPr>
          <w:szCs w:val="20"/>
        </w:rPr>
      </w:pPr>
      <w:r w:rsidRPr="001064EF">
        <w:rPr>
          <w:i/>
          <w:szCs w:val="20"/>
        </w:rPr>
        <w:t xml:space="preserve">« Les fonctions de maire, d’adjoint et de conseiller municipal sont gratuites », </w:t>
      </w:r>
      <w:r w:rsidRPr="001064EF">
        <w:rPr>
          <w:szCs w:val="20"/>
        </w:rPr>
        <w:t>dit toujours le CGCT</w:t>
      </w:r>
      <w:r w:rsidRPr="001064EF">
        <w:rPr>
          <w:i/>
          <w:szCs w:val="20"/>
        </w:rPr>
        <w:t xml:space="preserve">, </w:t>
      </w:r>
      <w:r w:rsidRPr="001064EF">
        <w:rPr>
          <w:szCs w:val="20"/>
        </w:rPr>
        <w:t>mais elles donnent lieu au versement d’indemnités de fonction, destinées en partie à compenser les frais que les élus engagent au service de leurs concitoyens.</w:t>
      </w:r>
    </w:p>
    <w:p w:rsidR="001064EF" w:rsidRPr="00933E04" w:rsidRDefault="001064EF" w:rsidP="001064EF">
      <w:pPr>
        <w:rPr>
          <w:sz w:val="12"/>
          <w:szCs w:val="12"/>
        </w:rPr>
      </w:pPr>
    </w:p>
    <w:p w:rsidR="001064EF" w:rsidRPr="001A5602" w:rsidRDefault="005A525D" w:rsidP="001064EF">
      <w:pPr>
        <w:rPr>
          <w:szCs w:val="20"/>
        </w:rPr>
      </w:pPr>
      <w:r>
        <w:rPr>
          <w:szCs w:val="20"/>
        </w:rPr>
        <w:t>L’indemnité de fonction « </w:t>
      </w:r>
      <w:r w:rsidR="001064EF" w:rsidRPr="001064EF">
        <w:rPr>
          <w:i/>
          <w:szCs w:val="20"/>
        </w:rPr>
        <w:t>ne présente le caractère ni d’un salaire, ni d’un traitement, ni d’une rémunération quelconque</w:t>
      </w:r>
      <w:r w:rsidR="001064EF" w:rsidRPr="001064EF">
        <w:rPr>
          <w:szCs w:val="20"/>
        </w:rPr>
        <w:t> » précisait la circulaire du 15 avril 1992.</w:t>
      </w:r>
      <w:r w:rsidR="003B5640">
        <w:rPr>
          <w:szCs w:val="20"/>
        </w:rPr>
        <w:t xml:space="preserve"> </w:t>
      </w:r>
      <w:r w:rsidR="003B5640" w:rsidRPr="001A5602">
        <w:rPr>
          <w:szCs w:val="20"/>
        </w:rPr>
        <w:t>Force est de constater que dans les faits, il s’agit maintenant d’un quasi salaire…</w:t>
      </w:r>
    </w:p>
    <w:p w:rsidR="000C0D60" w:rsidRDefault="000C0D60" w:rsidP="001064EF">
      <w:pPr>
        <w:rPr>
          <w:szCs w:val="20"/>
        </w:rPr>
      </w:pPr>
    </w:p>
    <w:p w:rsidR="001064EF" w:rsidRDefault="003B5640" w:rsidP="001064EF">
      <w:pPr>
        <w:rPr>
          <w:szCs w:val="20"/>
        </w:rPr>
      </w:pPr>
      <w:r w:rsidRPr="00341E7D">
        <w:rPr>
          <w:szCs w:val="20"/>
        </w:rPr>
        <w:t>En effet, e</w:t>
      </w:r>
      <w:r w:rsidR="001064EF" w:rsidRPr="00341E7D">
        <w:rPr>
          <w:szCs w:val="20"/>
        </w:rPr>
        <w:t>lle</w:t>
      </w:r>
      <w:r w:rsidR="00341E7D">
        <w:rPr>
          <w:szCs w:val="20"/>
        </w:rPr>
        <w:t xml:space="preserve"> est </w:t>
      </w:r>
      <w:r w:rsidR="001064EF" w:rsidRPr="001064EF">
        <w:rPr>
          <w:szCs w:val="20"/>
        </w:rPr>
        <w:t>soumise à la CSG (contribution sociale généralisée), à la CRDS (contribution au remboursement de la dette sociale)</w:t>
      </w:r>
      <w:r w:rsidR="001064EF" w:rsidRPr="002E15E9">
        <w:rPr>
          <w:color w:val="000000"/>
          <w:szCs w:val="20"/>
          <w:vertAlign w:val="superscript"/>
        </w:rPr>
        <w:footnoteReference w:id="26"/>
      </w:r>
      <w:r w:rsidR="001064EF" w:rsidRPr="002E15E9">
        <w:rPr>
          <w:color w:val="000000"/>
          <w:szCs w:val="20"/>
        </w:rPr>
        <w:t>,</w:t>
      </w:r>
      <w:r w:rsidR="001064EF" w:rsidRPr="001064EF">
        <w:rPr>
          <w:szCs w:val="20"/>
        </w:rPr>
        <w:t xml:space="preserve"> à une cotisation de retraite obligatoire (</w:t>
      </w:r>
      <w:proofErr w:type="spellStart"/>
      <w:r w:rsidR="00437FF9">
        <w:rPr>
          <w:szCs w:val="20"/>
        </w:rPr>
        <w:t>Ircantec</w:t>
      </w:r>
      <w:proofErr w:type="spellEnd"/>
      <w:r w:rsidR="001064EF" w:rsidRPr="001064EF">
        <w:rPr>
          <w:szCs w:val="20"/>
        </w:rPr>
        <w:t xml:space="preserve">) et éventuellement à une cotisation de retraite complémentaire, est </w:t>
      </w:r>
      <w:r w:rsidR="001064EF" w:rsidRPr="001A5602">
        <w:rPr>
          <w:szCs w:val="20"/>
        </w:rPr>
        <w:t>imposable</w:t>
      </w:r>
      <w:r w:rsidRPr="001A5602">
        <w:rPr>
          <w:szCs w:val="20"/>
        </w:rPr>
        <w:t xml:space="preserve"> </w:t>
      </w:r>
      <w:r w:rsidR="005D2673" w:rsidRPr="001A5602">
        <w:rPr>
          <w:szCs w:val="20"/>
        </w:rPr>
        <w:t>suivant</w:t>
      </w:r>
      <w:r w:rsidRPr="001A5602">
        <w:rPr>
          <w:szCs w:val="20"/>
        </w:rPr>
        <w:t xml:space="preserve"> les règles applicables aux traitements et salaires</w:t>
      </w:r>
      <w:r w:rsidR="001064EF" w:rsidRPr="001A5602">
        <w:rPr>
          <w:szCs w:val="20"/>
        </w:rPr>
        <w:t xml:space="preserve"> (cf. chapitre VII ci-dessous) et, depuis la loi de financement de la sécurité sociale pour 2013, soumise à des cotisations sociales obligatoires</w:t>
      </w:r>
      <w:r w:rsidR="00B4445F" w:rsidRPr="001A5602">
        <w:rPr>
          <w:szCs w:val="20"/>
        </w:rPr>
        <w:t xml:space="preserve"> au</w:t>
      </w:r>
      <w:r w:rsidR="00B4445F">
        <w:rPr>
          <w:szCs w:val="20"/>
        </w:rPr>
        <w:t>- dessus d’un certain seuil.</w:t>
      </w:r>
    </w:p>
    <w:p w:rsidR="00B4445F" w:rsidRPr="001064EF" w:rsidRDefault="00B4445F" w:rsidP="001064EF">
      <w:pPr>
        <w:rPr>
          <w:szCs w:val="20"/>
        </w:rPr>
      </w:pPr>
    </w:p>
    <w:p w:rsidR="00C70551" w:rsidRPr="001064EF" w:rsidRDefault="001064EF" w:rsidP="001064EF">
      <w:pPr>
        <w:spacing w:before="40" w:after="160"/>
        <w:rPr>
          <w:szCs w:val="20"/>
        </w:rPr>
      </w:pPr>
      <w:r w:rsidRPr="001064EF">
        <w:rPr>
          <w:szCs w:val="20"/>
        </w:rPr>
        <w:t>Si la nature juridique de l’indemnité de fonction n’a jamais été légalement définie, il n’en demeure pas moins qu’en l’état actuel des textes</w:t>
      </w:r>
      <w:r w:rsidR="003D3560">
        <w:rPr>
          <w:szCs w:val="20"/>
        </w:rPr>
        <w:t> :</w:t>
      </w:r>
    </w:p>
    <w:p w:rsidR="00C70551" w:rsidRPr="00CA777D" w:rsidRDefault="001064EF" w:rsidP="00165F87">
      <w:pPr>
        <w:numPr>
          <w:ilvl w:val="0"/>
          <w:numId w:val="18"/>
        </w:numPr>
        <w:tabs>
          <w:tab w:val="left" w:pos="0"/>
        </w:tabs>
        <w:spacing w:after="160"/>
        <w:rPr>
          <w:szCs w:val="20"/>
        </w:rPr>
      </w:pPr>
      <w:proofErr w:type="gramStart"/>
      <w:r w:rsidRPr="001064EF">
        <w:rPr>
          <w:szCs w:val="20"/>
        </w:rPr>
        <w:t>elle</w:t>
      </w:r>
      <w:proofErr w:type="gramEnd"/>
      <w:r w:rsidRPr="001064EF">
        <w:rPr>
          <w:szCs w:val="20"/>
        </w:rPr>
        <w:t xml:space="preserve"> est parfaitement compatible avec le versement d’allocations chômage, d’allocations versées dans le cadre des conventions de pré-retraite progressive et dans celui des conventions d’allocations spéciales du fonds national de l’emploi, ou de l’allocation parentale d’éducation (</w:t>
      </w:r>
      <w:r w:rsidRPr="001D33C9">
        <w:rPr>
          <w:i/>
          <w:szCs w:val="20"/>
        </w:rPr>
        <w:t>cf. CE 22 novembre 2000</w:t>
      </w:r>
      <w:r w:rsidRPr="001064EF">
        <w:rPr>
          <w:szCs w:val="20"/>
        </w:rPr>
        <w:t xml:space="preserve"> </w:t>
      </w:r>
      <w:r w:rsidRPr="001064EF">
        <w:rPr>
          <w:i/>
          <w:iCs/>
          <w:szCs w:val="20"/>
        </w:rPr>
        <w:t>Fédération nationale des familles de France)</w:t>
      </w:r>
      <w:r w:rsidR="003D3560">
        <w:rPr>
          <w:szCs w:val="20"/>
        </w:rPr>
        <w:t> ;</w:t>
      </w:r>
    </w:p>
    <w:p w:rsidR="001064EF" w:rsidRPr="001064EF" w:rsidRDefault="001064EF" w:rsidP="00165F87">
      <w:pPr>
        <w:numPr>
          <w:ilvl w:val="0"/>
          <w:numId w:val="18"/>
        </w:numPr>
        <w:tabs>
          <w:tab w:val="left" w:pos="0"/>
        </w:tabs>
        <w:spacing w:after="160"/>
        <w:rPr>
          <w:b/>
          <w:bCs/>
          <w:szCs w:val="22"/>
        </w:rPr>
      </w:pPr>
      <w:proofErr w:type="gramStart"/>
      <w:r w:rsidRPr="001064EF">
        <w:rPr>
          <w:szCs w:val="22"/>
        </w:rPr>
        <w:t>elle</w:t>
      </w:r>
      <w:proofErr w:type="gramEnd"/>
      <w:r w:rsidRPr="001064EF">
        <w:rPr>
          <w:szCs w:val="22"/>
        </w:rPr>
        <w:t xml:space="preserve"> ne peut empêcher le versement d’allocations retraite au titre d’une activité professionnel</w:t>
      </w:r>
      <w:r w:rsidR="00A05BEA">
        <w:rPr>
          <w:szCs w:val="22"/>
        </w:rPr>
        <w:t>le passée (cf. art. L. 161-22</w:t>
      </w:r>
      <w:r w:rsidRPr="001064EF">
        <w:rPr>
          <w:szCs w:val="22"/>
        </w:rPr>
        <w:t xml:space="preserve"> du code de la sécurité sociale</w:t>
      </w:r>
      <w:r w:rsidR="00A05BEA">
        <w:rPr>
          <w:szCs w:val="22"/>
        </w:rPr>
        <w:t xml:space="preserve"> (avant dernier alinéa)</w:t>
      </w:r>
      <w:r w:rsidRPr="001064EF">
        <w:rPr>
          <w:szCs w:val="22"/>
        </w:rPr>
        <w:t>, modifié</w:t>
      </w:r>
      <w:r w:rsidR="00C04AB3">
        <w:rPr>
          <w:szCs w:val="22"/>
        </w:rPr>
        <w:t>, à la demande de l’AMF,</w:t>
      </w:r>
      <w:r w:rsidRPr="001064EF">
        <w:rPr>
          <w:szCs w:val="22"/>
        </w:rPr>
        <w:t xml:space="preserve"> par la loi</w:t>
      </w:r>
      <w:r w:rsidR="00933E04">
        <w:rPr>
          <w:szCs w:val="22"/>
        </w:rPr>
        <w:t xml:space="preserve"> n° 2014-40 du 20 janvier 2014 </w:t>
      </w:r>
      <w:r w:rsidRPr="001064EF">
        <w:rPr>
          <w:szCs w:val="22"/>
        </w:rPr>
        <w:t>qui exclut des règles du cumul emploi retraite la perception des indemnités de fonction</w:t>
      </w:r>
      <w:r w:rsidR="00B4404E">
        <w:rPr>
          <w:szCs w:val="22"/>
        </w:rPr>
        <w:t xml:space="preserve">. En effet, </w:t>
      </w:r>
      <w:r w:rsidRPr="00897E64">
        <w:rPr>
          <w:szCs w:val="22"/>
        </w:rPr>
        <w:t xml:space="preserve">les élus </w:t>
      </w:r>
      <w:r w:rsidR="00933E04" w:rsidRPr="00897E64">
        <w:rPr>
          <w:szCs w:val="22"/>
        </w:rPr>
        <w:t xml:space="preserve">locaux </w:t>
      </w:r>
      <w:r w:rsidRPr="00897E64">
        <w:rPr>
          <w:szCs w:val="22"/>
        </w:rPr>
        <w:t xml:space="preserve">retraités </w:t>
      </w:r>
      <w:r w:rsidR="001D33C9" w:rsidRPr="00897E64">
        <w:t>d'un régime de retraite de base légalement obligatoire</w:t>
      </w:r>
      <w:r w:rsidR="001D33C9" w:rsidRPr="00897E64">
        <w:rPr>
          <w:szCs w:val="22"/>
        </w:rPr>
        <w:t xml:space="preserve"> (et pas uniquement </w:t>
      </w:r>
      <w:r w:rsidRPr="00897E64">
        <w:rPr>
          <w:szCs w:val="22"/>
        </w:rPr>
        <w:t>du régime général de sécurité sociale</w:t>
      </w:r>
      <w:r w:rsidR="001D33C9" w:rsidRPr="00897E64">
        <w:rPr>
          <w:szCs w:val="22"/>
        </w:rPr>
        <w:t>)</w:t>
      </w:r>
      <w:r w:rsidR="00B4404E" w:rsidRPr="00897E64">
        <w:rPr>
          <w:szCs w:val="22"/>
        </w:rPr>
        <w:t xml:space="preserve"> peuvent continuer à percevoir leurs indemnités de fonction</w:t>
      </w:r>
      <w:r w:rsidR="001D33C9" w:rsidRPr="00897E64">
        <w:rPr>
          <w:rStyle w:val="Appelnotedebasdep"/>
          <w:szCs w:val="22"/>
        </w:rPr>
        <w:footnoteReference w:id="27"/>
      </w:r>
      <w:r w:rsidR="003D3560">
        <w:rPr>
          <w:szCs w:val="22"/>
        </w:rPr>
        <w:t> ;</w:t>
      </w:r>
    </w:p>
    <w:p w:rsidR="00D645F6" w:rsidRDefault="001064EF" w:rsidP="00165F87">
      <w:pPr>
        <w:numPr>
          <w:ilvl w:val="0"/>
          <w:numId w:val="18"/>
        </w:numPr>
        <w:tabs>
          <w:tab w:val="left" w:pos="0"/>
        </w:tabs>
        <w:spacing w:after="160"/>
        <w:rPr>
          <w:szCs w:val="20"/>
        </w:rPr>
      </w:pPr>
      <w:proofErr w:type="gramStart"/>
      <w:r w:rsidRPr="000A3CEE">
        <w:rPr>
          <w:szCs w:val="22"/>
        </w:rPr>
        <w:t>elle</w:t>
      </w:r>
      <w:proofErr w:type="gramEnd"/>
      <w:r w:rsidRPr="000A3CEE">
        <w:rPr>
          <w:szCs w:val="22"/>
        </w:rPr>
        <w:t xml:space="preserve"> est saisissable mais uniquement sur la partie</w:t>
      </w:r>
      <w:r w:rsidRPr="000A3CEE">
        <w:rPr>
          <w:szCs w:val="20"/>
        </w:rPr>
        <w:t xml:space="preserve"> qui excède</w:t>
      </w:r>
      <w:r w:rsidR="008800E9" w:rsidRPr="000A3CEE">
        <w:rPr>
          <w:szCs w:val="20"/>
        </w:rPr>
        <w:t xml:space="preserve"> </w:t>
      </w:r>
      <w:r w:rsidR="00481611" w:rsidRPr="000A3CEE">
        <w:rPr>
          <w:szCs w:val="20"/>
        </w:rPr>
        <w:t>la « fraction représentative des fra</w:t>
      </w:r>
      <w:r w:rsidR="00EE1960">
        <w:rPr>
          <w:szCs w:val="20"/>
        </w:rPr>
        <w:t>is d’emploi » ou</w:t>
      </w:r>
      <w:r w:rsidR="00481611" w:rsidRPr="000A3CEE">
        <w:rPr>
          <w:szCs w:val="20"/>
        </w:rPr>
        <w:t xml:space="preserve"> </w:t>
      </w:r>
      <w:r w:rsidR="00BC0483" w:rsidRPr="000A3CEE">
        <w:rPr>
          <w:szCs w:val="20"/>
        </w:rPr>
        <w:t>« </w:t>
      </w:r>
      <w:r w:rsidR="00481611" w:rsidRPr="000A3CEE">
        <w:rPr>
          <w:szCs w:val="20"/>
        </w:rPr>
        <w:t>all</w:t>
      </w:r>
      <w:r w:rsidR="00EE1960">
        <w:rPr>
          <w:szCs w:val="20"/>
        </w:rPr>
        <w:t xml:space="preserve">ocation des frais d’emploi </w:t>
      </w:r>
      <w:r w:rsidR="00481611" w:rsidRPr="000A3CEE">
        <w:rPr>
          <w:szCs w:val="20"/>
        </w:rPr>
        <w:t> »</w:t>
      </w:r>
      <w:r w:rsidR="00EE1960">
        <w:rPr>
          <w:szCs w:val="20"/>
        </w:rPr>
        <w:t xml:space="preserve"> qui est également affranchie de l’impôt (</w:t>
      </w:r>
      <w:r w:rsidR="00BC0483" w:rsidRPr="000A3CEE">
        <w:rPr>
          <w:szCs w:val="20"/>
        </w:rPr>
        <w:t xml:space="preserve">article </w:t>
      </w:r>
      <w:r w:rsidR="00EE1960">
        <w:rPr>
          <w:szCs w:val="20"/>
        </w:rPr>
        <w:t>81 du code général des impôts)</w:t>
      </w:r>
      <w:r w:rsidR="00BC0483" w:rsidRPr="000A3CEE">
        <w:rPr>
          <w:szCs w:val="20"/>
        </w:rPr>
        <w:t xml:space="preserve">. </w:t>
      </w:r>
    </w:p>
    <w:p w:rsidR="00D645F6" w:rsidRDefault="00BC0483" w:rsidP="00A377D4">
      <w:pPr>
        <w:tabs>
          <w:tab w:val="left" w:pos="0"/>
        </w:tabs>
        <w:spacing w:after="160"/>
        <w:ind w:left="1416"/>
        <w:rPr>
          <w:szCs w:val="20"/>
        </w:rPr>
      </w:pPr>
      <w:r w:rsidRPr="00BB3013">
        <w:rPr>
          <w:szCs w:val="20"/>
        </w:rPr>
        <w:t>D</w:t>
      </w:r>
      <w:r w:rsidR="001064EF" w:rsidRPr="00BB3013">
        <w:rPr>
          <w:szCs w:val="20"/>
        </w:rPr>
        <w:t xml:space="preserve">epuis le </w:t>
      </w:r>
      <w:r w:rsidR="008800E9" w:rsidRPr="00BB3013">
        <w:rPr>
          <w:szCs w:val="20"/>
        </w:rPr>
        <w:t>1</w:t>
      </w:r>
      <w:r w:rsidR="008800E9" w:rsidRPr="00BB3013">
        <w:rPr>
          <w:szCs w:val="20"/>
          <w:vertAlign w:val="superscript"/>
        </w:rPr>
        <w:t>er</w:t>
      </w:r>
      <w:r w:rsidR="00925A88" w:rsidRPr="00BB3013">
        <w:rPr>
          <w:szCs w:val="20"/>
        </w:rPr>
        <w:t xml:space="preserve"> janvier 2019</w:t>
      </w:r>
      <w:r w:rsidR="0044472A" w:rsidRPr="00BB3013">
        <w:rPr>
          <w:szCs w:val="20"/>
        </w:rPr>
        <w:t xml:space="preserve">, cette </w:t>
      </w:r>
      <w:r w:rsidR="00D645F6">
        <w:rPr>
          <w:szCs w:val="20"/>
        </w:rPr>
        <w:t>fraction</w:t>
      </w:r>
      <w:r w:rsidR="0044472A" w:rsidRPr="00BB3013">
        <w:rPr>
          <w:szCs w:val="20"/>
        </w:rPr>
        <w:t xml:space="preserve"> e</w:t>
      </w:r>
      <w:r w:rsidR="00EE1960" w:rsidRPr="00BB3013">
        <w:rPr>
          <w:szCs w:val="20"/>
        </w:rPr>
        <w:t>st égal</w:t>
      </w:r>
      <w:r w:rsidR="0096024F" w:rsidRPr="00BB3013">
        <w:rPr>
          <w:szCs w:val="20"/>
        </w:rPr>
        <w:t>e</w:t>
      </w:r>
      <w:r w:rsidR="00EE1960" w:rsidRPr="00BB3013">
        <w:rPr>
          <w:szCs w:val="20"/>
        </w:rPr>
        <w:t>, par mois,</w:t>
      </w:r>
      <w:r w:rsidR="0044472A" w:rsidRPr="00BB3013">
        <w:rPr>
          <w:szCs w:val="20"/>
        </w:rPr>
        <w:t xml:space="preserve"> à </w:t>
      </w:r>
      <w:r w:rsidR="00925A88" w:rsidRPr="00BB3013">
        <w:rPr>
          <w:szCs w:val="20"/>
        </w:rPr>
        <w:t>661,21</w:t>
      </w:r>
      <w:r w:rsidR="008800E9" w:rsidRPr="00BB3013">
        <w:rPr>
          <w:szCs w:val="20"/>
        </w:rPr>
        <w:t xml:space="preserve"> €</w:t>
      </w:r>
      <w:r w:rsidR="001064EF" w:rsidRPr="00BB3013">
        <w:rPr>
          <w:szCs w:val="20"/>
        </w:rPr>
        <w:t xml:space="preserve"> </w:t>
      </w:r>
      <w:r w:rsidR="001E063E" w:rsidRPr="00BB3013">
        <w:rPr>
          <w:szCs w:val="20"/>
        </w:rPr>
        <w:t xml:space="preserve">pour un mandat et à </w:t>
      </w:r>
      <w:r w:rsidR="00925A88" w:rsidRPr="00BB3013">
        <w:rPr>
          <w:szCs w:val="20"/>
        </w:rPr>
        <w:t>991,80</w:t>
      </w:r>
      <w:r w:rsidR="00EE1960" w:rsidRPr="00BB3013">
        <w:rPr>
          <w:szCs w:val="20"/>
        </w:rPr>
        <w:t xml:space="preserve"> € en cas de cumul de mandats</w:t>
      </w:r>
      <w:r w:rsidR="001064EF" w:rsidRPr="00BB3013">
        <w:rPr>
          <w:szCs w:val="20"/>
        </w:rPr>
        <w:t xml:space="preserve">. </w:t>
      </w:r>
    </w:p>
    <w:p w:rsidR="00D645F6" w:rsidRDefault="00925A88" w:rsidP="00A377D4">
      <w:pPr>
        <w:tabs>
          <w:tab w:val="left" w:pos="0"/>
        </w:tabs>
        <w:spacing w:after="160"/>
        <w:ind w:left="1416"/>
        <w:rPr>
          <w:color w:val="FF0000"/>
          <w:szCs w:val="20"/>
        </w:rPr>
      </w:pPr>
      <w:r w:rsidRPr="00BB3013">
        <w:rPr>
          <w:szCs w:val="20"/>
        </w:rPr>
        <w:t>Pour les élus locaux exerçant au moins un mandat</w:t>
      </w:r>
      <w:r w:rsidR="00D645F6">
        <w:rPr>
          <w:szCs w:val="20"/>
        </w:rPr>
        <w:t xml:space="preserve"> indemnisé</w:t>
      </w:r>
      <w:r w:rsidRPr="00BB3013">
        <w:rPr>
          <w:szCs w:val="20"/>
        </w:rPr>
        <w:t xml:space="preserve"> dans une commune de moins de 3 500 habitants, elle est forfaitaire et s’élève à 1507,14 €.</w:t>
      </w:r>
      <w:r>
        <w:rPr>
          <w:color w:val="FF0000"/>
          <w:szCs w:val="20"/>
        </w:rPr>
        <w:t xml:space="preserve"> </w:t>
      </w:r>
    </w:p>
    <w:p w:rsidR="001064EF" w:rsidRDefault="001064EF" w:rsidP="00D645F6">
      <w:pPr>
        <w:tabs>
          <w:tab w:val="left" w:pos="0"/>
        </w:tabs>
        <w:spacing w:after="160"/>
        <w:ind w:left="480"/>
        <w:rPr>
          <w:szCs w:val="20"/>
        </w:rPr>
      </w:pPr>
      <w:r w:rsidRPr="000A3CEE">
        <w:rPr>
          <w:szCs w:val="20"/>
        </w:rPr>
        <w:t>Cette insaisissabilité partielle des indemnités de fonction perçues par les</w:t>
      </w:r>
      <w:r w:rsidRPr="00BC4255">
        <w:rPr>
          <w:szCs w:val="20"/>
        </w:rPr>
        <w:t xml:space="preserve"> élus, fruit d’un amendement de l’AMF, est prévue à l’article</w:t>
      </w:r>
      <w:r w:rsidR="005A525D" w:rsidRPr="00BC4255">
        <w:rPr>
          <w:szCs w:val="20"/>
        </w:rPr>
        <w:t xml:space="preserve"> </w:t>
      </w:r>
      <w:r w:rsidRPr="00BC4255">
        <w:rPr>
          <w:szCs w:val="20"/>
        </w:rPr>
        <w:t>L.1621-1 du CGCT.</w:t>
      </w:r>
    </w:p>
    <w:p w:rsidR="002774BC" w:rsidRPr="00D645F6" w:rsidRDefault="00D83A19" w:rsidP="00D645F6">
      <w:pPr>
        <w:numPr>
          <w:ilvl w:val="0"/>
          <w:numId w:val="18"/>
        </w:numPr>
        <w:tabs>
          <w:tab w:val="left" w:pos="0"/>
        </w:tabs>
        <w:spacing w:after="160"/>
        <w:rPr>
          <w:szCs w:val="20"/>
        </w:rPr>
      </w:pPr>
      <w:r w:rsidRPr="00D645F6">
        <w:rPr>
          <w:szCs w:val="20"/>
        </w:rPr>
        <w:t xml:space="preserve">Par ailleurs, depuis la loi n°2015-366 du 31 mars 2015, </w:t>
      </w:r>
      <w:r w:rsidRPr="00D645F6">
        <w:rPr>
          <w:szCs w:val="22"/>
        </w:rPr>
        <w:t>sauf dispositions contraires,</w:t>
      </w:r>
      <w:r w:rsidRPr="00D645F6">
        <w:rPr>
          <w:szCs w:val="20"/>
        </w:rPr>
        <w:t xml:space="preserve"> la </w:t>
      </w:r>
      <w:r w:rsidR="00C20215" w:rsidRPr="00D645F6">
        <w:rPr>
          <w:szCs w:val="20"/>
        </w:rPr>
        <w:t>« </w:t>
      </w:r>
      <w:r w:rsidR="00334B34" w:rsidRPr="00D645F6">
        <w:rPr>
          <w:szCs w:val="20"/>
        </w:rPr>
        <w:t>fraction représentative des frais d’emploi</w:t>
      </w:r>
      <w:r w:rsidR="00C20215" w:rsidRPr="00D645F6">
        <w:rPr>
          <w:szCs w:val="20"/>
        </w:rPr>
        <w:t> » (cf</w:t>
      </w:r>
      <w:r w:rsidR="00CA777D" w:rsidRPr="00D645F6">
        <w:rPr>
          <w:szCs w:val="20"/>
        </w:rPr>
        <w:t>.</w:t>
      </w:r>
      <w:r w:rsidR="00D645F6">
        <w:rPr>
          <w:szCs w:val="20"/>
        </w:rPr>
        <w:t xml:space="preserve"> montants</w:t>
      </w:r>
      <w:r w:rsidR="00C20215" w:rsidRPr="00D645F6">
        <w:rPr>
          <w:szCs w:val="20"/>
        </w:rPr>
        <w:t xml:space="preserve"> ci-dessus)</w:t>
      </w:r>
      <w:r w:rsidRPr="00D645F6">
        <w:rPr>
          <w:szCs w:val="20"/>
        </w:rPr>
        <w:t xml:space="preserve"> </w:t>
      </w:r>
      <w:r w:rsidRPr="00D645F6">
        <w:rPr>
          <w:szCs w:val="22"/>
        </w:rPr>
        <w:t>n’est plus prise en compte pour le calcul des ressources ouvrant droit à une prestation sociale</w:t>
      </w:r>
      <w:r w:rsidR="00225F53" w:rsidRPr="00D645F6">
        <w:rPr>
          <w:szCs w:val="22"/>
        </w:rPr>
        <w:t>, par exemple le RSA</w:t>
      </w:r>
      <w:r w:rsidR="001467AA">
        <w:rPr>
          <w:rStyle w:val="Appelnotedebasdep"/>
          <w:szCs w:val="22"/>
        </w:rPr>
        <w:footnoteReference w:id="28"/>
      </w:r>
      <w:r w:rsidR="00EA587A" w:rsidRPr="00D645F6">
        <w:rPr>
          <w:szCs w:val="22"/>
        </w:rPr>
        <w:t xml:space="preserve"> </w:t>
      </w:r>
      <w:r w:rsidR="00EA587A" w:rsidRPr="00D645F6">
        <w:rPr>
          <w:color w:val="FF0000"/>
          <w:szCs w:val="22"/>
        </w:rPr>
        <w:t>et l’allocation adulte handicapé</w:t>
      </w:r>
      <w:r w:rsidR="00EA587A">
        <w:rPr>
          <w:rStyle w:val="Appelnotedebasdep"/>
          <w:color w:val="FF0000"/>
          <w:szCs w:val="22"/>
        </w:rPr>
        <w:footnoteReference w:id="29"/>
      </w:r>
      <w:r w:rsidR="00EA587A" w:rsidRPr="00D645F6">
        <w:rPr>
          <w:color w:val="FF0000"/>
          <w:szCs w:val="22"/>
        </w:rPr>
        <w:t>.</w:t>
      </w:r>
    </w:p>
    <w:p w:rsidR="003B0C9E" w:rsidRPr="005E6BCB" w:rsidRDefault="00CA777D" w:rsidP="00D645F6">
      <w:pPr>
        <w:tabs>
          <w:tab w:val="left" w:pos="360"/>
        </w:tabs>
        <w:ind w:left="480"/>
        <w:rPr>
          <w:i/>
          <w:szCs w:val="22"/>
        </w:rPr>
      </w:pPr>
      <w:r>
        <w:rPr>
          <w:i/>
          <w:szCs w:val="22"/>
        </w:rPr>
        <w:t>NB</w:t>
      </w:r>
      <w:r w:rsidR="003D3560">
        <w:rPr>
          <w:i/>
          <w:szCs w:val="22"/>
        </w:rPr>
        <w:t> :</w:t>
      </w:r>
      <w:r>
        <w:rPr>
          <w:i/>
          <w:szCs w:val="22"/>
        </w:rPr>
        <w:t xml:space="preserve"> c</w:t>
      </w:r>
      <w:r w:rsidR="00334B34" w:rsidRPr="0019012F">
        <w:rPr>
          <w:i/>
          <w:szCs w:val="22"/>
        </w:rPr>
        <w:t>eci correspond à une demande ancienne et régulièrement renouvelée de l’AMF !</w:t>
      </w:r>
    </w:p>
    <w:p w:rsidR="004D4902" w:rsidRPr="004D4902" w:rsidRDefault="004D4902" w:rsidP="001064EF">
      <w:pPr>
        <w:tabs>
          <w:tab w:val="left" w:pos="360"/>
        </w:tabs>
        <w:rPr>
          <w:szCs w:val="22"/>
        </w:rPr>
      </w:pPr>
    </w:p>
    <w:p w:rsidR="001064EF" w:rsidRPr="00D645F6" w:rsidRDefault="001064EF" w:rsidP="001064EF">
      <w:pPr>
        <w:tabs>
          <w:tab w:val="left" w:pos="360"/>
        </w:tabs>
        <w:rPr>
          <w:b/>
          <w:i/>
          <w:color w:val="002060"/>
          <w:sz w:val="24"/>
        </w:rPr>
      </w:pPr>
      <w:r w:rsidRPr="00D645F6">
        <w:rPr>
          <w:b/>
          <w:i/>
          <w:color w:val="002060"/>
          <w:sz w:val="24"/>
        </w:rPr>
        <w:t xml:space="preserve">Assujettissement au versement </w:t>
      </w:r>
      <w:r w:rsidR="003D2BF1" w:rsidRPr="00D645F6">
        <w:rPr>
          <w:b/>
          <w:i/>
          <w:color w:val="002060"/>
          <w:sz w:val="24"/>
        </w:rPr>
        <w:t>mobilité</w:t>
      </w:r>
    </w:p>
    <w:p w:rsidR="001064EF" w:rsidRPr="00D645F6" w:rsidRDefault="001064EF" w:rsidP="001064EF">
      <w:pPr>
        <w:tabs>
          <w:tab w:val="left" w:pos="360"/>
        </w:tabs>
        <w:rPr>
          <w:b/>
          <w:color w:val="002060"/>
          <w:sz w:val="24"/>
          <w:szCs w:val="20"/>
        </w:rPr>
      </w:pPr>
    </w:p>
    <w:p w:rsidR="001064EF" w:rsidRPr="001064EF" w:rsidRDefault="001064EF" w:rsidP="001064EF">
      <w:pPr>
        <w:tabs>
          <w:tab w:val="center" w:pos="4536"/>
          <w:tab w:val="right" w:pos="9072"/>
        </w:tabs>
        <w:rPr>
          <w:szCs w:val="22"/>
        </w:rPr>
      </w:pPr>
      <w:r w:rsidRPr="001064EF">
        <w:rPr>
          <w:szCs w:val="22"/>
        </w:rPr>
        <w:t>Dans les communes et les EPCI assujettis au versement destiné aux transports en commun, les indemnités de fonction des élus qui sont assujetties aux cotisations sociales (cf. chapitre « protection sociale des élus) le sont éga</w:t>
      </w:r>
      <w:r w:rsidR="008C47DE">
        <w:rPr>
          <w:szCs w:val="22"/>
        </w:rPr>
        <w:t>lement au versement mobilité</w:t>
      </w:r>
      <w:r w:rsidRPr="001064EF">
        <w:rPr>
          <w:szCs w:val="22"/>
        </w:rPr>
        <w:t>.</w:t>
      </w:r>
    </w:p>
    <w:p w:rsidR="002774BC" w:rsidRDefault="001064EF" w:rsidP="001064EF">
      <w:pPr>
        <w:tabs>
          <w:tab w:val="center" w:pos="4536"/>
          <w:tab w:val="right" w:pos="9072"/>
        </w:tabs>
        <w:rPr>
          <w:szCs w:val="22"/>
        </w:rPr>
      </w:pPr>
      <w:r w:rsidRPr="001064EF">
        <w:rPr>
          <w:szCs w:val="22"/>
        </w:rPr>
        <w:t>Ces élus ne seront en revanche pas intégrés à l’effectif pour l’appréciation du seuil de « plus de 9 salariés » qui déclenche l’assujettissement à cette contribution.</w:t>
      </w:r>
    </w:p>
    <w:p w:rsidR="001064EF" w:rsidRPr="001064EF" w:rsidRDefault="001064EF" w:rsidP="001064EF">
      <w:pPr>
        <w:tabs>
          <w:tab w:val="center" w:pos="4536"/>
          <w:tab w:val="right" w:pos="9072"/>
        </w:tabs>
        <w:rPr>
          <w:szCs w:val="22"/>
        </w:rPr>
      </w:pPr>
    </w:p>
    <w:p w:rsidR="006E039A" w:rsidRDefault="001064EF" w:rsidP="001064EF">
      <w:pPr>
        <w:tabs>
          <w:tab w:val="left" w:pos="708"/>
          <w:tab w:val="center" w:pos="4536"/>
          <w:tab w:val="right" w:pos="9072"/>
        </w:tabs>
      </w:pPr>
      <w:r w:rsidRPr="001064EF">
        <w:t>Pour connaître le</w:t>
      </w:r>
      <w:r w:rsidR="008C47DE">
        <w:t>s taux</w:t>
      </w:r>
      <w:r w:rsidRPr="001064EF">
        <w:t xml:space="preserve"> en vigueur</w:t>
      </w:r>
      <w:r w:rsidRPr="001064EF">
        <w:rPr>
          <w:bCs/>
        </w:rPr>
        <w:t>,</w:t>
      </w:r>
      <w:r w:rsidRPr="001064EF">
        <w:t xml:space="preserve"> il faut se reporter au site de l'</w:t>
      </w:r>
      <w:hyperlink r:id="rId28" w:tgtFrame="_blank" w:history="1">
        <w:r w:rsidRPr="001064EF">
          <w:t>Urssaf</w:t>
        </w:r>
      </w:hyperlink>
      <w:r w:rsidR="003D3560">
        <w:t> :</w:t>
      </w:r>
      <w:r w:rsidRPr="001064EF">
        <w:t xml:space="preserve"> </w:t>
      </w:r>
      <w:hyperlink r:id="rId29" w:history="1">
        <w:r w:rsidRPr="001064EF">
          <w:rPr>
            <w:u w:val="single"/>
          </w:rPr>
          <w:t>www.urssaf.fr</w:t>
        </w:r>
      </w:hyperlink>
      <w:r w:rsidRPr="001064EF">
        <w:t>.</w:t>
      </w:r>
    </w:p>
    <w:p w:rsidR="004D4902" w:rsidRPr="001064EF" w:rsidRDefault="004D4902" w:rsidP="001064EF">
      <w:pPr>
        <w:tabs>
          <w:tab w:val="left" w:pos="708"/>
          <w:tab w:val="center" w:pos="4536"/>
          <w:tab w:val="right" w:pos="9072"/>
        </w:tabs>
      </w:pPr>
    </w:p>
    <w:p w:rsidR="002774BC" w:rsidRPr="00AC19D2" w:rsidRDefault="003F27AC" w:rsidP="00142437">
      <w:pPr>
        <w:tabs>
          <w:tab w:val="left" w:pos="142"/>
          <w:tab w:val="left" w:pos="9900"/>
        </w:tabs>
        <w:spacing w:after="240"/>
        <w:ind w:right="-23"/>
        <w:outlineLvl w:val="0"/>
        <w:rPr>
          <w:b/>
          <w:i/>
          <w:color w:val="000080"/>
          <w:sz w:val="24"/>
        </w:rPr>
      </w:pPr>
      <w:r w:rsidRPr="00AC19D2">
        <w:rPr>
          <w:b/>
          <w:i/>
          <w:color w:val="000080"/>
          <w:sz w:val="24"/>
        </w:rPr>
        <w:t>M</w:t>
      </w:r>
      <w:r w:rsidR="001064EF" w:rsidRPr="00AC19D2">
        <w:rPr>
          <w:b/>
          <w:i/>
          <w:color w:val="000080"/>
          <w:sz w:val="24"/>
        </w:rPr>
        <w:t>odalités de reversement des indemnités de fonction faisant l’objet d’un écrêtement</w:t>
      </w:r>
    </w:p>
    <w:p w:rsidR="00A377D4" w:rsidRDefault="001064EF" w:rsidP="001064EF">
      <w:pPr>
        <w:rPr>
          <w:iCs/>
          <w:szCs w:val="20"/>
        </w:rPr>
      </w:pPr>
      <w:r w:rsidRPr="001064EF">
        <w:rPr>
          <w:iCs/>
          <w:szCs w:val="20"/>
        </w:rPr>
        <w:t>En application de l’artic</w:t>
      </w:r>
      <w:r w:rsidR="00A377D4">
        <w:rPr>
          <w:iCs/>
          <w:szCs w:val="20"/>
        </w:rPr>
        <w:t>le L. 2123-20-II du CGCT</w:t>
      </w:r>
      <w:r w:rsidRPr="001064EF">
        <w:rPr>
          <w:iCs/>
          <w:szCs w:val="20"/>
        </w:rPr>
        <w:t xml:space="preserve">, un élu municipal qui détient plusieurs mandats électifs ou qui, en tant qu’élu, représente sa collectivité au sein de divers organismes ou établissements </w:t>
      </w:r>
      <w:r w:rsidRPr="00BC4255">
        <w:rPr>
          <w:iCs/>
          <w:szCs w:val="20"/>
        </w:rPr>
        <w:t>publics locaux ne peut percevoir, pour l’ensemble de ses</w:t>
      </w:r>
      <w:r w:rsidR="006E039A">
        <w:rPr>
          <w:iCs/>
          <w:szCs w:val="20"/>
        </w:rPr>
        <w:t xml:space="preserve"> </w:t>
      </w:r>
      <w:r w:rsidRPr="00BC4255">
        <w:rPr>
          <w:iCs/>
          <w:szCs w:val="20"/>
        </w:rPr>
        <w:t>fonctions</w:t>
      </w:r>
      <w:r w:rsidRPr="000A3CEE">
        <w:rPr>
          <w:iCs/>
          <w:szCs w:val="20"/>
        </w:rPr>
        <w:t xml:space="preserve">, un montant total de rémunération supérieur à une fois et demie le montant de l’indemnité </w:t>
      </w:r>
      <w:r w:rsidRPr="00BB3013">
        <w:rPr>
          <w:iCs/>
          <w:szCs w:val="20"/>
        </w:rPr>
        <w:t>parlementaire</w:t>
      </w:r>
      <w:r w:rsidR="00A377D4">
        <w:rPr>
          <w:iCs/>
          <w:szCs w:val="20"/>
        </w:rPr>
        <w:t> :</w:t>
      </w:r>
    </w:p>
    <w:p w:rsidR="001064EF" w:rsidRPr="00526C7F" w:rsidRDefault="001064EF" w:rsidP="001064EF">
      <w:pPr>
        <w:rPr>
          <w:iCs/>
          <w:szCs w:val="20"/>
        </w:rPr>
      </w:pPr>
      <w:proofErr w:type="gramStart"/>
      <w:r w:rsidRPr="00A377D4">
        <w:rPr>
          <w:iCs/>
          <w:szCs w:val="20"/>
          <w:u w:val="single"/>
        </w:rPr>
        <w:t>soit</w:t>
      </w:r>
      <w:proofErr w:type="gramEnd"/>
      <w:r w:rsidRPr="00A377D4">
        <w:rPr>
          <w:iCs/>
          <w:szCs w:val="20"/>
          <w:u w:val="single"/>
        </w:rPr>
        <w:t xml:space="preserve"> </w:t>
      </w:r>
      <w:r w:rsidR="00552595" w:rsidRPr="00A377D4">
        <w:rPr>
          <w:iCs/>
          <w:szCs w:val="20"/>
          <w:u w:val="single"/>
        </w:rPr>
        <w:t>8</w:t>
      </w:r>
      <w:r w:rsidR="00925A88" w:rsidRPr="00A377D4">
        <w:rPr>
          <w:iCs/>
          <w:szCs w:val="20"/>
          <w:u w:val="single"/>
        </w:rPr>
        <w:t> 434</w:t>
      </w:r>
      <w:r w:rsidR="0048102F" w:rsidRPr="00A377D4">
        <w:rPr>
          <w:iCs/>
          <w:szCs w:val="20"/>
          <w:u w:val="single"/>
        </w:rPr>
        <w:t>,</w:t>
      </w:r>
      <w:r w:rsidR="00925A88" w:rsidRPr="00A377D4">
        <w:rPr>
          <w:iCs/>
          <w:szCs w:val="20"/>
          <w:u w:val="single"/>
        </w:rPr>
        <w:t>85</w:t>
      </w:r>
      <w:r w:rsidRPr="00A377D4">
        <w:rPr>
          <w:iCs/>
          <w:szCs w:val="20"/>
          <w:u w:val="single"/>
        </w:rPr>
        <w:t xml:space="preserve"> € par mois depuis le </w:t>
      </w:r>
      <w:r w:rsidR="00552595" w:rsidRPr="00A377D4">
        <w:rPr>
          <w:iCs/>
          <w:szCs w:val="20"/>
          <w:u w:val="single"/>
        </w:rPr>
        <w:t>1</w:t>
      </w:r>
      <w:r w:rsidR="00552595" w:rsidRPr="00A377D4">
        <w:rPr>
          <w:iCs/>
          <w:szCs w:val="20"/>
          <w:u w:val="single"/>
          <w:vertAlign w:val="superscript"/>
        </w:rPr>
        <w:t>er</w:t>
      </w:r>
      <w:r w:rsidR="00925A88" w:rsidRPr="00A377D4">
        <w:rPr>
          <w:iCs/>
          <w:szCs w:val="20"/>
          <w:u w:val="single"/>
          <w:vertAlign w:val="superscript"/>
        </w:rPr>
        <w:t xml:space="preserve"> </w:t>
      </w:r>
      <w:r w:rsidR="00925A88" w:rsidRPr="00A377D4">
        <w:rPr>
          <w:iCs/>
          <w:szCs w:val="20"/>
          <w:u w:val="single"/>
        </w:rPr>
        <w:t>janvier</w:t>
      </w:r>
      <w:r w:rsidR="00552595" w:rsidRPr="00A377D4">
        <w:rPr>
          <w:iCs/>
          <w:szCs w:val="20"/>
          <w:u w:val="single"/>
        </w:rPr>
        <w:t xml:space="preserve"> 201</w:t>
      </w:r>
      <w:r w:rsidR="00925A88" w:rsidRPr="00A377D4">
        <w:rPr>
          <w:iCs/>
          <w:szCs w:val="20"/>
          <w:u w:val="single"/>
        </w:rPr>
        <w:t>9</w:t>
      </w:r>
      <w:r w:rsidRPr="00526C7F">
        <w:rPr>
          <w:iCs/>
          <w:szCs w:val="20"/>
        </w:rPr>
        <w:t>.</w:t>
      </w:r>
    </w:p>
    <w:p w:rsidR="005C0097" w:rsidRPr="000A3CEE" w:rsidRDefault="005C0097" w:rsidP="001064EF">
      <w:pPr>
        <w:rPr>
          <w:iCs/>
          <w:szCs w:val="20"/>
        </w:rPr>
      </w:pPr>
    </w:p>
    <w:p w:rsidR="002774BC" w:rsidRPr="000A3CEE" w:rsidRDefault="001064EF" w:rsidP="001064EF">
      <w:pPr>
        <w:rPr>
          <w:iCs/>
        </w:rPr>
      </w:pPr>
      <w:r w:rsidRPr="000A3CEE">
        <w:rPr>
          <w:iCs/>
        </w:rPr>
        <w:t>Attention</w:t>
      </w:r>
      <w:r w:rsidR="003D3560">
        <w:rPr>
          <w:iCs/>
        </w:rPr>
        <w:t> :</w:t>
      </w:r>
      <w:r w:rsidRPr="000A3CEE">
        <w:rPr>
          <w:iCs/>
        </w:rPr>
        <w:t xml:space="preserve"> pour les i</w:t>
      </w:r>
      <w:r w:rsidR="00A377D4">
        <w:rPr>
          <w:iCs/>
        </w:rPr>
        <w:t>ndemnités de fonction excédant c</w:t>
      </w:r>
      <w:r w:rsidR="00D306BD" w:rsidRPr="000A3CEE">
        <w:rPr>
          <w:iCs/>
        </w:rPr>
        <w:t xml:space="preserve">e plafond indemnitaire </w:t>
      </w:r>
      <w:r w:rsidR="001E063E" w:rsidRPr="00BB3013">
        <w:rPr>
          <w:iCs/>
        </w:rPr>
        <w:t>(</w:t>
      </w:r>
      <w:r w:rsidR="008C0DE2" w:rsidRPr="00BB3013">
        <w:rPr>
          <w:iCs/>
          <w:szCs w:val="20"/>
        </w:rPr>
        <w:t>8 434,85 €</w:t>
      </w:r>
      <w:r w:rsidRPr="00BB3013">
        <w:rPr>
          <w:iCs/>
        </w:rPr>
        <w:t>), il</w:t>
      </w:r>
      <w:r w:rsidRPr="000A3CEE">
        <w:rPr>
          <w:iCs/>
        </w:rPr>
        <w:t xml:space="preserve"> conviendra de calculer le nouveau montant à écrêter en déduisant du montant brut les cotisations sociales obligatoires si les indemnités de fonction </w:t>
      </w:r>
      <w:r w:rsidR="002922D0" w:rsidRPr="000A3CEE">
        <w:rPr>
          <w:iCs/>
        </w:rPr>
        <w:t>y</w:t>
      </w:r>
      <w:r w:rsidR="001E063E" w:rsidRPr="000A3CEE">
        <w:rPr>
          <w:iCs/>
        </w:rPr>
        <w:t xml:space="preserve"> sont assujetties (cf.</w:t>
      </w:r>
      <w:r w:rsidR="00E92B56" w:rsidRPr="000A3CEE">
        <w:rPr>
          <w:iCs/>
        </w:rPr>
        <w:t xml:space="preserve"> Chapitre VII, notes de bas de page</w:t>
      </w:r>
      <w:r w:rsidRPr="000A3CEE">
        <w:rPr>
          <w:iCs/>
        </w:rPr>
        <w:t>).</w:t>
      </w:r>
    </w:p>
    <w:p w:rsidR="001064EF" w:rsidRPr="000A3CEE" w:rsidRDefault="001064EF" w:rsidP="001064EF">
      <w:pPr>
        <w:rPr>
          <w:iCs/>
          <w:sz w:val="16"/>
          <w:szCs w:val="16"/>
        </w:rPr>
      </w:pPr>
    </w:p>
    <w:p w:rsidR="002774BC" w:rsidRDefault="002364D7" w:rsidP="001064EF">
      <w:pPr>
        <w:rPr>
          <w:szCs w:val="22"/>
        </w:rPr>
      </w:pPr>
      <w:r>
        <w:rPr>
          <w:szCs w:val="22"/>
        </w:rPr>
        <w:t>D</w:t>
      </w:r>
      <w:r w:rsidR="003F27AC">
        <w:rPr>
          <w:szCs w:val="22"/>
        </w:rPr>
        <w:t xml:space="preserve">epuis </w:t>
      </w:r>
      <w:r w:rsidR="001064EF" w:rsidRPr="001064EF">
        <w:rPr>
          <w:szCs w:val="22"/>
        </w:rPr>
        <w:t>ma</w:t>
      </w:r>
      <w:r>
        <w:rPr>
          <w:szCs w:val="22"/>
        </w:rPr>
        <w:t>rs 2014 et aux termes de l’</w:t>
      </w:r>
      <w:r w:rsidR="001064EF" w:rsidRPr="001064EF">
        <w:rPr>
          <w:szCs w:val="22"/>
        </w:rPr>
        <w:t>articl</w:t>
      </w:r>
      <w:r w:rsidR="00A377D4">
        <w:rPr>
          <w:szCs w:val="22"/>
        </w:rPr>
        <w:t>e L. 2123-20-III du CGCT</w:t>
      </w:r>
      <w:r w:rsidR="001064EF" w:rsidRPr="001064EF">
        <w:rPr>
          <w:szCs w:val="22"/>
        </w:rPr>
        <w:t>, « </w:t>
      </w:r>
      <w:r w:rsidR="001064EF" w:rsidRPr="001064EF">
        <w:rPr>
          <w:i/>
          <w:szCs w:val="22"/>
        </w:rPr>
        <w:t>la part écrêtée est reversée au budget de la personne publique au sein de laquelle le conseiller municipal exerce le plus récemment un mandat ou une fonction</w:t>
      </w:r>
      <w:r w:rsidR="001064EF" w:rsidRPr="001064EF">
        <w:rPr>
          <w:szCs w:val="22"/>
        </w:rPr>
        <w:t> » local (e).</w:t>
      </w:r>
    </w:p>
    <w:p w:rsidR="00A377D4" w:rsidRDefault="00A377D4" w:rsidP="001064EF">
      <w:pPr>
        <w:rPr>
          <w:szCs w:val="22"/>
        </w:rPr>
      </w:pPr>
    </w:p>
    <w:p w:rsidR="00625EA3" w:rsidRPr="001064EF" w:rsidRDefault="00625EA3" w:rsidP="001064EF">
      <w:pPr>
        <w:rPr>
          <w:i/>
          <w:iCs/>
          <w:szCs w:val="22"/>
        </w:rPr>
      </w:pPr>
    </w:p>
    <w:p w:rsidR="00142437" w:rsidRDefault="00142437" w:rsidP="001064EF">
      <w:pPr>
        <w:pBdr>
          <w:top w:val="single" w:sz="4" w:space="1" w:color="auto"/>
          <w:left w:val="single" w:sz="4" w:space="4" w:color="auto"/>
          <w:bottom w:val="single" w:sz="4" w:space="1" w:color="auto"/>
          <w:right w:val="single" w:sz="4" w:space="4" w:color="auto"/>
        </w:pBdr>
        <w:rPr>
          <w:b/>
          <w:bCs/>
        </w:rPr>
      </w:pPr>
    </w:p>
    <w:p w:rsidR="001064EF" w:rsidRPr="00AC19D2" w:rsidRDefault="001064EF" w:rsidP="00142437">
      <w:pPr>
        <w:pBdr>
          <w:top w:val="single" w:sz="4" w:space="1" w:color="auto"/>
          <w:left w:val="single" w:sz="4" w:space="4" w:color="auto"/>
          <w:bottom w:val="single" w:sz="4" w:space="1" w:color="auto"/>
          <w:right w:val="single" w:sz="4" w:space="4" w:color="auto"/>
        </w:pBdr>
        <w:rPr>
          <w:b/>
          <w:i/>
          <w:color w:val="000080"/>
          <w:sz w:val="24"/>
        </w:rPr>
      </w:pPr>
      <w:r w:rsidRPr="00AC19D2">
        <w:rPr>
          <w:b/>
          <w:i/>
          <w:color w:val="000080"/>
          <w:sz w:val="24"/>
        </w:rPr>
        <w:t>Communes nouvelles</w:t>
      </w:r>
      <w:r w:rsidR="003D3560">
        <w:rPr>
          <w:b/>
          <w:i/>
          <w:color w:val="000080"/>
          <w:sz w:val="24"/>
        </w:rPr>
        <w:t> :</w:t>
      </w:r>
      <w:r w:rsidRPr="00AC19D2">
        <w:rPr>
          <w:b/>
          <w:i/>
          <w:color w:val="000080"/>
          <w:sz w:val="24"/>
        </w:rPr>
        <w:t xml:space="preserve"> indemnités des maires délégués et des adjoints au maire délégué</w:t>
      </w:r>
    </w:p>
    <w:p w:rsidR="001064EF" w:rsidRPr="001064EF" w:rsidRDefault="001064EF" w:rsidP="00142437">
      <w:pPr>
        <w:pBdr>
          <w:top w:val="single" w:sz="4" w:space="1" w:color="auto"/>
          <w:left w:val="single" w:sz="4" w:space="4" w:color="auto"/>
          <w:bottom w:val="single" w:sz="4" w:space="1" w:color="auto"/>
          <w:right w:val="single" w:sz="4" w:space="4" w:color="auto"/>
        </w:pBdr>
        <w:rPr>
          <w:b/>
          <w:bCs/>
          <w:sz w:val="10"/>
          <w:szCs w:val="10"/>
        </w:rPr>
      </w:pPr>
    </w:p>
    <w:p w:rsidR="001064EF" w:rsidRDefault="001064EF" w:rsidP="00142437">
      <w:pPr>
        <w:pBdr>
          <w:top w:val="single" w:sz="4" w:space="1" w:color="auto"/>
          <w:left w:val="single" w:sz="4" w:space="4" w:color="auto"/>
          <w:bottom w:val="single" w:sz="4" w:space="1" w:color="auto"/>
          <w:right w:val="single" w:sz="4" w:space="4" w:color="auto"/>
        </w:pBdr>
      </w:pPr>
      <w:r w:rsidRPr="001064EF">
        <w:t>Lors de la création d’une commune nouvelle, le conseil municipal de cette commune pourra décider la création d’un conseil de la commune déléguée, composé d’un maire délégué et de conseillers communaux, au sein desquels peut(vent) être désigné(s) un ou plusieurs adjoint(s) au maire délégué.</w:t>
      </w:r>
    </w:p>
    <w:p w:rsidR="00EB3B0F" w:rsidRPr="001064EF" w:rsidRDefault="00EB3B0F" w:rsidP="00142437">
      <w:pPr>
        <w:pBdr>
          <w:top w:val="single" w:sz="4" w:space="1" w:color="auto"/>
          <w:left w:val="single" w:sz="4" w:space="4" w:color="auto"/>
          <w:bottom w:val="single" w:sz="4" w:space="1" w:color="auto"/>
          <w:right w:val="single" w:sz="4" w:space="4" w:color="auto"/>
        </w:pBdr>
      </w:pPr>
    </w:p>
    <w:p w:rsidR="00FF454D" w:rsidRDefault="001064EF" w:rsidP="00FF454D">
      <w:pPr>
        <w:pBdr>
          <w:top w:val="single" w:sz="4" w:space="1" w:color="auto"/>
          <w:left w:val="single" w:sz="4" w:space="4" w:color="auto"/>
          <w:bottom w:val="single" w:sz="4" w:space="1" w:color="auto"/>
          <w:right w:val="single" w:sz="4" w:space="4" w:color="auto"/>
        </w:pBdr>
      </w:pPr>
      <w:r w:rsidRPr="001064EF">
        <w:t>Le montant de leurs indemnités sera voté par le conseil municipal de la commune nouvelle en fonction de la population de la commune déléguée. Toutefois, l’indemnité de maire délégué ou d’adjoint au maire délégué ne peut être cumulée avec celle d’adjoint au maire de la commune nouvelle</w:t>
      </w:r>
      <w:r w:rsidR="00F607F9" w:rsidRPr="00093B4D">
        <w:rPr>
          <w:rStyle w:val="Appelnotedebasdep"/>
        </w:rPr>
        <w:footnoteReference w:id="30"/>
      </w:r>
      <w:r w:rsidRPr="00093B4D">
        <w:t>.</w:t>
      </w:r>
    </w:p>
    <w:p w:rsidR="004D4902" w:rsidRPr="00FF454D" w:rsidRDefault="004D4902" w:rsidP="00FF454D">
      <w:pPr>
        <w:pBdr>
          <w:top w:val="single" w:sz="4" w:space="1" w:color="auto"/>
          <w:left w:val="single" w:sz="4" w:space="4" w:color="auto"/>
          <w:bottom w:val="single" w:sz="4" w:space="1" w:color="auto"/>
          <w:right w:val="single" w:sz="4" w:space="4" w:color="auto"/>
        </w:pBdr>
      </w:pPr>
    </w:p>
    <w:p w:rsidR="00CD2681" w:rsidRDefault="00CD2681" w:rsidP="00CD2681">
      <w:pPr>
        <w:tabs>
          <w:tab w:val="left" w:pos="567"/>
        </w:tabs>
        <w:rPr>
          <w:i/>
          <w:szCs w:val="20"/>
        </w:rPr>
      </w:pPr>
    </w:p>
    <w:p w:rsidR="00CD2681" w:rsidRPr="00FA5874" w:rsidRDefault="00CD2681" w:rsidP="00244473">
      <w:pPr>
        <w:jc w:val="center"/>
        <w:rPr>
          <w:b/>
          <w:bCs/>
          <w:i/>
          <w:iCs/>
        </w:rPr>
      </w:pPr>
    </w:p>
    <w:p w:rsidR="00082FF5" w:rsidRDefault="00082FF5" w:rsidP="00244473">
      <w:pPr>
        <w:jc w:val="center"/>
        <w:rPr>
          <w:b/>
          <w:bCs/>
          <w:i/>
          <w:iCs/>
        </w:rPr>
      </w:pPr>
    </w:p>
    <w:p w:rsidR="00082FF5" w:rsidRPr="00082FF5" w:rsidRDefault="00082FF5" w:rsidP="00082FF5">
      <w:pPr>
        <w:tabs>
          <w:tab w:val="left" w:pos="142"/>
          <w:tab w:val="left" w:pos="9900"/>
        </w:tabs>
        <w:spacing w:after="240"/>
        <w:ind w:right="-23"/>
        <w:outlineLvl w:val="0"/>
        <w:rPr>
          <w:b/>
          <w:i/>
          <w:color w:val="FF0000"/>
          <w:sz w:val="24"/>
        </w:rPr>
      </w:pPr>
      <w:r w:rsidRPr="00082FF5">
        <w:rPr>
          <w:b/>
          <w:i/>
          <w:color w:val="FF0000"/>
          <w:sz w:val="24"/>
        </w:rPr>
        <w:t xml:space="preserve">Présentation d’un état annuel des indemnités perçues par les </w:t>
      </w:r>
      <w:r w:rsidR="0054433D">
        <w:rPr>
          <w:b/>
          <w:i/>
          <w:color w:val="FF0000"/>
          <w:sz w:val="24"/>
        </w:rPr>
        <w:t xml:space="preserve">conseillers </w:t>
      </w:r>
      <w:r w:rsidR="00A377D4">
        <w:rPr>
          <w:b/>
          <w:i/>
          <w:color w:val="FF0000"/>
          <w:sz w:val="24"/>
        </w:rPr>
        <w:t>municipaux</w:t>
      </w:r>
      <w:r w:rsidR="00A377D4" w:rsidRPr="00082FF5">
        <w:rPr>
          <w:b/>
          <w:i/>
          <w:color w:val="FF0000"/>
          <w:sz w:val="24"/>
        </w:rPr>
        <w:t xml:space="preserve"> </w:t>
      </w:r>
      <w:r w:rsidR="00A377D4">
        <w:rPr>
          <w:b/>
          <w:i/>
          <w:color w:val="FF0000"/>
          <w:sz w:val="24"/>
        </w:rPr>
        <w:t>avant le vote du budget</w:t>
      </w:r>
    </w:p>
    <w:p w:rsidR="00082FF5" w:rsidRPr="00EF6838" w:rsidRDefault="00082FF5" w:rsidP="00082FF5">
      <w:pPr>
        <w:rPr>
          <w:rStyle w:val="citation"/>
          <w:iCs/>
          <w:color w:val="FF0000"/>
          <w:shd w:val="clear" w:color="auto" w:fill="FFFFFF"/>
        </w:rPr>
      </w:pPr>
    </w:p>
    <w:p w:rsidR="008C47DE" w:rsidRDefault="00082FF5" w:rsidP="00082FF5">
      <w:pPr>
        <w:rPr>
          <w:rStyle w:val="citation"/>
          <w:iCs/>
          <w:color w:val="FF0000"/>
          <w:shd w:val="clear" w:color="auto" w:fill="FFFFFF"/>
        </w:rPr>
      </w:pPr>
      <w:r w:rsidRPr="00082FF5">
        <w:rPr>
          <w:rStyle w:val="citation"/>
          <w:iCs/>
          <w:color w:val="FF0000"/>
          <w:shd w:val="clear" w:color="auto" w:fill="FFFFFF"/>
        </w:rPr>
        <w:t xml:space="preserve">Chaque année, les </w:t>
      </w:r>
      <w:r>
        <w:rPr>
          <w:rStyle w:val="citation"/>
          <w:iCs/>
          <w:color w:val="FF0000"/>
          <w:shd w:val="clear" w:color="auto" w:fill="FFFFFF"/>
        </w:rPr>
        <w:t xml:space="preserve">communes </w:t>
      </w:r>
      <w:r w:rsidRPr="00082FF5">
        <w:rPr>
          <w:rStyle w:val="citation"/>
          <w:iCs/>
          <w:color w:val="FF0000"/>
          <w:shd w:val="clear" w:color="auto" w:fill="FFFFFF"/>
        </w:rPr>
        <w:t xml:space="preserve">doivent établir un état annuel de l'ensemble des indemnités de </w:t>
      </w:r>
      <w:r w:rsidR="008C47DE">
        <w:rPr>
          <w:rStyle w:val="citation"/>
          <w:iCs/>
          <w:color w:val="FF0000"/>
          <w:shd w:val="clear" w:color="auto" w:fill="FFFFFF"/>
        </w:rPr>
        <w:t>toutes natures perçues par tous les membres du conseil municipal : maire, adjoints au maire et conseillers municipaux</w:t>
      </w:r>
      <w:r w:rsidRPr="00082FF5">
        <w:rPr>
          <w:rStyle w:val="citation"/>
          <w:iCs/>
          <w:color w:val="FF0000"/>
          <w:shd w:val="clear" w:color="auto" w:fill="FFFFFF"/>
        </w:rPr>
        <w:t xml:space="preserve"> (</w:t>
      </w:r>
      <w:r w:rsidR="00C41EED">
        <w:rPr>
          <w:rStyle w:val="citation"/>
          <w:iCs/>
          <w:color w:val="FF0000"/>
          <w:shd w:val="clear" w:color="auto" w:fill="FFFFFF"/>
        </w:rPr>
        <w:t>article 9</w:t>
      </w:r>
      <w:r w:rsidR="00762648">
        <w:rPr>
          <w:rStyle w:val="citation"/>
          <w:iCs/>
          <w:color w:val="FF0000"/>
          <w:shd w:val="clear" w:color="auto" w:fill="FFFFFF"/>
        </w:rPr>
        <w:t>3</w:t>
      </w:r>
      <w:r w:rsidR="00C41EED">
        <w:rPr>
          <w:rStyle w:val="citation"/>
          <w:iCs/>
          <w:color w:val="FF0000"/>
          <w:shd w:val="clear" w:color="auto" w:fill="FFFFFF"/>
        </w:rPr>
        <w:t xml:space="preserve"> de la loi n°2019-1461 codifié à l’article </w:t>
      </w:r>
      <w:r w:rsidRPr="00082FF5">
        <w:rPr>
          <w:rStyle w:val="citation"/>
          <w:iCs/>
          <w:color w:val="FF0000"/>
          <w:shd w:val="clear" w:color="auto" w:fill="FFFFFF"/>
        </w:rPr>
        <w:t>L.2123-24-1-1 du CGCT</w:t>
      </w:r>
      <w:r w:rsidRPr="00082FF5">
        <w:rPr>
          <w:rStyle w:val="citation"/>
          <w:i/>
          <w:iCs/>
          <w:color w:val="FF0000"/>
          <w:shd w:val="clear" w:color="auto" w:fill="FFFFFF"/>
        </w:rPr>
        <w:t>)</w:t>
      </w:r>
      <w:r w:rsidRPr="00082FF5">
        <w:rPr>
          <w:rStyle w:val="citation"/>
          <w:iCs/>
          <w:color w:val="FF0000"/>
          <w:shd w:val="clear" w:color="auto" w:fill="FFFFFF"/>
        </w:rPr>
        <w:t xml:space="preserve">. </w:t>
      </w:r>
    </w:p>
    <w:p w:rsidR="00A377D4" w:rsidRDefault="00A377D4" w:rsidP="00082FF5">
      <w:pPr>
        <w:rPr>
          <w:rStyle w:val="citation"/>
          <w:iCs/>
          <w:color w:val="FF0000"/>
          <w:shd w:val="clear" w:color="auto" w:fill="FFFFFF"/>
        </w:rPr>
      </w:pPr>
    </w:p>
    <w:p w:rsidR="00082FF5" w:rsidRPr="00082FF5" w:rsidRDefault="00082FF5" w:rsidP="00082FF5">
      <w:pPr>
        <w:rPr>
          <w:rStyle w:val="citation"/>
          <w:iCs/>
          <w:color w:val="FF0000"/>
          <w:shd w:val="clear" w:color="auto" w:fill="FFFFFF"/>
        </w:rPr>
      </w:pPr>
      <w:r w:rsidRPr="00082FF5">
        <w:rPr>
          <w:rStyle w:val="citation"/>
          <w:iCs/>
          <w:color w:val="FF0000"/>
          <w:shd w:val="clear" w:color="auto" w:fill="FFFFFF"/>
        </w:rPr>
        <w:t xml:space="preserve">Cet état des indemnités, libellées en euros, </w:t>
      </w:r>
      <w:r w:rsidR="00762648">
        <w:rPr>
          <w:rStyle w:val="citation"/>
          <w:iCs/>
          <w:color w:val="FF0000"/>
          <w:shd w:val="clear" w:color="auto" w:fill="FFFFFF"/>
        </w:rPr>
        <w:t>est</w:t>
      </w:r>
      <w:r w:rsidR="00A377D4">
        <w:rPr>
          <w:rStyle w:val="citation"/>
          <w:iCs/>
          <w:color w:val="FF0000"/>
          <w:shd w:val="clear" w:color="auto" w:fill="FFFFFF"/>
        </w:rPr>
        <w:t xml:space="preserve"> communiqué à tous les membres du conseil municipal </w:t>
      </w:r>
      <w:r w:rsidRPr="00082FF5">
        <w:rPr>
          <w:rStyle w:val="citation"/>
          <w:iCs/>
          <w:color w:val="FF0000"/>
          <w:shd w:val="clear" w:color="auto" w:fill="FFFFFF"/>
        </w:rPr>
        <w:t>avant l’examen du budget.</w:t>
      </w:r>
    </w:p>
    <w:p w:rsidR="00082FF5" w:rsidRPr="00FA5874" w:rsidRDefault="00082FF5" w:rsidP="00244473">
      <w:pPr>
        <w:jc w:val="center"/>
        <w:rPr>
          <w:b/>
          <w:bCs/>
          <w:i/>
          <w:iCs/>
        </w:rPr>
      </w:pPr>
    </w:p>
    <w:p w:rsidR="0096024F" w:rsidRDefault="0096024F" w:rsidP="00244473">
      <w:pPr>
        <w:jc w:val="center"/>
        <w:rPr>
          <w:b/>
          <w:bCs/>
          <w:i/>
          <w:iCs/>
        </w:rPr>
      </w:pPr>
    </w:p>
    <w:p w:rsidR="00F8793F" w:rsidRDefault="00F8793F" w:rsidP="00244473">
      <w:pPr>
        <w:jc w:val="center"/>
        <w:rPr>
          <w:b/>
          <w:bCs/>
          <w:i/>
          <w:iCs/>
        </w:rPr>
      </w:pPr>
    </w:p>
    <w:p w:rsidR="00F8793F" w:rsidRDefault="00F8793F" w:rsidP="00244473">
      <w:pPr>
        <w:jc w:val="center"/>
        <w:rPr>
          <w:b/>
          <w:bCs/>
          <w:i/>
          <w:iCs/>
        </w:rPr>
      </w:pPr>
    </w:p>
    <w:p w:rsidR="00F8793F" w:rsidRDefault="00F8793F" w:rsidP="00244473">
      <w:pPr>
        <w:jc w:val="center"/>
        <w:rPr>
          <w:b/>
          <w:bCs/>
          <w:i/>
          <w:iCs/>
        </w:rPr>
      </w:pPr>
    </w:p>
    <w:p w:rsidR="00F8793F" w:rsidRDefault="00F8793F" w:rsidP="00244473">
      <w:pPr>
        <w:jc w:val="center"/>
        <w:rPr>
          <w:b/>
          <w:bCs/>
          <w:i/>
          <w:iCs/>
        </w:rPr>
      </w:pPr>
    </w:p>
    <w:p w:rsidR="00F8793F" w:rsidRDefault="00F8793F" w:rsidP="00244473">
      <w:pPr>
        <w:jc w:val="center"/>
        <w:rPr>
          <w:b/>
          <w:bCs/>
          <w:i/>
          <w:iCs/>
        </w:rPr>
      </w:pPr>
    </w:p>
    <w:p w:rsidR="00F8793F" w:rsidRDefault="00F8793F" w:rsidP="00244473">
      <w:pPr>
        <w:jc w:val="center"/>
        <w:rPr>
          <w:b/>
          <w:bCs/>
          <w:i/>
          <w:iCs/>
        </w:rPr>
      </w:pPr>
    </w:p>
    <w:p w:rsidR="00F8793F" w:rsidRDefault="00F8793F" w:rsidP="00244473">
      <w:pPr>
        <w:jc w:val="center"/>
        <w:rPr>
          <w:b/>
          <w:bCs/>
          <w:i/>
          <w:iCs/>
        </w:rPr>
      </w:pPr>
    </w:p>
    <w:p w:rsidR="00F8793F" w:rsidRDefault="00F8793F" w:rsidP="00244473">
      <w:pPr>
        <w:jc w:val="center"/>
        <w:rPr>
          <w:b/>
          <w:bCs/>
          <w:i/>
          <w:iCs/>
        </w:rPr>
      </w:pPr>
    </w:p>
    <w:p w:rsidR="00F8793F" w:rsidRDefault="00F8793F" w:rsidP="00244473">
      <w:pPr>
        <w:jc w:val="center"/>
        <w:rPr>
          <w:b/>
          <w:bCs/>
          <w:i/>
          <w:iCs/>
        </w:rPr>
      </w:pPr>
    </w:p>
    <w:p w:rsidR="00F8793F" w:rsidRDefault="00F8793F" w:rsidP="00244473">
      <w:pPr>
        <w:jc w:val="center"/>
        <w:rPr>
          <w:b/>
          <w:bCs/>
          <w:i/>
          <w:iCs/>
        </w:rPr>
      </w:pPr>
    </w:p>
    <w:p w:rsidR="00F8793F" w:rsidRDefault="00F8793F" w:rsidP="00244473">
      <w:pPr>
        <w:jc w:val="center"/>
        <w:rPr>
          <w:b/>
          <w:bCs/>
          <w:i/>
          <w:iCs/>
        </w:rPr>
      </w:pPr>
    </w:p>
    <w:p w:rsidR="00F8793F" w:rsidRDefault="00F8793F" w:rsidP="00244473">
      <w:pPr>
        <w:jc w:val="center"/>
        <w:rPr>
          <w:b/>
          <w:bCs/>
          <w:i/>
          <w:iCs/>
        </w:rPr>
      </w:pPr>
    </w:p>
    <w:p w:rsidR="00F8793F" w:rsidRDefault="00F8793F" w:rsidP="00244473">
      <w:pPr>
        <w:jc w:val="center"/>
        <w:rPr>
          <w:b/>
          <w:bCs/>
          <w:i/>
          <w:iCs/>
        </w:rPr>
      </w:pPr>
    </w:p>
    <w:p w:rsidR="00CB6EAA" w:rsidRDefault="00CB6EAA" w:rsidP="00244473">
      <w:pPr>
        <w:jc w:val="center"/>
        <w:rPr>
          <w:b/>
          <w:bCs/>
          <w:i/>
          <w:iCs/>
        </w:rPr>
      </w:pPr>
    </w:p>
    <w:p w:rsidR="00CB6EAA" w:rsidRPr="00FA5874" w:rsidRDefault="00CB6EAA" w:rsidP="00244473">
      <w:pPr>
        <w:jc w:val="center"/>
        <w:rPr>
          <w:b/>
          <w:bCs/>
          <w:i/>
          <w:iCs/>
        </w:rPr>
      </w:pPr>
    </w:p>
    <w:p w:rsidR="0096024F" w:rsidRDefault="0096024F" w:rsidP="00F8793F">
      <w:pPr>
        <w:rPr>
          <w:b/>
          <w:bCs/>
          <w:i/>
          <w:iCs/>
          <w:color w:val="000080"/>
        </w:rPr>
      </w:pPr>
    </w:p>
    <w:p w:rsidR="00F8793F" w:rsidRDefault="00F8793F" w:rsidP="00F8793F">
      <w:pPr>
        <w:rPr>
          <w:b/>
          <w:bCs/>
          <w:i/>
          <w:iCs/>
          <w:color w:val="000080"/>
        </w:rPr>
      </w:pPr>
    </w:p>
    <w:p w:rsidR="001064EF" w:rsidRPr="00BB3013" w:rsidRDefault="001064EF" w:rsidP="001064EF">
      <w:pPr>
        <w:jc w:val="center"/>
        <w:rPr>
          <w:b/>
          <w:bCs/>
          <w:i/>
          <w:iCs/>
          <w:color w:val="000080"/>
        </w:rPr>
      </w:pPr>
      <w:r w:rsidRPr="001064EF">
        <w:rPr>
          <w:b/>
          <w:bCs/>
          <w:i/>
          <w:iCs/>
          <w:color w:val="000080"/>
        </w:rPr>
        <w:lastRenderedPageBreak/>
        <w:t>Montant</w:t>
      </w:r>
      <w:r w:rsidR="001E063E">
        <w:rPr>
          <w:b/>
          <w:bCs/>
          <w:i/>
          <w:iCs/>
          <w:color w:val="000080"/>
        </w:rPr>
        <w:t>s</w:t>
      </w:r>
      <w:r w:rsidRPr="001064EF">
        <w:rPr>
          <w:b/>
          <w:bCs/>
          <w:i/>
          <w:iCs/>
          <w:color w:val="000080"/>
        </w:rPr>
        <w:t xml:space="preserve"> des indemnités de </w:t>
      </w:r>
      <w:r w:rsidRPr="00DD7F7A">
        <w:rPr>
          <w:b/>
          <w:bCs/>
          <w:i/>
          <w:iCs/>
          <w:color w:val="000080"/>
        </w:rPr>
        <w:t>fonction brutes mensuelles des maires et adjoints</w:t>
      </w:r>
      <w:r w:rsidR="00D0542F">
        <w:rPr>
          <w:b/>
          <w:bCs/>
          <w:i/>
          <w:iCs/>
          <w:color w:val="000080"/>
        </w:rPr>
        <w:t xml:space="preserve"> </w:t>
      </w:r>
      <w:r w:rsidR="00D0542F">
        <w:rPr>
          <w:b/>
          <w:bCs/>
          <w:i/>
          <w:iCs/>
          <w:color w:val="000080"/>
        </w:rPr>
        <w:br/>
      </w:r>
      <w:r w:rsidR="002364D7">
        <w:rPr>
          <w:b/>
          <w:bCs/>
          <w:i/>
          <w:iCs/>
          <w:color w:val="000080"/>
        </w:rPr>
        <w:t>a</w:t>
      </w:r>
      <w:r w:rsidR="00F1506B" w:rsidRPr="00DD7F7A">
        <w:rPr>
          <w:b/>
          <w:bCs/>
          <w:i/>
          <w:iCs/>
          <w:color w:val="000080"/>
        </w:rPr>
        <w:t>pplicables</w:t>
      </w:r>
      <w:r w:rsidR="00F34117" w:rsidRPr="00DD7F7A">
        <w:rPr>
          <w:b/>
          <w:bCs/>
          <w:i/>
          <w:iCs/>
          <w:color w:val="000080"/>
        </w:rPr>
        <w:t xml:space="preserve"> </w:t>
      </w:r>
      <w:r w:rsidR="00F34117" w:rsidRPr="00BB3013">
        <w:rPr>
          <w:b/>
          <w:bCs/>
          <w:i/>
          <w:iCs/>
          <w:color w:val="000080"/>
        </w:rPr>
        <w:t>depuis le</w:t>
      </w:r>
      <w:r w:rsidR="00EF139E" w:rsidRPr="00BB3013">
        <w:rPr>
          <w:b/>
          <w:bCs/>
          <w:i/>
          <w:iCs/>
          <w:color w:val="000080"/>
        </w:rPr>
        <w:t xml:space="preserve"> </w:t>
      </w:r>
      <w:r w:rsidR="00680F53">
        <w:rPr>
          <w:b/>
          <w:bCs/>
          <w:i/>
          <w:iCs/>
          <w:color w:val="FF0000"/>
        </w:rPr>
        <w:t>29 décembre</w:t>
      </w:r>
      <w:r w:rsidR="00EF139E" w:rsidRPr="00BB3013">
        <w:rPr>
          <w:b/>
          <w:bCs/>
          <w:i/>
          <w:iCs/>
          <w:color w:val="000080"/>
        </w:rPr>
        <w:t xml:space="preserve"> </w:t>
      </w:r>
      <w:r w:rsidR="00EF139E" w:rsidRPr="00680F53">
        <w:rPr>
          <w:b/>
          <w:bCs/>
          <w:i/>
          <w:iCs/>
          <w:color w:val="FF0000"/>
        </w:rPr>
        <w:t>201</w:t>
      </w:r>
      <w:r w:rsidR="00B67621" w:rsidRPr="00680F53">
        <w:rPr>
          <w:b/>
          <w:bCs/>
          <w:i/>
          <w:iCs/>
          <w:color w:val="FF0000"/>
        </w:rPr>
        <w:t>9</w:t>
      </w:r>
    </w:p>
    <w:p w:rsidR="001064EF" w:rsidRPr="000A3CEE" w:rsidRDefault="001064EF" w:rsidP="001064EF">
      <w:pPr>
        <w:rPr>
          <w:sz w:val="10"/>
          <w:szCs w:val="10"/>
        </w:rPr>
      </w:pPr>
    </w:p>
    <w:tbl>
      <w:tblPr>
        <w:tblW w:w="9464" w:type="dxa"/>
        <w:jc w:val="center"/>
        <w:tblBorders>
          <w:top w:val="single" w:sz="12" w:space="0" w:color="auto"/>
          <w:left w:val="single" w:sz="12" w:space="0" w:color="auto"/>
          <w:bottom w:val="single" w:sz="12" w:space="0" w:color="auto"/>
          <w:right w:val="single" w:sz="12" w:space="0" w:color="auto"/>
        </w:tblBorders>
        <w:tblCellMar>
          <w:left w:w="71" w:type="dxa"/>
          <w:right w:w="71" w:type="dxa"/>
        </w:tblCellMar>
        <w:tblLook w:val="0000" w:firstRow="0" w:lastRow="0" w:firstColumn="0" w:lastColumn="0" w:noHBand="0" w:noVBand="0"/>
      </w:tblPr>
      <w:tblGrid>
        <w:gridCol w:w="1800"/>
        <w:gridCol w:w="1985"/>
        <w:gridCol w:w="1937"/>
        <w:gridCol w:w="1849"/>
        <w:gridCol w:w="1893"/>
      </w:tblGrid>
      <w:tr w:rsidR="001064EF" w:rsidRPr="000A3CEE" w:rsidTr="001343C2">
        <w:trPr>
          <w:jc w:val="center"/>
        </w:trPr>
        <w:tc>
          <w:tcPr>
            <w:tcW w:w="1800" w:type="dxa"/>
            <w:tcBorders>
              <w:top w:val="nil"/>
              <w:left w:val="nil"/>
              <w:bottom w:val="single" w:sz="6" w:space="0" w:color="auto"/>
              <w:right w:val="single" w:sz="6" w:space="0" w:color="auto"/>
            </w:tcBorders>
          </w:tcPr>
          <w:p w:rsidR="001064EF" w:rsidRPr="000A3CEE" w:rsidRDefault="001064EF" w:rsidP="001064EF">
            <w:pPr>
              <w:spacing w:before="40" w:after="40"/>
              <w:jc w:val="center"/>
              <w:rPr>
                <w:b/>
                <w:sz w:val="20"/>
                <w:szCs w:val="20"/>
              </w:rPr>
            </w:pPr>
          </w:p>
        </w:tc>
        <w:tc>
          <w:tcPr>
            <w:tcW w:w="3922" w:type="dxa"/>
            <w:gridSpan w:val="2"/>
            <w:tcBorders>
              <w:top w:val="single" w:sz="12" w:space="0" w:color="auto"/>
              <w:left w:val="single" w:sz="6" w:space="0" w:color="auto"/>
              <w:bottom w:val="single" w:sz="6" w:space="0" w:color="auto"/>
              <w:right w:val="single" w:sz="6" w:space="0" w:color="auto"/>
            </w:tcBorders>
          </w:tcPr>
          <w:p w:rsidR="001064EF" w:rsidRPr="000A3CEE" w:rsidRDefault="001064EF" w:rsidP="001064EF">
            <w:pPr>
              <w:keepNext/>
              <w:spacing w:before="40" w:after="40"/>
              <w:jc w:val="center"/>
              <w:outlineLvl w:val="3"/>
              <w:rPr>
                <w:rFonts w:eastAsia="Arial Unicode MS"/>
                <w:b/>
                <w:sz w:val="20"/>
                <w:szCs w:val="20"/>
              </w:rPr>
            </w:pPr>
            <w:r w:rsidRPr="000A3CEE">
              <w:rPr>
                <w:rFonts w:eastAsia="Arial Unicode MS"/>
                <w:b/>
                <w:sz w:val="20"/>
                <w:szCs w:val="20"/>
              </w:rPr>
              <w:t>Maires</w:t>
            </w:r>
          </w:p>
        </w:tc>
        <w:tc>
          <w:tcPr>
            <w:tcW w:w="3742" w:type="dxa"/>
            <w:gridSpan w:val="2"/>
            <w:tcBorders>
              <w:top w:val="single" w:sz="12" w:space="0" w:color="auto"/>
              <w:left w:val="single" w:sz="6" w:space="0" w:color="auto"/>
              <w:bottom w:val="single" w:sz="6" w:space="0" w:color="auto"/>
              <w:right w:val="single" w:sz="12" w:space="0" w:color="auto"/>
            </w:tcBorders>
          </w:tcPr>
          <w:p w:rsidR="001064EF" w:rsidRPr="000A3CEE" w:rsidRDefault="001064EF" w:rsidP="001064EF">
            <w:pPr>
              <w:keepNext/>
              <w:spacing w:before="40" w:after="40"/>
              <w:ind w:left="-33"/>
              <w:jc w:val="center"/>
              <w:outlineLvl w:val="7"/>
              <w:rPr>
                <w:b/>
                <w:sz w:val="20"/>
                <w:szCs w:val="20"/>
              </w:rPr>
            </w:pPr>
            <w:r w:rsidRPr="000A3CEE">
              <w:rPr>
                <w:b/>
                <w:sz w:val="20"/>
                <w:szCs w:val="20"/>
              </w:rPr>
              <w:t>Adjoints</w:t>
            </w:r>
          </w:p>
        </w:tc>
      </w:tr>
      <w:tr w:rsidR="001064EF" w:rsidRPr="000A3CEE" w:rsidTr="001343C2">
        <w:trPr>
          <w:jc w:val="center"/>
        </w:trPr>
        <w:tc>
          <w:tcPr>
            <w:tcW w:w="1800" w:type="dxa"/>
            <w:tcBorders>
              <w:top w:val="single" w:sz="6" w:space="0" w:color="auto"/>
              <w:left w:val="single" w:sz="12" w:space="0" w:color="auto"/>
              <w:bottom w:val="single" w:sz="6" w:space="0" w:color="auto"/>
              <w:right w:val="single" w:sz="6" w:space="0" w:color="auto"/>
            </w:tcBorders>
          </w:tcPr>
          <w:p w:rsidR="001064EF" w:rsidRPr="00ED47E9" w:rsidRDefault="001064EF" w:rsidP="001064EF">
            <w:pPr>
              <w:spacing w:before="20" w:after="20"/>
              <w:jc w:val="center"/>
              <w:rPr>
                <w:b/>
                <w:bCs/>
                <w:sz w:val="20"/>
                <w:szCs w:val="20"/>
              </w:rPr>
            </w:pPr>
          </w:p>
          <w:p w:rsidR="001064EF" w:rsidRPr="00ED47E9" w:rsidRDefault="001064EF" w:rsidP="001064EF">
            <w:pPr>
              <w:spacing w:before="20" w:after="20"/>
              <w:jc w:val="center"/>
              <w:rPr>
                <w:b/>
                <w:sz w:val="20"/>
                <w:szCs w:val="20"/>
              </w:rPr>
            </w:pPr>
            <w:r w:rsidRPr="00ED47E9">
              <w:rPr>
                <w:b/>
                <w:bCs/>
                <w:sz w:val="20"/>
                <w:szCs w:val="20"/>
              </w:rPr>
              <w:t>Population totale</w:t>
            </w:r>
          </w:p>
        </w:tc>
        <w:tc>
          <w:tcPr>
            <w:tcW w:w="1985" w:type="dxa"/>
            <w:tcBorders>
              <w:top w:val="single" w:sz="6" w:space="0" w:color="auto"/>
              <w:left w:val="single" w:sz="6" w:space="0" w:color="auto"/>
              <w:bottom w:val="single" w:sz="6" w:space="0" w:color="auto"/>
              <w:right w:val="single" w:sz="6" w:space="0" w:color="auto"/>
            </w:tcBorders>
          </w:tcPr>
          <w:p w:rsidR="00ED47E9" w:rsidRPr="00BB3013" w:rsidRDefault="001064EF" w:rsidP="001B091F">
            <w:pPr>
              <w:spacing w:before="20" w:after="20"/>
              <w:jc w:val="center"/>
              <w:rPr>
                <w:b/>
                <w:sz w:val="20"/>
                <w:szCs w:val="20"/>
              </w:rPr>
            </w:pPr>
            <w:r w:rsidRPr="00BB3013">
              <w:rPr>
                <w:b/>
                <w:sz w:val="20"/>
                <w:szCs w:val="20"/>
              </w:rPr>
              <w:t>Taux</w:t>
            </w:r>
          </w:p>
          <w:p w:rsidR="001064EF" w:rsidRPr="00BB3013" w:rsidRDefault="001064EF" w:rsidP="001B091F">
            <w:pPr>
              <w:spacing w:before="20" w:after="20"/>
              <w:jc w:val="center"/>
              <w:rPr>
                <w:sz w:val="20"/>
                <w:szCs w:val="20"/>
              </w:rPr>
            </w:pPr>
            <w:r w:rsidRPr="00BB3013">
              <w:rPr>
                <w:sz w:val="20"/>
                <w:szCs w:val="20"/>
              </w:rPr>
              <w:t>(en % de</w:t>
            </w:r>
            <w:r w:rsidR="001B091F" w:rsidRPr="00BB3013">
              <w:rPr>
                <w:sz w:val="20"/>
                <w:szCs w:val="20"/>
              </w:rPr>
              <w:t xml:space="preserve"> </w:t>
            </w:r>
            <w:r w:rsidR="001B091F" w:rsidRPr="00BB3013">
              <w:rPr>
                <w:sz w:val="20"/>
                <w:szCs w:val="20"/>
              </w:rPr>
              <w:br/>
            </w:r>
            <w:r w:rsidRPr="00BB3013">
              <w:rPr>
                <w:sz w:val="20"/>
                <w:szCs w:val="20"/>
              </w:rPr>
              <w:t xml:space="preserve">l’indice </w:t>
            </w:r>
            <w:r w:rsidR="007F1D6E" w:rsidRPr="00BB3013">
              <w:rPr>
                <w:sz w:val="20"/>
                <w:szCs w:val="20"/>
              </w:rPr>
              <w:t>102</w:t>
            </w:r>
            <w:r w:rsidR="008C0DE2" w:rsidRPr="00BB3013">
              <w:rPr>
                <w:sz w:val="20"/>
                <w:szCs w:val="20"/>
              </w:rPr>
              <w:t>7</w:t>
            </w:r>
            <w:r w:rsidRPr="00BB3013">
              <w:rPr>
                <w:sz w:val="20"/>
                <w:szCs w:val="20"/>
              </w:rPr>
              <w:t>)</w:t>
            </w:r>
          </w:p>
        </w:tc>
        <w:tc>
          <w:tcPr>
            <w:tcW w:w="1937" w:type="dxa"/>
            <w:tcBorders>
              <w:top w:val="single" w:sz="6" w:space="0" w:color="auto"/>
              <w:left w:val="single" w:sz="6" w:space="0" w:color="auto"/>
              <w:bottom w:val="single" w:sz="6" w:space="0" w:color="auto"/>
              <w:right w:val="single" w:sz="6" w:space="0" w:color="auto"/>
            </w:tcBorders>
          </w:tcPr>
          <w:p w:rsidR="00ED47E9" w:rsidRPr="00BB3013" w:rsidRDefault="001064EF" w:rsidP="001B091F">
            <w:pPr>
              <w:spacing w:before="20" w:after="20"/>
              <w:jc w:val="center"/>
              <w:rPr>
                <w:b/>
                <w:sz w:val="20"/>
                <w:szCs w:val="20"/>
              </w:rPr>
            </w:pPr>
            <w:r w:rsidRPr="00BB3013">
              <w:rPr>
                <w:b/>
                <w:sz w:val="20"/>
                <w:szCs w:val="20"/>
              </w:rPr>
              <w:t xml:space="preserve">Indemnité </w:t>
            </w:r>
            <w:r w:rsidR="00F1506B" w:rsidRPr="00BB3013">
              <w:rPr>
                <w:b/>
                <w:sz w:val="20"/>
                <w:szCs w:val="20"/>
              </w:rPr>
              <w:t>brute</w:t>
            </w:r>
          </w:p>
          <w:p w:rsidR="001064EF" w:rsidRPr="00BB3013" w:rsidRDefault="001064EF" w:rsidP="001B091F">
            <w:pPr>
              <w:spacing w:before="20" w:after="20"/>
              <w:jc w:val="center"/>
              <w:rPr>
                <w:sz w:val="20"/>
                <w:szCs w:val="20"/>
              </w:rPr>
            </w:pPr>
            <w:r w:rsidRPr="00BB3013">
              <w:rPr>
                <w:sz w:val="20"/>
                <w:szCs w:val="20"/>
              </w:rPr>
              <w:t>(montant</w:t>
            </w:r>
            <w:r w:rsidR="001B091F" w:rsidRPr="00BB3013">
              <w:rPr>
                <w:sz w:val="20"/>
                <w:szCs w:val="20"/>
              </w:rPr>
              <w:t xml:space="preserve"> </w:t>
            </w:r>
            <w:r w:rsidR="001B091F" w:rsidRPr="00BB3013">
              <w:rPr>
                <w:sz w:val="20"/>
                <w:szCs w:val="20"/>
              </w:rPr>
              <w:br/>
            </w:r>
            <w:r w:rsidRPr="00BB3013">
              <w:rPr>
                <w:sz w:val="20"/>
                <w:szCs w:val="20"/>
              </w:rPr>
              <w:t>en euros)</w:t>
            </w:r>
          </w:p>
        </w:tc>
        <w:tc>
          <w:tcPr>
            <w:tcW w:w="1849" w:type="dxa"/>
            <w:tcBorders>
              <w:top w:val="single" w:sz="6" w:space="0" w:color="auto"/>
              <w:left w:val="single" w:sz="6" w:space="0" w:color="auto"/>
              <w:bottom w:val="single" w:sz="6" w:space="0" w:color="auto"/>
              <w:right w:val="single" w:sz="6" w:space="0" w:color="auto"/>
            </w:tcBorders>
          </w:tcPr>
          <w:p w:rsidR="00ED47E9" w:rsidRPr="00BB3013" w:rsidRDefault="001064EF" w:rsidP="001B091F">
            <w:pPr>
              <w:spacing w:before="20" w:after="20"/>
              <w:jc w:val="center"/>
              <w:rPr>
                <w:b/>
                <w:sz w:val="20"/>
                <w:szCs w:val="20"/>
              </w:rPr>
            </w:pPr>
            <w:r w:rsidRPr="00BB3013">
              <w:rPr>
                <w:b/>
                <w:sz w:val="20"/>
                <w:szCs w:val="20"/>
              </w:rPr>
              <w:t>Taux maximal</w:t>
            </w:r>
          </w:p>
          <w:p w:rsidR="001064EF" w:rsidRPr="00BB3013" w:rsidRDefault="001064EF" w:rsidP="001B091F">
            <w:pPr>
              <w:spacing w:before="20" w:after="20"/>
              <w:jc w:val="center"/>
              <w:rPr>
                <w:sz w:val="20"/>
                <w:szCs w:val="20"/>
              </w:rPr>
            </w:pPr>
            <w:r w:rsidRPr="00BB3013">
              <w:rPr>
                <w:sz w:val="20"/>
                <w:szCs w:val="20"/>
              </w:rPr>
              <w:t>(en % de</w:t>
            </w:r>
            <w:r w:rsidR="001B091F" w:rsidRPr="00BB3013">
              <w:rPr>
                <w:sz w:val="20"/>
                <w:szCs w:val="20"/>
              </w:rPr>
              <w:t xml:space="preserve"> </w:t>
            </w:r>
            <w:r w:rsidR="001B091F" w:rsidRPr="00BB3013">
              <w:rPr>
                <w:sz w:val="20"/>
                <w:szCs w:val="20"/>
              </w:rPr>
              <w:br/>
            </w:r>
            <w:r w:rsidRPr="00BB3013">
              <w:rPr>
                <w:sz w:val="20"/>
                <w:szCs w:val="20"/>
              </w:rPr>
              <w:t>l’indice</w:t>
            </w:r>
            <w:r w:rsidR="00C20215" w:rsidRPr="00BB3013">
              <w:rPr>
                <w:sz w:val="20"/>
                <w:szCs w:val="20"/>
              </w:rPr>
              <w:t xml:space="preserve"> </w:t>
            </w:r>
            <w:r w:rsidR="007F1D6E" w:rsidRPr="00BB3013">
              <w:rPr>
                <w:sz w:val="20"/>
                <w:szCs w:val="20"/>
              </w:rPr>
              <w:t>102</w:t>
            </w:r>
            <w:r w:rsidR="008C0DE2" w:rsidRPr="00BB3013">
              <w:rPr>
                <w:sz w:val="20"/>
                <w:szCs w:val="20"/>
              </w:rPr>
              <w:t>7</w:t>
            </w:r>
            <w:r w:rsidRPr="00BB3013">
              <w:rPr>
                <w:sz w:val="20"/>
                <w:szCs w:val="20"/>
              </w:rPr>
              <w:t>)</w:t>
            </w:r>
          </w:p>
        </w:tc>
        <w:tc>
          <w:tcPr>
            <w:tcW w:w="1893" w:type="dxa"/>
            <w:tcBorders>
              <w:top w:val="single" w:sz="6" w:space="0" w:color="auto"/>
              <w:left w:val="single" w:sz="6" w:space="0" w:color="auto"/>
              <w:bottom w:val="single" w:sz="6" w:space="0" w:color="auto"/>
              <w:right w:val="single" w:sz="12" w:space="0" w:color="auto"/>
            </w:tcBorders>
          </w:tcPr>
          <w:p w:rsidR="00ED47E9" w:rsidRPr="00BB3013" w:rsidRDefault="001064EF" w:rsidP="001B091F">
            <w:pPr>
              <w:spacing w:before="20" w:after="20"/>
              <w:jc w:val="center"/>
              <w:rPr>
                <w:b/>
                <w:spacing w:val="-20"/>
                <w:sz w:val="20"/>
                <w:szCs w:val="20"/>
              </w:rPr>
            </w:pPr>
            <w:r w:rsidRPr="00BB3013">
              <w:rPr>
                <w:b/>
                <w:sz w:val="20"/>
                <w:szCs w:val="20"/>
              </w:rPr>
              <w:t xml:space="preserve">Indemnité </w:t>
            </w:r>
            <w:r w:rsidR="00F1506B" w:rsidRPr="00BB3013">
              <w:rPr>
                <w:b/>
                <w:spacing w:val="-20"/>
                <w:sz w:val="20"/>
                <w:szCs w:val="20"/>
              </w:rPr>
              <w:t>brute</w:t>
            </w:r>
          </w:p>
          <w:p w:rsidR="001064EF" w:rsidRPr="00BB3013" w:rsidRDefault="001064EF" w:rsidP="001B091F">
            <w:pPr>
              <w:spacing w:before="20" w:after="20"/>
              <w:jc w:val="center"/>
              <w:rPr>
                <w:sz w:val="20"/>
                <w:szCs w:val="20"/>
              </w:rPr>
            </w:pPr>
            <w:r w:rsidRPr="00BB3013">
              <w:rPr>
                <w:sz w:val="20"/>
                <w:szCs w:val="20"/>
              </w:rPr>
              <w:t xml:space="preserve">(montant </w:t>
            </w:r>
            <w:r w:rsidR="001B091F" w:rsidRPr="00BB3013">
              <w:rPr>
                <w:sz w:val="20"/>
                <w:szCs w:val="20"/>
              </w:rPr>
              <w:br/>
            </w:r>
            <w:r w:rsidRPr="00BB3013">
              <w:rPr>
                <w:sz w:val="20"/>
                <w:szCs w:val="20"/>
              </w:rPr>
              <w:t>en euros)</w:t>
            </w:r>
          </w:p>
        </w:tc>
      </w:tr>
      <w:tr w:rsidR="001064EF" w:rsidRPr="000A3CEE" w:rsidTr="001343C2">
        <w:trPr>
          <w:jc w:val="center"/>
        </w:trPr>
        <w:tc>
          <w:tcPr>
            <w:tcW w:w="1800" w:type="dxa"/>
            <w:tcBorders>
              <w:top w:val="single" w:sz="6" w:space="0" w:color="auto"/>
              <w:left w:val="single" w:sz="12" w:space="0" w:color="auto"/>
              <w:bottom w:val="single" w:sz="6" w:space="0" w:color="auto"/>
              <w:right w:val="single" w:sz="6" w:space="0" w:color="auto"/>
            </w:tcBorders>
          </w:tcPr>
          <w:p w:rsidR="001064EF" w:rsidRPr="00680F53" w:rsidRDefault="001064EF" w:rsidP="001064EF">
            <w:pPr>
              <w:spacing w:before="30" w:after="30"/>
              <w:jc w:val="center"/>
              <w:rPr>
                <w:color w:val="FF0000"/>
                <w:sz w:val="20"/>
                <w:szCs w:val="20"/>
              </w:rPr>
            </w:pPr>
            <w:r w:rsidRPr="00680F53">
              <w:rPr>
                <w:color w:val="FF0000"/>
                <w:sz w:val="20"/>
                <w:szCs w:val="20"/>
              </w:rPr>
              <w:t>&lt; 500</w:t>
            </w:r>
          </w:p>
        </w:tc>
        <w:tc>
          <w:tcPr>
            <w:tcW w:w="1985" w:type="dxa"/>
            <w:tcBorders>
              <w:top w:val="single" w:sz="6" w:space="0" w:color="auto"/>
              <w:left w:val="single" w:sz="6" w:space="0" w:color="auto"/>
              <w:bottom w:val="single" w:sz="6" w:space="0" w:color="auto"/>
              <w:right w:val="single" w:sz="6" w:space="0" w:color="auto"/>
            </w:tcBorders>
          </w:tcPr>
          <w:p w:rsidR="001064EF" w:rsidRPr="00680F53" w:rsidRDefault="00680F53" w:rsidP="001064EF">
            <w:pPr>
              <w:spacing w:before="30" w:after="30"/>
              <w:ind w:right="294"/>
              <w:jc w:val="right"/>
              <w:rPr>
                <w:color w:val="FF0000"/>
                <w:sz w:val="20"/>
                <w:szCs w:val="20"/>
              </w:rPr>
            </w:pPr>
            <w:r w:rsidRPr="00680F53">
              <w:rPr>
                <w:color w:val="FF0000"/>
                <w:sz w:val="20"/>
                <w:szCs w:val="20"/>
              </w:rPr>
              <w:t>25,5</w:t>
            </w:r>
          </w:p>
        </w:tc>
        <w:tc>
          <w:tcPr>
            <w:tcW w:w="1937" w:type="dxa"/>
            <w:tcBorders>
              <w:top w:val="single" w:sz="6" w:space="0" w:color="auto"/>
              <w:left w:val="single" w:sz="6" w:space="0" w:color="auto"/>
              <w:bottom w:val="single" w:sz="6" w:space="0" w:color="auto"/>
              <w:right w:val="single" w:sz="6" w:space="0" w:color="auto"/>
            </w:tcBorders>
          </w:tcPr>
          <w:p w:rsidR="001064EF" w:rsidRPr="00680F53" w:rsidRDefault="00680F53" w:rsidP="001064EF">
            <w:pPr>
              <w:spacing w:before="30" w:after="30"/>
              <w:ind w:right="294"/>
              <w:jc w:val="right"/>
              <w:rPr>
                <w:color w:val="FF0000"/>
                <w:sz w:val="20"/>
                <w:szCs w:val="20"/>
              </w:rPr>
            </w:pPr>
            <w:r w:rsidRPr="00680F53">
              <w:rPr>
                <w:color w:val="FF0000"/>
                <w:sz w:val="20"/>
                <w:szCs w:val="20"/>
              </w:rPr>
              <w:t>991,80</w:t>
            </w:r>
          </w:p>
        </w:tc>
        <w:tc>
          <w:tcPr>
            <w:tcW w:w="1849" w:type="dxa"/>
            <w:tcBorders>
              <w:top w:val="single" w:sz="6" w:space="0" w:color="auto"/>
              <w:left w:val="single" w:sz="6" w:space="0" w:color="auto"/>
              <w:bottom w:val="single" w:sz="6" w:space="0" w:color="auto"/>
              <w:right w:val="single" w:sz="6" w:space="0" w:color="auto"/>
            </w:tcBorders>
          </w:tcPr>
          <w:p w:rsidR="001064EF" w:rsidRPr="00680F53" w:rsidRDefault="00680F53" w:rsidP="001064EF">
            <w:pPr>
              <w:spacing w:before="30" w:after="30"/>
              <w:ind w:right="294"/>
              <w:jc w:val="right"/>
              <w:rPr>
                <w:color w:val="FF0000"/>
                <w:sz w:val="20"/>
                <w:szCs w:val="20"/>
              </w:rPr>
            </w:pPr>
            <w:r w:rsidRPr="00680F53">
              <w:rPr>
                <w:color w:val="FF0000"/>
                <w:sz w:val="20"/>
                <w:szCs w:val="20"/>
              </w:rPr>
              <w:t>9,9</w:t>
            </w:r>
          </w:p>
        </w:tc>
        <w:tc>
          <w:tcPr>
            <w:tcW w:w="1893" w:type="dxa"/>
            <w:tcBorders>
              <w:top w:val="single" w:sz="6" w:space="0" w:color="auto"/>
              <w:left w:val="single" w:sz="6" w:space="0" w:color="auto"/>
              <w:bottom w:val="single" w:sz="6" w:space="0" w:color="auto"/>
              <w:right w:val="single" w:sz="12" w:space="0" w:color="auto"/>
            </w:tcBorders>
          </w:tcPr>
          <w:p w:rsidR="001064EF" w:rsidRPr="00680F53" w:rsidRDefault="00680F53" w:rsidP="001064EF">
            <w:pPr>
              <w:spacing w:before="30" w:after="30"/>
              <w:ind w:right="294"/>
              <w:jc w:val="right"/>
              <w:rPr>
                <w:color w:val="FF0000"/>
                <w:sz w:val="20"/>
                <w:szCs w:val="20"/>
              </w:rPr>
            </w:pPr>
            <w:r w:rsidRPr="00680F53">
              <w:rPr>
                <w:color w:val="FF0000"/>
                <w:sz w:val="20"/>
                <w:szCs w:val="20"/>
              </w:rPr>
              <w:t>385,05</w:t>
            </w:r>
          </w:p>
        </w:tc>
      </w:tr>
      <w:tr w:rsidR="001064EF" w:rsidRPr="000A3CEE" w:rsidTr="00EF12C9">
        <w:trPr>
          <w:trHeight w:val="282"/>
          <w:jc w:val="center"/>
        </w:trPr>
        <w:tc>
          <w:tcPr>
            <w:tcW w:w="1800" w:type="dxa"/>
            <w:tcBorders>
              <w:top w:val="single" w:sz="6" w:space="0" w:color="auto"/>
              <w:left w:val="single" w:sz="12" w:space="0" w:color="auto"/>
              <w:bottom w:val="single" w:sz="6" w:space="0" w:color="auto"/>
              <w:right w:val="single" w:sz="6" w:space="0" w:color="auto"/>
            </w:tcBorders>
          </w:tcPr>
          <w:p w:rsidR="001064EF" w:rsidRPr="00680F53" w:rsidRDefault="001064EF" w:rsidP="001064EF">
            <w:pPr>
              <w:spacing w:before="30" w:after="30"/>
              <w:jc w:val="center"/>
              <w:rPr>
                <w:color w:val="FF0000"/>
                <w:sz w:val="20"/>
                <w:szCs w:val="20"/>
              </w:rPr>
            </w:pPr>
            <w:r w:rsidRPr="00680F53">
              <w:rPr>
                <w:color w:val="FF0000"/>
                <w:sz w:val="20"/>
                <w:szCs w:val="20"/>
              </w:rPr>
              <w:t>500 à 999</w:t>
            </w:r>
          </w:p>
        </w:tc>
        <w:tc>
          <w:tcPr>
            <w:tcW w:w="1985" w:type="dxa"/>
            <w:tcBorders>
              <w:top w:val="single" w:sz="6" w:space="0" w:color="auto"/>
              <w:left w:val="single" w:sz="6" w:space="0" w:color="auto"/>
              <w:bottom w:val="single" w:sz="6" w:space="0" w:color="auto"/>
              <w:right w:val="single" w:sz="6" w:space="0" w:color="auto"/>
            </w:tcBorders>
          </w:tcPr>
          <w:p w:rsidR="001064EF" w:rsidRPr="00680F53" w:rsidRDefault="00680F53" w:rsidP="001064EF">
            <w:pPr>
              <w:spacing w:before="30" w:after="30"/>
              <w:ind w:right="294"/>
              <w:jc w:val="right"/>
              <w:rPr>
                <w:color w:val="FF0000"/>
                <w:sz w:val="20"/>
                <w:szCs w:val="20"/>
              </w:rPr>
            </w:pPr>
            <w:r w:rsidRPr="00680F53">
              <w:rPr>
                <w:color w:val="FF0000"/>
                <w:sz w:val="20"/>
                <w:szCs w:val="20"/>
              </w:rPr>
              <w:t>40,3</w:t>
            </w:r>
          </w:p>
        </w:tc>
        <w:tc>
          <w:tcPr>
            <w:tcW w:w="1937" w:type="dxa"/>
            <w:tcBorders>
              <w:top w:val="single" w:sz="6" w:space="0" w:color="auto"/>
              <w:left w:val="single" w:sz="6" w:space="0" w:color="auto"/>
              <w:bottom w:val="single" w:sz="6" w:space="0" w:color="auto"/>
              <w:right w:val="single" w:sz="6" w:space="0" w:color="auto"/>
            </w:tcBorders>
          </w:tcPr>
          <w:p w:rsidR="001064EF" w:rsidRPr="00680F53" w:rsidRDefault="00680F53" w:rsidP="001064EF">
            <w:pPr>
              <w:spacing w:before="30" w:after="30"/>
              <w:ind w:right="294"/>
              <w:jc w:val="right"/>
              <w:rPr>
                <w:color w:val="FF0000"/>
                <w:sz w:val="20"/>
                <w:szCs w:val="20"/>
              </w:rPr>
            </w:pPr>
            <w:r w:rsidRPr="00680F53">
              <w:rPr>
                <w:color w:val="FF0000"/>
                <w:sz w:val="20"/>
                <w:szCs w:val="20"/>
              </w:rPr>
              <w:t>1 567,43</w:t>
            </w:r>
          </w:p>
        </w:tc>
        <w:tc>
          <w:tcPr>
            <w:tcW w:w="1849" w:type="dxa"/>
            <w:tcBorders>
              <w:top w:val="single" w:sz="6" w:space="0" w:color="auto"/>
              <w:left w:val="single" w:sz="6" w:space="0" w:color="auto"/>
              <w:bottom w:val="single" w:sz="6" w:space="0" w:color="auto"/>
              <w:right w:val="single" w:sz="6" w:space="0" w:color="auto"/>
            </w:tcBorders>
          </w:tcPr>
          <w:p w:rsidR="001064EF" w:rsidRPr="00680F53" w:rsidRDefault="00680F53" w:rsidP="001064EF">
            <w:pPr>
              <w:spacing w:before="30" w:after="30"/>
              <w:ind w:right="294"/>
              <w:jc w:val="right"/>
              <w:rPr>
                <w:color w:val="FF0000"/>
                <w:sz w:val="20"/>
                <w:szCs w:val="20"/>
              </w:rPr>
            </w:pPr>
            <w:r w:rsidRPr="00680F53">
              <w:rPr>
                <w:color w:val="FF0000"/>
                <w:sz w:val="20"/>
                <w:szCs w:val="20"/>
              </w:rPr>
              <w:t>10,7</w:t>
            </w:r>
          </w:p>
        </w:tc>
        <w:tc>
          <w:tcPr>
            <w:tcW w:w="1893" w:type="dxa"/>
            <w:tcBorders>
              <w:top w:val="single" w:sz="6" w:space="0" w:color="auto"/>
              <w:left w:val="single" w:sz="6" w:space="0" w:color="auto"/>
              <w:bottom w:val="single" w:sz="6" w:space="0" w:color="auto"/>
              <w:right w:val="single" w:sz="12" w:space="0" w:color="auto"/>
            </w:tcBorders>
          </w:tcPr>
          <w:p w:rsidR="001064EF" w:rsidRPr="00680F53" w:rsidRDefault="00680F53" w:rsidP="001064EF">
            <w:pPr>
              <w:spacing w:before="30" w:after="30"/>
              <w:ind w:right="294"/>
              <w:jc w:val="right"/>
              <w:rPr>
                <w:color w:val="FF0000"/>
                <w:sz w:val="20"/>
                <w:szCs w:val="20"/>
              </w:rPr>
            </w:pPr>
            <w:r w:rsidRPr="00680F53">
              <w:rPr>
                <w:color w:val="FF0000"/>
                <w:sz w:val="20"/>
                <w:szCs w:val="20"/>
              </w:rPr>
              <w:t>416,17</w:t>
            </w:r>
          </w:p>
        </w:tc>
      </w:tr>
      <w:tr w:rsidR="001064EF" w:rsidRPr="000A3CEE" w:rsidTr="001343C2">
        <w:trPr>
          <w:jc w:val="center"/>
        </w:trPr>
        <w:tc>
          <w:tcPr>
            <w:tcW w:w="1800" w:type="dxa"/>
            <w:tcBorders>
              <w:top w:val="single" w:sz="6" w:space="0" w:color="auto"/>
              <w:left w:val="single" w:sz="12" w:space="0" w:color="auto"/>
              <w:bottom w:val="single" w:sz="6" w:space="0" w:color="auto"/>
              <w:right w:val="single" w:sz="6" w:space="0" w:color="auto"/>
            </w:tcBorders>
          </w:tcPr>
          <w:p w:rsidR="001064EF" w:rsidRPr="00680F53" w:rsidRDefault="001064EF" w:rsidP="001064EF">
            <w:pPr>
              <w:spacing w:before="30" w:after="30"/>
              <w:jc w:val="center"/>
              <w:rPr>
                <w:color w:val="FF0000"/>
                <w:sz w:val="20"/>
                <w:szCs w:val="20"/>
              </w:rPr>
            </w:pPr>
            <w:r w:rsidRPr="00680F53">
              <w:rPr>
                <w:color w:val="FF0000"/>
                <w:sz w:val="20"/>
                <w:szCs w:val="20"/>
              </w:rPr>
              <w:t>1 000 à 3 499</w:t>
            </w:r>
          </w:p>
        </w:tc>
        <w:tc>
          <w:tcPr>
            <w:tcW w:w="1985" w:type="dxa"/>
            <w:tcBorders>
              <w:top w:val="single" w:sz="6" w:space="0" w:color="auto"/>
              <w:left w:val="single" w:sz="6" w:space="0" w:color="auto"/>
              <w:bottom w:val="single" w:sz="6" w:space="0" w:color="auto"/>
              <w:right w:val="single" w:sz="6" w:space="0" w:color="auto"/>
            </w:tcBorders>
          </w:tcPr>
          <w:p w:rsidR="001064EF" w:rsidRPr="00680F53" w:rsidRDefault="00680F53" w:rsidP="001064EF">
            <w:pPr>
              <w:spacing w:before="30" w:after="30"/>
              <w:ind w:right="294"/>
              <w:jc w:val="right"/>
              <w:rPr>
                <w:color w:val="FF0000"/>
                <w:sz w:val="20"/>
                <w:szCs w:val="20"/>
              </w:rPr>
            </w:pPr>
            <w:r w:rsidRPr="00680F53">
              <w:rPr>
                <w:color w:val="FF0000"/>
                <w:sz w:val="20"/>
                <w:szCs w:val="20"/>
              </w:rPr>
              <w:t>51,6</w:t>
            </w:r>
          </w:p>
        </w:tc>
        <w:tc>
          <w:tcPr>
            <w:tcW w:w="1937" w:type="dxa"/>
            <w:tcBorders>
              <w:top w:val="single" w:sz="6" w:space="0" w:color="auto"/>
              <w:left w:val="single" w:sz="6" w:space="0" w:color="auto"/>
              <w:bottom w:val="single" w:sz="6" w:space="0" w:color="auto"/>
              <w:right w:val="single" w:sz="6" w:space="0" w:color="auto"/>
            </w:tcBorders>
          </w:tcPr>
          <w:p w:rsidR="001064EF" w:rsidRPr="00680F53" w:rsidRDefault="00680F53" w:rsidP="001064EF">
            <w:pPr>
              <w:spacing w:before="30" w:after="30"/>
              <w:ind w:right="294"/>
              <w:jc w:val="right"/>
              <w:rPr>
                <w:color w:val="FF0000"/>
                <w:sz w:val="20"/>
                <w:szCs w:val="20"/>
              </w:rPr>
            </w:pPr>
            <w:r w:rsidRPr="00680F53">
              <w:rPr>
                <w:color w:val="FF0000"/>
                <w:sz w:val="20"/>
                <w:szCs w:val="20"/>
              </w:rPr>
              <w:t>2 006,93</w:t>
            </w:r>
          </w:p>
        </w:tc>
        <w:tc>
          <w:tcPr>
            <w:tcW w:w="1849" w:type="dxa"/>
            <w:tcBorders>
              <w:top w:val="single" w:sz="6" w:space="0" w:color="auto"/>
              <w:left w:val="single" w:sz="6" w:space="0" w:color="auto"/>
              <w:bottom w:val="single" w:sz="6" w:space="0" w:color="auto"/>
              <w:right w:val="single" w:sz="6" w:space="0" w:color="auto"/>
            </w:tcBorders>
          </w:tcPr>
          <w:p w:rsidR="001064EF" w:rsidRPr="00680F53" w:rsidRDefault="00680F53" w:rsidP="001064EF">
            <w:pPr>
              <w:spacing w:before="30" w:after="30"/>
              <w:ind w:right="294"/>
              <w:jc w:val="right"/>
              <w:rPr>
                <w:color w:val="FF0000"/>
                <w:sz w:val="20"/>
                <w:szCs w:val="20"/>
              </w:rPr>
            </w:pPr>
            <w:r w:rsidRPr="00680F53">
              <w:rPr>
                <w:color w:val="FF0000"/>
                <w:sz w:val="20"/>
                <w:szCs w:val="20"/>
              </w:rPr>
              <w:t>19,8</w:t>
            </w:r>
          </w:p>
        </w:tc>
        <w:tc>
          <w:tcPr>
            <w:tcW w:w="1893" w:type="dxa"/>
            <w:tcBorders>
              <w:top w:val="single" w:sz="6" w:space="0" w:color="auto"/>
              <w:left w:val="single" w:sz="6" w:space="0" w:color="auto"/>
              <w:bottom w:val="single" w:sz="6" w:space="0" w:color="auto"/>
              <w:right w:val="single" w:sz="12" w:space="0" w:color="auto"/>
            </w:tcBorders>
          </w:tcPr>
          <w:p w:rsidR="001064EF" w:rsidRPr="00680F53" w:rsidRDefault="00680F53" w:rsidP="001064EF">
            <w:pPr>
              <w:spacing w:before="30" w:after="30"/>
              <w:ind w:right="294"/>
              <w:jc w:val="right"/>
              <w:rPr>
                <w:color w:val="FF0000"/>
                <w:sz w:val="20"/>
                <w:szCs w:val="20"/>
              </w:rPr>
            </w:pPr>
            <w:r w:rsidRPr="00680F53">
              <w:rPr>
                <w:color w:val="FF0000"/>
                <w:sz w:val="20"/>
                <w:szCs w:val="20"/>
              </w:rPr>
              <w:t>770,10</w:t>
            </w:r>
          </w:p>
        </w:tc>
      </w:tr>
      <w:tr w:rsidR="001064EF" w:rsidRPr="000A3CEE" w:rsidTr="001343C2">
        <w:trPr>
          <w:jc w:val="center"/>
        </w:trPr>
        <w:tc>
          <w:tcPr>
            <w:tcW w:w="1800" w:type="dxa"/>
            <w:tcBorders>
              <w:top w:val="single" w:sz="6" w:space="0" w:color="auto"/>
              <w:left w:val="single" w:sz="12" w:space="0" w:color="auto"/>
              <w:bottom w:val="single" w:sz="6" w:space="0" w:color="auto"/>
              <w:right w:val="single" w:sz="6" w:space="0" w:color="auto"/>
            </w:tcBorders>
          </w:tcPr>
          <w:p w:rsidR="001064EF" w:rsidRPr="000A3CEE" w:rsidRDefault="001064EF" w:rsidP="001064EF">
            <w:pPr>
              <w:spacing w:before="30" w:after="30"/>
              <w:jc w:val="center"/>
              <w:rPr>
                <w:sz w:val="20"/>
                <w:szCs w:val="20"/>
              </w:rPr>
            </w:pPr>
            <w:r w:rsidRPr="000A3CEE">
              <w:rPr>
                <w:sz w:val="20"/>
                <w:szCs w:val="20"/>
              </w:rPr>
              <w:t>3 500 à 9 999</w:t>
            </w:r>
          </w:p>
        </w:tc>
        <w:tc>
          <w:tcPr>
            <w:tcW w:w="198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rPr>
                <w:sz w:val="20"/>
                <w:szCs w:val="20"/>
              </w:rPr>
            </w:pPr>
            <w:r w:rsidRPr="00BB3013">
              <w:rPr>
                <w:sz w:val="20"/>
                <w:szCs w:val="20"/>
              </w:rPr>
              <w:t>55</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C01CE3" w:rsidP="00EF12C9">
            <w:pPr>
              <w:spacing w:before="30" w:after="30"/>
              <w:ind w:right="294"/>
              <w:jc w:val="right"/>
              <w:rPr>
                <w:sz w:val="20"/>
                <w:szCs w:val="20"/>
              </w:rPr>
            </w:pPr>
            <w:r w:rsidRPr="00BB3013">
              <w:rPr>
                <w:sz w:val="20"/>
                <w:szCs w:val="20"/>
              </w:rPr>
              <w:t>2 1</w:t>
            </w:r>
            <w:r w:rsidR="001B091F" w:rsidRPr="00BB3013">
              <w:rPr>
                <w:sz w:val="20"/>
                <w:szCs w:val="20"/>
              </w:rPr>
              <w:t>39</w:t>
            </w:r>
            <w:r w:rsidR="00475F11" w:rsidRPr="00BB3013">
              <w:rPr>
                <w:sz w:val="20"/>
                <w:szCs w:val="20"/>
              </w:rPr>
              <w:t>,</w:t>
            </w:r>
            <w:r w:rsidR="001B091F" w:rsidRPr="00BB3013">
              <w:rPr>
                <w:sz w:val="20"/>
                <w:szCs w:val="20"/>
              </w:rPr>
              <w:t>17</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rPr>
                <w:sz w:val="20"/>
                <w:szCs w:val="20"/>
              </w:rPr>
            </w:pPr>
            <w:r w:rsidRPr="00BB3013">
              <w:rPr>
                <w:sz w:val="20"/>
                <w:szCs w:val="20"/>
              </w:rPr>
              <w:t>22</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967BAE" w:rsidP="001064EF">
            <w:pPr>
              <w:spacing w:before="30" w:after="30"/>
              <w:ind w:right="294"/>
              <w:jc w:val="right"/>
              <w:rPr>
                <w:sz w:val="20"/>
                <w:szCs w:val="20"/>
              </w:rPr>
            </w:pPr>
            <w:r w:rsidRPr="00BB3013">
              <w:rPr>
                <w:sz w:val="20"/>
                <w:szCs w:val="20"/>
              </w:rPr>
              <w:t>85</w:t>
            </w:r>
            <w:r w:rsidR="00D049BF" w:rsidRPr="00BB3013">
              <w:rPr>
                <w:sz w:val="20"/>
                <w:szCs w:val="20"/>
              </w:rPr>
              <w:t>5</w:t>
            </w:r>
            <w:r w:rsidR="00781D35" w:rsidRPr="00BB3013">
              <w:rPr>
                <w:sz w:val="20"/>
                <w:szCs w:val="20"/>
              </w:rPr>
              <w:t>,</w:t>
            </w:r>
            <w:r w:rsidR="00D049BF" w:rsidRPr="00BB3013">
              <w:rPr>
                <w:sz w:val="20"/>
                <w:szCs w:val="20"/>
              </w:rPr>
              <w:t>67</w:t>
            </w:r>
          </w:p>
        </w:tc>
      </w:tr>
      <w:tr w:rsidR="001064EF" w:rsidRPr="000A3CEE" w:rsidTr="001343C2">
        <w:trPr>
          <w:jc w:val="center"/>
        </w:trPr>
        <w:tc>
          <w:tcPr>
            <w:tcW w:w="1800" w:type="dxa"/>
            <w:tcBorders>
              <w:top w:val="single" w:sz="6" w:space="0" w:color="auto"/>
              <w:left w:val="single" w:sz="12" w:space="0" w:color="auto"/>
              <w:bottom w:val="single" w:sz="6" w:space="0" w:color="auto"/>
              <w:right w:val="single" w:sz="6" w:space="0" w:color="auto"/>
            </w:tcBorders>
          </w:tcPr>
          <w:p w:rsidR="001064EF" w:rsidRPr="000A3CEE" w:rsidRDefault="001064EF" w:rsidP="001064EF">
            <w:pPr>
              <w:spacing w:before="30" w:after="30"/>
              <w:jc w:val="center"/>
              <w:rPr>
                <w:sz w:val="20"/>
                <w:szCs w:val="20"/>
              </w:rPr>
            </w:pPr>
            <w:r w:rsidRPr="000A3CEE">
              <w:rPr>
                <w:sz w:val="20"/>
                <w:szCs w:val="20"/>
              </w:rPr>
              <w:t>10 000 à 19 999</w:t>
            </w:r>
          </w:p>
        </w:tc>
        <w:tc>
          <w:tcPr>
            <w:tcW w:w="198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rPr>
                <w:sz w:val="20"/>
                <w:szCs w:val="20"/>
              </w:rPr>
            </w:pPr>
            <w:r w:rsidRPr="00BB3013">
              <w:rPr>
                <w:sz w:val="20"/>
                <w:szCs w:val="20"/>
              </w:rPr>
              <w:t>65</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C01CE3" w:rsidP="00EF12C9">
            <w:pPr>
              <w:spacing w:before="30" w:after="30"/>
              <w:ind w:right="294"/>
              <w:jc w:val="right"/>
              <w:rPr>
                <w:sz w:val="20"/>
                <w:szCs w:val="20"/>
              </w:rPr>
            </w:pPr>
            <w:r w:rsidRPr="00BB3013">
              <w:rPr>
                <w:sz w:val="20"/>
                <w:szCs w:val="20"/>
              </w:rPr>
              <w:t>2 5</w:t>
            </w:r>
            <w:r w:rsidR="001B091F" w:rsidRPr="00BB3013">
              <w:rPr>
                <w:sz w:val="20"/>
                <w:szCs w:val="20"/>
              </w:rPr>
              <w:t>28</w:t>
            </w:r>
            <w:r w:rsidR="00475F11" w:rsidRPr="00BB3013">
              <w:rPr>
                <w:sz w:val="20"/>
                <w:szCs w:val="20"/>
              </w:rPr>
              <w:t>,</w:t>
            </w:r>
            <w:r w:rsidR="001B091F" w:rsidRPr="00BB3013">
              <w:rPr>
                <w:sz w:val="20"/>
                <w:szCs w:val="20"/>
              </w:rPr>
              <w:t>11</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rPr>
                <w:sz w:val="20"/>
                <w:szCs w:val="20"/>
              </w:rPr>
            </w:pPr>
            <w:r w:rsidRPr="00BB3013">
              <w:rPr>
                <w:sz w:val="20"/>
                <w:szCs w:val="20"/>
              </w:rPr>
              <w:t>27,5</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B34962" w:rsidP="001064EF">
            <w:pPr>
              <w:spacing w:before="30" w:after="30"/>
              <w:ind w:right="294"/>
              <w:jc w:val="right"/>
              <w:rPr>
                <w:sz w:val="20"/>
                <w:szCs w:val="20"/>
              </w:rPr>
            </w:pPr>
            <w:r w:rsidRPr="00BB3013">
              <w:rPr>
                <w:sz w:val="20"/>
                <w:szCs w:val="20"/>
              </w:rPr>
              <w:t>1 06</w:t>
            </w:r>
            <w:r w:rsidR="00D049BF" w:rsidRPr="00BB3013">
              <w:rPr>
                <w:sz w:val="20"/>
                <w:szCs w:val="20"/>
              </w:rPr>
              <w:t>9</w:t>
            </w:r>
            <w:r w:rsidR="00781D35" w:rsidRPr="00BB3013">
              <w:rPr>
                <w:sz w:val="20"/>
                <w:szCs w:val="20"/>
              </w:rPr>
              <w:t>,</w:t>
            </w:r>
            <w:r w:rsidR="00D049BF" w:rsidRPr="00BB3013">
              <w:rPr>
                <w:sz w:val="20"/>
                <w:szCs w:val="20"/>
              </w:rPr>
              <w:t>59</w:t>
            </w:r>
          </w:p>
        </w:tc>
      </w:tr>
      <w:tr w:rsidR="001064EF" w:rsidRPr="000A3CEE" w:rsidTr="001343C2">
        <w:trPr>
          <w:jc w:val="center"/>
        </w:trPr>
        <w:tc>
          <w:tcPr>
            <w:tcW w:w="1800" w:type="dxa"/>
            <w:tcBorders>
              <w:top w:val="single" w:sz="6" w:space="0" w:color="auto"/>
              <w:left w:val="single" w:sz="12" w:space="0" w:color="auto"/>
              <w:bottom w:val="single" w:sz="6" w:space="0" w:color="auto"/>
              <w:right w:val="single" w:sz="6" w:space="0" w:color="auto"/>
            </w:tcBorders>
          </w:tcPr>
          <w:p w:rsidR="001064EF" w:rsidRPr="000A3CEE" w:rsidRDefault="001064EF" w:rsidP="001064EF">
            <w:pPr>
              <w:spacing w:before="30" w:after="30"/>
              <w:jc w:val="center"/>
              <w:rPr>
                <w:sz w:val="20"/>
                <w:szCs w:val="20"/>
              </w:rPr>
            </w:pPr>
            <w:r w:rsidRPr="000A3CEE">
              <w:rPr>
                <w:sz w:val="20"/>
                <w:szCs w:val="20"/>
              </w:rPr>
              <w:t>20 000 à 49 999</w:t>
            </w:r>
          </w:p>
        </w:tc>
        <w:tc>
          <w:tcPr>
            <w:tcW w:w="198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rPr>
                <w:sz w:val="20"/>
                <w:szCs w:val="20"/>
              </w:rPr>
            </w:pPr>
            <w:r w:rsidRPr="00BB3013">
              <w:rPr>
                <w:sz w:val="20"/>
                <w:szCs w:val="20"/>
              </w:rPr>
              <w:t>90</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C01CE3" w:rsidP="001064EF">
            <w:pPr>
              <w:spacing w:before="30" w:after="30"/>
              <w:ind w:right="294"/>
              <w:jc w:val="right"/>
              <w:rPr>
                <w:sz w:val="20"/>
                <w:szCs w:val="20"/>
              </w:rPr>
            </w:pPr>
            <w:r w:rsidRPr="00BB3013">
              <w:rPr>
                <w:sz w:val="20"/>
                <w:szCs w:val="20"/>
              </w:rPr>
              <w:t>3 </w:t>
            </w:r>
            <w:r w:rsidR="001B091F" w:rsidRPr="00BB3013">
              <w:rPr>
                <w:sz w:val="20"/>
                <w:szCs w:val="20"/>
              </w:rPr>
              <w:t>500</w:t>
            </w:r>
            <w:r w:rsidR="00475F11" w:rsidRPr="00BB3013">
              <w:rPr>
                <w:sz w:val="20"/>
                <w:szCs w:val="20"/>
              </w:rPr>
              <w:t>,</w:t>
            </w:r>
            <w:r w:rsidR="001B091F" w:rsidRPr="00BB3013">
              <w:rPr>
                <w:sz w:val="20"/>
                <w:szCs w:val="20"/>
              </w:rPr>
              <w:t>46</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rPr>
                <w:sz w:val="20"/>
                <w:szCs w:val="20"/>
              </w:rPr>
            </w:pPr>
            <w:r w:rsidRPr="00BB3013">
              <w:rPr>
                <w:sz w:val="20"/>
                <w:szCs w:val="20"/>
              </w:rPr>
              <w:t>33</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607FC9" w:rsidP="001064EF">
            <w:pPr>
              <w:spacing w:before="30" w:after="30"/>
              <w:ind w:right="294"/>
              <w:jc w:val="right"/>
              <w:rPr>
                <w:sz w:val="20"/>
                <w:szCs w:val="20"/>
              </w:rPr>
            </w:pPr>
            <w:r w:rsidRPr="00BB3013">
              <w:rPr>
                <w:sz w:val="20"/>
                <w:szCs w:val="20"/>
              </w:rPr>
              <w:t>1 2</w:t>
            </w:r>
            <w:r w:rsidR="00D049BF" w:rsidRPr="00BB3013">
              <w:rPr>
                <w:sz w:val="20"/>
                <w:szCs w:val="20"/>
              </w:rPr>
              <w:t>83</w:t>
            </w:r>
            <w:r w:rsidR="00781D35" w:rsidRPr="00BB3013">
              <w:rPr>
                <w:sz w:val="20"/>
                <w:szCs w:val="20"/>
              </w:rPr>
              <w:t>,</w:t>
            </w:r>
            <w:r w:rsidR="00D049BF" w:rsidRPr="00BB3013">
              <w:rPr>
                <w:sz w:val="20"/>
                <w:szCs w:val="20"/>
              </w:rPr>
              <w:t>50</w:t>
            </w:r>
          </w:p>
        </w:tc>
      </w:tr>
      <w:tr w:rsidR="001064EF" w:rsidRPr="000A3CEE" w:rsidTr="001343C2">
        <w:trPr>
          <w:jc w:val="center"/>
        </w:trPr>
        <w:tc>
          <w:tcPr>
            <w:tcW w:w="1800" w:type="dxa"/>
            <w:tcBorders>
              <w:top w:val="single" w:sz="6" w:space="0" w:color="auto"/>
              <w:left w:val="single" w:sz="12" w:space="0" w:color="auto"/>
              <w:bottom w:val="single" w:sz="6" w:space="0" w:color="auto"/>
              <w:right w:val="single" w:sz="6" w:space="0" w:color="auto"/>
            </w:tcBorders>
          </w:tcPr>
          <w:p w:rsidR="001064EF" w:rsidRPr="000A3CEE" w:rsidRDefault="001064EF" w:rsidP="001064EF">
            <w:pPr>
              <w:spacing w:before="30" w:after="30"/>
              <w:jc w:val="center"/>
              <w:rPr>
                <w:sz w:val="20"/>
                <w:szCs w:val="20"/>
              </w:rPr>
            </w:pPr>
            <w:r w:rsidRPr="000A3CEE">
              <w:rPr>
                <w:sz w:val="20"/>
                <w:szCs w:val="20"/>
              </w:rPr>
              <w:t>50 000 à 99 999</w:t>
            </w:r>
          </w:p>
        </w:tc>
        <w:tc>
          <w:tcPr>
            <w:tcW w:w="198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rPr>
                <w:sz w:val="20"/>
                <w:szCs w:val="20"/>
              </w:rPr>
            </w:pPr>
            <w:r w:rsidRPr="00BB3013">
              <w:rPr>
                <w:sz w:val="20"/>
                <w:szCs w:val="20"/>
              </w:rPr>
              <w:t>110</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C01CE3" w:rsidP="001064EF">
            <w:pPr>
              <w:spacing w:before="30" w:after="30"/>
              <w:ind w:right="294"/>
              <w:jc w:val="right"/>
              <w:rPr>
                <w:sz w:val="20"/>
                <w:szCs w:val="20"/>
              </w:rPr>
            </w:pPr>
            <w:r w:rsidRPr="00BB3013">
              <w:rPr>
                <w:sz w:val="20"/>
                <w:szCs w:val="20"/>
              </w:rPr>
              <w:t>4 2</w:t>
            </w:r>
            <w:r w:rsidR="001B091F" w:rsidRPr="00BB3013">
              <w:rPr>
                <w:sz w:val="20"/>
                <w:szCs w:val="20"/>
              </w:rPr>
              <w:t>78</w:t>
            </w:r>
            <w:r w:rsidR="00475F11" w:rsidRPr="00BB3013">
              <w:rPr>
                <w:sz w:val="20"/>
                <w:szCs w:val="20"/>
              </w:rPr>
              <w:t>,</w:t>
            </w:r>
            <w:r w:rsidR="001B091F" w:rsidRPr="00BB3013">
              <w:rPr>
                <w:sz w:val="20"/>
                <w:szCs w:val="20"/>
              </w:rPr>
              <w:t>34</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rPr>
                <w:sz w:val="20"/>
                <w:szCs w:val="20"/>
              </w:rPr>
            </w:pPr>
            <w:r w:rsidRPr="00BB3013">
              <w:rPr>
                <w:sz w:val="20"/>
                <w:szCs w:val="20"/>
              </w:rPr>
              <w:t>44</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4B02FC" w:rsidP="001064EF">
            <w:pPr>
              <w:spacing w:before="30" w:after="30"/>
              <w:ind w:right="294"/>
              <w:jc w:val="right"/>
              <w:rPr>
                <w:sz w:val="20"/>
                <w:szCs w:val="20"/>
              </w:rPr>
            </w:pPr>
            <w:r w:rsidRPr="00BB3013">
              <w:rPr>
                <w:sz w:val="20"/>
                <w:szCs w:val="20"/>
              </w:rPr>
              <w:t>1 7</w:t>
            </w:r>
            <w:r w:rsidR="00D049BF" w:rsidRPr="00BB3013">
              <w:rPr>
                <w:sz w:val="20"/>
                <w:szCs w:val="20"/>
              </w:rPr>
              <w:t>11</w:t>
            </w:r>
            <w:r w:rsidR="00781D35" w:rsidRPr="00BB3013">
              <w:rPr>
                <w:sz w:val="20"/>
                <w:szCs w:val="20"/>
              </w:rPr>
              <w:t>,</w:t>
            </w:r>
            <w:r w:rsidR="00D049BF" w:rsidRPr="00BB3013">
              <w:rPr>
                <w:sz w:val="20"/>
                <w:szCs w:val="20"/>
              </w:rPr>
              <w:t>34</w:t>
            </w:r>
          </w:p>
        </w:tc>
      </w:tr>
      <w:tr w:rsidR="001064EF" w:rsidRPr="000A3CEE" w:rsidTr="001343C2">
        <w:trPr>
          <w:jc w:val="center"/>
        </w:trPr>
        <w:tc>
          <w:tcPr>
            <w:tcW w:w="1800" w:type="dxa"/>
            <w:tcBorders>
              <w:top w:val="single" w:sz="6" w:space="0" w:color="auto"/>
              <w:left w:val="single" w:sz="12" w:space="0" w:color="auto"/>
              <w:bottom w:val="single" w:sz="6" w:space="0" w:color="auto"/>
              <w:right w:val="single" w:sz="6" w:space="0" w:color="auto"/>
            </w:tcBorders>
          </w:tcPr>
          <w:p w:rsidR="00A34A85" w:rsidRDefault="001064EF" w:rsidP="00A34A85">
            <w:pPr>
              <w:spacing w:before="30" w:after="30"/>
              <w:jc w:val="center"/>
              <w:rPr>
                <w:sz w:val="20"/>
                <w:szCs w:val="20"/>
              </w:rPr>
            </w:pPr>
            <w:r w:rsidRPr="00BB3013">
              <w:rPr>
                <w:sz w:val="20"/>
                <w:szCs w:val="20"/>
              </w:rPr>
              <w:t xml:space="preserve">100 000 </w:t>
            </w:r>
            <w:r w:rsidR="00A34A85">
              <w:rPr>
                <w:sz w:val="20"/>
                <w:szCs w:val="20"/>
              </w:rPr>
              <w:t>à</w:t>
            </w:r>
          </w:p>
          <w:p w:rsidR="00192075" w:rsidRPr="00BB3013" w:rsidRDefault="00A34A85" w:rsidP="00AD58CF">
            <w:pPr>
              <w:spacing w:before="30" w:after="30"/>
              <w:jc w:val="center"/>
              <w:rPr>
                <w:sz w:val="20"/>
                <w:szCs w:val="20"/>
              </w:rPr>
            </w:pPr>
            <w:r>
              <w:rPr>
                <w:sz w:val="20"/>
                <w:szCs w:val="20"/>
              </w:rPr>
              <w:t>200 000</w:t>
            </w:r>
          </w:p>
        </w:tc>
        <w:tc>
          <w:tcPr>
            <w:tcW w:w="1985" w:type="dxa"/>
            <w:tcBorders>
              <w:top w:val="single" w:sz="6" w:space="0" w:color="auto"/>
              <w:left w:val="single" w:sz="6" w:space="0" w:color="auto"/>
              <w:bottom w:val="single" w:sz="6" w:space="0" w:color="auto"/>
              <w:right w:val="single" w:sz="6" w:space="0" w:color="auto"/>
            </w:tcBorders>
            <w:vAlign w:val="center"/>
          </w:tcPr>
          <w:p w:rsidR="001064EF" w:rsidRPr="00BB3013" w:rsidRDefault="001064EF" w:rsidP="001064EF">
            <w:pPr>
              <w:spacing w:before="30" w:after="30"/>
              <w:ind w:right="294"/>
              <w:jc w:val="right"/>
              <w:rPr>
                <w:sz w:val="20"/>
                <w:szCs w:val="20"/>
              </w:rPr>
            </w:pPr>
            <w:r w:rsidRPr="00BB3013">
              <w:rPr>
                <w:sz w:val="20"/>
                <w:szCs w:val="20"/>
              </w:rPr>
              <w:t>145</w:t>
            </w:r>
          </w:p>
        </w:tc>
        <w:tc>
          <w:tcPr>
            <w:tcW w:w="1937" w:type="dxa"/>
            <w:tcBorders>
              <w:top w:val="single" w:sz="6" w:space="0" w:color="auto"/>
              <w:left w:val="single" w:sz="6" w:space="0" w:color="auto"/>
              <w:bottom w:val="single" w:sz="6" w:space="0" w:color="auto"/>
              <w:right w:val="single" w:sz="6" w:space="0" w:color="auto"/>
            </w:tcBorders>
            <w:vAlign w:val="center"/>
          </w:tcPr>
          <w:p w:rsidR="001064EF" w:rsidRPr="00BB3013" w:rsidRDefault="00C01CE3" w:rsidP="001064EF">
            <w:pPr>
              <w:spacing w:before="30" w:after="30"/>
              <w:ind w:right="294"/>
              <w:jc w:val="right"/>
              <w:rPr>
                <w:sz w:val="20"/>
                <w:szCs w:val="20"/>
              </w:rPr>
            </w:pPr>
            <w:r w:rsidRPr="00BB3013">
              <w:rPr>
                <w:sz w:val="20"/>
                <w:szCs w:val="20"/>
              </w:rPr>
              <w:t>5 6</w:t>
            </w:r>
            <w:r w:rsidR="001B091F" w:rsidRPr="00BB3013">
              <w:rPr>
                <w:sz w:val="20"/>
                <w:szCs w:val="20"/>
              </w:rPr>
              <w:t>39</w:t>
            </w:r>
            <w:r w:rsidR="00475F11" w:rsidRPr="00BB3013">
              <w:rPr>
                <w:sz w:val="20"/>
                <w:szCs w:val="20"/>
              </w:rPr>
              <w:t>,</w:t>
            </w:r>
            <w:r w:rsidR="001B091F" w:rsidRPr="00BB3013">
              <w:rPr>
                <w:sz w:val="20"/>
                <w:szCs w:val="20"/>
              </w:rPr>
              <w:t>63</w:t>
            </w:r>
          </w:p>
        </w:tc>
        <w:tc>
          <w:tcPr>
            <w:tcW w:w="1849" w:type="dxa"/>
            <w:tcBorders>
              <w:top w:val="single" w:sz="6" w:space="0" w:color="auto"/>
              <w:left w:val="single" w:sz="6" w:space="0" w:color="auto"/>
              <w:bottom w:val="single" w:sz="6" w:space="0" w:color="auto"/>
              <w:right w:val="single" w:sz="6" w:space="0" w:color="auto"/>
            </w:tcBorders>
            <w:vAlign w:val="center"/>
          </w:tcPr>
          <w:p w:rsidR="001064EF" w:rsidRPr="00BB3013" w:rsidRDefault="001064EF" w:rsidP="001064EF">
            <w:pPr>
              <w:spacing w:before="30" w:after="30"/>
              <w:ind w:right="294"/>
              <w:jc w:val="right"/>
              <w:rPr>
                <w:sz w:val="20"/>
                <w:szCs w:val="20"/>
              </w:rPr>
            </w:pPr>
            <w:r w:rsidRPr="00BB3013">
              <w:rPr>
                <w:sz w:val="20"/>
                <w:szCs w:val="20"/>
              </w:rPr>
              <w:t>66</w:t>
            </w:r>
          </w:p>
        </w:tc>
        <w:tc>
          <w:tcPr>
            <w:tcW w:w="1893" w:type="dxa"/>
            <w:tcBorders>
              <w:top w:val="single" w:sz="6" w:space="0" w:color="auto"/>
              <w:left w:val="single" w:sz="6" w:space="0" w:color="auto"/>
              <w:bottom w:val="single" w:sz="6" w:space="0" w:color="auto"/>
              <w:right w:val="single" w:sz="12" w:space="0" w:color="auto"/>
            </w:tcBorders>
            <w:vAlign w:val="center"/>
          </w:tcPr>
          <w:p w:rsidR="001064EF" w:rsidRPr="00BB3013" w:rsidRDefault="004B02FC" w:rsidP="001064EF">
            <w:pPr>
              <w:spacing w:before="30" w:after="30"/>
              <w:ind w:right="294"/>
              <w:jc w:val="right"/>
              <w:rPr>
                <w:sz w:val="20"/>
                <w:szCs w:val="20"/>
              </w:rPr>
            </w:pPr>
            <w:r w:rsidRPr="00BB3013">
              <w:rPr>
                <w:sz w:val="20"/>
                <w:szCs w:val="20"/>
              </w:rPr>
              <w:t>2 5</w:t>
            </w:r>
            <w:r w:rsidR="00D049BF" w:rsidRPr="00BB3013">
              <w:rPr>
                <w:sz w:val="20"/>
                <w:szCs w:val="20"/>
              </w:rPr>
              <w:t>67</w:t>
            </w:r>
            <w:r w:rsidR="00781D35" w:rsidRPr="00BB3013">
              <w:rPr>
                <w:sz w:val="20"/>
                <w:szCs w:val="20"/>
              </w:rPr>
              <w:t>,</w:t>
            </w:r>
            <w:r w:rsidR="00D049BF" w:rsidRPr="00BB3013">
              <w:rPr>
                <w:sz w:val="20"/>
                <w:szCs w:val="20"/>
              </w:rPr>
              <w:t>00</w:t>
            </w:r>
          </w:p>
        </w:tc>
      </w:tr>
      <w:tr w:rsidR="00A34A85" w:rsidRPr="000A3CEE" w:rsidTr="00A34A85">
        <w:trPr>
          <w:trHeight w:val="408"/>
          <w:jc w:val="center"/>
        </w:trPr>
        <w:tc>
          <w:tcPr>
            <w:tcW w:w="1800" w:type="dxa"/>
            <w:tcBorders>
              <w:top w:val="single" w:sz="6" w:space="0" w:color="auto"/>
              <w:left w:val="single" w:sz="12" w:space="0" w:color="auto"/>
              <w:bottom w:val="single" w:sz="6" w:space="0" w:color="auto"/>
              <w:right w:val="single" w:sz="6" w:space="0" w:color="auto"/>
            </w:tcBorders>
          </w:tcPr>
          <w:p w:rsidR="00A34A85" w:rsidRPr="00BB3013" w:rsidRDefault="00A34A85" w:rsidP="00192075">
            <w:pPr>
              <w:spacing w:before="30" w:after="30"/>
              <w:jc w:val="center"/>
              <w:rPr>
                <w:sz w:val="20"/>
                <w:szCs w:val="20"/>
              </w:rPr>
            </w:pPr>
            <w:r w:rsidRPr="000A3CEE">
              <w:rPr>
                <w:sz w:val="20"/>
                <w:szCs w:val="20"/>
              </w:rPr>
              <w:sym w:font="Symbol" w:char="003E"/>
            </w:r>
            <w:r w:rsidRPr="000A3CEE">
              <w:rPr>
                <w:sz w:val="20"/>
                <w:szCs w:val="20"/>
              </w:rPr>
              <w:t xml:space="preserve"> 200 000</w:t>
            </w:r>
          </w:p>
        </w:tc>
        <w:tc>
          <w:tcPr>
            <w:tcW w:w="1985" w:type="dxa"/>
            <w:tcBorders>
              <w:top w:val="single" w:sz="6" w:space="0" w:color="auto"/>
              <w:left w:val="single" w:sz="6" w:space="0" w:color="auto"/>
              <w:bottom w:val="single" w:sz="6" w:space="0" w:color="auto"/>
              <w:right w:val="single" w:sz="6" w:space="0" w:color="auto"/>
            </w:tcBorders>
            <w:vAlign w:val="center"/>
          </w:tcPr>
          <w:p w:rsidR="00A34A85" w:rsidRPr="00BB3013" w:rsidRDefault="00A34A85" w:rsidP="001064EF">
            <w:pPr>
              <w:spacing w:before="30" w:after="30"/>
              <w:ind w:right="294"/>
              <w:jc w:val="right"/>
              <w:rPr>
                <w:sz w:val="20"/>
                <w:szCs w:val="20"/>
              </w:rPr>
            </w:pPr>
            <w:r>
              <w:rPr>
                <w:sz w:val="20"/>
                <w:szCs w:val="20"/>
              </w:rPr>
              <w:t>145</w:t>
            </w:r>
          </w:p>
        </w:tc>
        <w:tc>
          <w:tcPr>
            <w:tcW w:w="1937" w:type="dxa"/>
            <w:tcBorders>
              <w:top w:val="single" w:sz="6" w:space="0" w:color="auto"/>
              <w:left w:val="single" w:sz="6" w:space="0" w:color="auto"/>
              <w:bottom w:val="single" w:sz="6" w:space="0" w:color="auto"/>
              <w:right w:val="single" w:sz="6" w:space="0" w:color="auto"/>
            </w:tcBorders>
            <w:vAlign w:val="center"/>
          </w:tcPr>
          <w:p w:rsidR="00A34A85" w:rsidRPr="00BB3013" w:rsidRDefault="00A34A85" w:rsidP="001064EF">
            <w:pPr>
              <w:spacing w:before="30" w:after="30"/>
              <w:ind w:right="294"/>
              <w:jc w:val="right"/>
              <w:rPr>
                <w:sz w:val="20"/>
                <w:szCs w:val="20"/>
              </w:rPr>
            </w:pPr>
            <w:r>
              <w:rPr>
                <w:sz w:val="20"/>
                <w:szCs w:val="20"/>
              </w:rPr>
              <w:t>5 639, 63</w:t>
            </w:r>
          </w:p>
        </w:tc>
        <w:tc>
          <w:tcPr>
            <w:tcW w:w="1849" w:type="dxa"/>
            <w:tcBorders>
              <w:top w:val="single" w:sz="6" w:space="0" w:color="auto"/>
              <w:left w:val="single" w:sz="6" w:space="0" w:color="auto"/>
              <w:bottom w:val="single" w:sz="6" w:space="0" w:color="auto"/>
              <w:right w:val="single" w:sz="6" w:space="0" w:color="auto"/>
            </w:tcBorders>
            <w:vAlign w:val="center"/>
          </w:tcPr>
          <w:p w:rsidR="00A34A85" w:rsidRPr="00BB3013" w:rsidRDefault="00A34A85" w:rsidP="001064EF">
            <w:pPr>
              <w:spacing w:before="30" w:after="30"/>
              <w:ind w:right="294"/>
              <w:jc w:val="right"/>
              <w:rPr>
                <w:sz w:val="20"/>
                <w:szCs w:val="20"/>
              </w:rPr>
            </w:pPr>
            <w:r>
              <w:rPr>
                <w:sz w:val="20"/>
                <w:szCs w:val="20"/>
              </w:rPr>
              <w:t>72,5</w:t>
            </w:r>
          </w:p>
        </w:tc>
        <w:tc>
          <w:tcPr>
            <w:tcW w:w="1893" w:type="dxa"/>
            <w:tcBorders>
              <w:top w:val="single" w:sz="6" w:space="0" w:color="auto"/>
              <w:left w:val="single" w:sz="6" w:space="0" w:color="auto"/>
              <w:bottom w:val="single" w:sz="6" w:space="0" w:color="auto"/>
              <w:right w:val="single" w:sz="12" w:space="0" w:color="auto"/>
            </w:tcBorders>
            <w:vAlign w:val="center"/>
          </w:tcPr>
          <w:p w:rsidR="00A34A85" w:rsidRPr="00BB3013" w:rsidRDefault="00A34A85" w:rsidP="001064EF">
            <w:pPr>
              <w:spacing w:before="30" w:after="30"/>
              <w:ind w:right="294"/>
              <w:jc w:val="right"/>
              <w:rPr>
                <w:sz w:val="20"/>
                <w:szCs w:val="20"/>
              </w:rPr>
            </w:pPr>
            <w:r>
              <w:rPr>
                <w:sz w:val="20"/>
                <w:szCs w:val="20"/>
              </w:rPr>
              <w:t>2 819, 82</w:t>
            </w:r>
          </w:p>
        </w:tc>
      </w:tr>
      <w:tr w:rsidR="001B091F" w:rsidRPr="000A3CEE" w:rsidTr="001B091F">
        <w:trPr>
          <w:jc w:val="center"/>
        </w:trPr>
        <w:tc>
          <w:tcPr>
            <w:tcW w:w="1800" w:type="dxa"/>
            <w:tcBorders>
              <w:top w:val="single" w:sz="12" w:space="0" w:color="auto"/>
              <w:left w:val="single" w:sz="12" w:space="0" w:color="auto"/>
              <w:bottom w:val="single" w:sz="12" w:space="0" w:color="auto"/>
              <w:right w:val="single" w:sz="6" w:space="0" w:color="auto"/>
            </w:tcBorders>
          </w:tcPr>
          <w:p w:rsidR="001B091F" w:rsidRPr="00BB3013" w:rsidRDefault="00A34A85" w:rsidP="00A34A85">
            <w:pPr>
              <w:spacing w:before="30" w:after="30"/>
              <w:jc w:val="center"/>
              <w:rPr>
                <w:sz w:val="20"/>
                <w:szCs w:val="20"/>
              </w:rPr>
            </w:pPr>
            <w:r>
              <w:rPr>
                <w:sz w:val="20"/>
                <w:szCs w:val="20"/>
              </w:rPr>
              <w:t>Marseille</w:t>
            </w:r>
            <w:r w:rsidR="00AD58CF">
              <w:rPr>
                <w:sz w:val="20"/>
                <w:szCs w:val="20"/>
              </w:rPr>
              <w:t xml:space="preserve"> et</w:t>
            </w:r>
            <w:r>
              <w:rPr>
                <w:sz w:val="20"/>
                <w:szCs w:val="20"/>
              </w:rPr>
              <w:t xml:space="preserve"> </w:t>
            </w:r>
            <w:r w:rsidR="003A323A" w:rsidRPr="00BB3013">
              <w:rPr>
                <w:sz w:val="20"/>
                <w:szCs w:val="20"/>
              </w:rPr>
              <w:t>Lyon</w:t>
            </w:r>
          </w:p>
        </w:tc>
        <w:tc>
          <w:tcPr>
            <w:tcW w:w="1985" w:type="dxa"/>
            <w:tcBorders>
              <w:top w:val="single" w:sz="12" w:space="0" w:color="auto"/>
              <w:left w:val="single" w:sz="6" w:space="0" w:color="auto"/>
              <w:bottom w:val="single" w:sz="12" w:space="0" w:color="auto"/>
              <w:right w:val="single" w:sz="6" w:space="0" w:color="auto"/>
            </w:tcBorders>
            <w:vAlign w:val="center"/>
          </w:tcPr>
          <w:p w:rsidR="001B091F" w:rsidRPr="00BB3013" w:rsidRDefault="00A34A85" w:rsidP="001064EF">
            <w:pPr>
              <w:spacing w:before="30" w:after="30"/>
              <w:ind w:right="294"/>
              <w:jc w:val="right"/>
              <w:rPr>
                <w:sz w:val="20"/>
                <w:szCs w:val="20"/>
              </w:rPr>
            </w:pPr>
            <w:r>
              <w:rPr>
                <w:sz w:val="20"/>
                <w:szCs w:val="20"/>
              </w:rPr>
              <w:t>14</w:t>
            </w:r>
            <w:r w:rsidR="001B091F" w:rsidRPr="00BB3013">
              <w:rPr>
                <w:sz w:val="20"/>
                <w:szCs w:val="20"/>
              </w:rPr>
              <w:t>5</w:t>
            </w:r>
          </w:p>
        </w:tc>
        <w:tc>
          <w:tcPr>
            <w:tcW w:w="1937" w:type="dxa"/>
            <w:tcBorders>
              <w:top w:val="single" w:sz="12" w:space="0" w:color="auto"/>
              <w:left w:val="single" w:sz="6" w:space="0" w:color="auto"/>
              <w:bottom w:val="single" w:sz="12" w:space="0" w:color="auto"/>
              <w:right w:val="single" w:sz="6" w:space="0" w:color="auto"/>
            </w:tcBorders>
            <w:vAlign w:val="center"/>
          </w:tcPr>
          <w:p w:rsidR="001B091F" w:rsidRPr="00BB3013" w:rsidRDefault="00A34A85" w:rsidP="001E063E">
            <w:pPr>
              <w:spacing w:before="30" w:after="30"/>
              <w:ind w:right="294"/>
              <w:jc w:val="right"/>
              <w:rPr>
                <w:sz w:val="20"/>
                <w:szCs w:val="20"/>
              </w:rPr>
            </w:pPr>
            <w:r>
              <w:rPr>
                <w:sz w:val="20"/>
                <w:szCs w:val="20"/>
              </w:rPr>
              <w:t>5 639,63</w:t>
            </w:r>
          </w:p>
        </w:tc>
        <w:tc>
          <w:tcPr>
            <w:tcW w:w="1849" w:type="dxa"/>
            <w:tcBorders>
              <w:top w:val="single" w:sz="12" w:space="0" w:color="auto"/>
              <w:left w:val="single" w:sz="6" w:space="0" w:color="auto"/>
              <w:bottom w:val="single" w:sz="12" w:space="0" w:color="auto"/>
              <w:right w:val="single" w:sz="6" w:space="0" w:color="auto"/>
            </w:tcBorders>
            <w:vAlign w:val="center"/>
          </w:tcPr>
          <w:p w:rsidR="001B091F" w:rsidRPr="00BB3013" w:rsidRDefault="00D049BF" w:rsidP="001064EF">
            <w:pPr>
              <w:spacing w:before="30" w:after="30"/>
              <w:ind w:right="294"/>
              <w:jc w:val="right"/>
              <w:rPr>
                <w:sz w:val="20"/>
                <w:szCs w:val="20"/>
              </w:rPr>
            </w:pPr>
            <w:r w:rsidRPr="00BB3013">
              <w:rPr>
                <w:sz w:val="20"/>
                <w:szCs w:val="20"/>
              </w:rPr>
              <w:t>34,5</w:t>
            </w:r>
          </w:p>
        </w:tc>
        <w:tc>
          <w:tcPr>
            <w:tcW w:w="1893" w:type="dxa"/>
            <w:tcBorders>
              <w:top w:val="single" w:sz="12" w:space="0" w:color="auto"/>
              <w:left w:val="single" w:sz="6" w:space="0" w:color="auto"/>
              <w:bottom w:val="single" w:sz="12" w:space="0" w:color="auto"/>
              <w:right w:val="single" w:sz="12" w:space="0" w:color="auto"/>
            </w:tcBorders>
            <w:vAlign w:val="center"/>
          </w:tcPr>
          <w:p w:rsidR="001B091F" w:rsidRPr="00BB3013" w:rsidRDefault="00D049BF" w:rsidP="001064EF">
            <w:pPr>
              <w:spacing w:before="30" w:after="30"/>
              <w:ind w:right="294"/>
              <w:jc w:val="right"/>
              <w:rPr>
                <w:sz w:val="20"/>
                <w:szCs w:val="20"/>
              </w:rPr>
            </w:pPr>
            <w:r w:rsidRPr="00BB3013">
              <w:rPr>
                <w:sz w:val="20"/>
                <w:szCs w:val="20"/>
              </w:rPr>
              <w:t>1 341,84</w:t>
            </w:r>
          </w:p>
        </w:tc>
      </w:tr>
      <w:tr w:rsidR="00AD58CF" w:rsidRPr="000A3CEE" w:rsidTr="001B091F">
        <w:trPr>
          <w:jc w:val="center"/>
        </w:trPr>
        <w:tc>
          <w:tcPr>
            <w:tcW w:w="1800" w:type="dxa"/>
            <w:tcBorders>
              <w:top w:val="single" w:sz="12" w:space="0" w:color="auto"/>
              <w:left w:val="single" w:sz="12" w:space="0" w:color="auto"/>
              <w:bottom w:val="single" w:sz="12" w:space="0" w:color="auto"/>
              <w:right w:val="single" w:sz="6" w:space="0" w:color="auto"/>
            </w:tcBorders>
          </w:tcPr>
          <w:p w:rsidR="00AD58CF" w:rsidRDefault="00AD58CF" w:rsidP="00A34A85">
            <w:pPr>
              <w:spacing w:before="30" w:after="30"/>
              <w:jc w:val="center"/>
              <w:rPr>
                <w:sz w:val="20"/>
                <w:szCs w:val="20"/>
              </w:rPr>
            </w:pPr>
            <w:r>
              <w:rPr>
                <w:sz w:val="20"/>
                <w:szCs w:val="20"/>
              </w:rPr>
              <w:t>Paris</w:t>
            </w:r>
          </w:p>
        </w:tc>
        <w:tc>
          <w:tcPr>
            <w:tcW w:w="1985" w:type="dxa"/>
            <w:tcBorders>
              <w:top w:val="single" w:sz="12" w:space="0" w:color="auto"/>
              <w:left w:val="single" w:sz="6" w:space="0" w:color="auto"/>
              <w:bottom w:val="single" w:sz="12" w:space="0" w:color="auto"/>
              <w:right w:val="single" w:sz="6" w:space="0" w:color="auto"/>
            </w:tcBorders>
            <w:vAlign w:val="center"/>
          </w:tcPr>
          <w:p w:rsidR="00AD58CF" w:rsidRDefault="00AD58CF" w:rsidP="001064EF">
            <w:pPr>
              <w:spacing w:before="30" w:after="30"/>
              <w:ind w:right="294"/>
              <w:jc w:val="right"/>
              <w:rPr>
                <w:sz w:val="20"/>
                <w:szCs w:val="20"/>
              </w:rPr>
            </w:pPr>
            <w:r>
              <w:rPr>
                <w:sz w:val="20"/>
                <w:szCs w:val="20"/>
              </w:rPr>
              <w:t>192,5</w:t>
            </w:r>
          </w:p>
        </w:tc>
        <w:tc>
          <w:tcPr>
            <w:tcW w:w="1937" w:type="dxa"/>
            <w:tcBorders>
              <w:top w:val="single" w:sz="12" w:space="0" w:color="auto"/>
              <w:left w:val="single" w:sz="6" w:space="0" w:color="auto"/>
              <w:bottom w:val="single" w:sz="12" w:space="0" w:color="auto"/>
              <w:right w:val="single" w:sz="6" w:space="0" w:color="auto"/>
            </w:tcBorders>
            <w:vAlign w:val="center"/>
          </w:tcPr>
          <w:p w:rsidR="00AD58CF" w:rsidRDefault="00AD58CF" w:rsidP="001E063E">
            <w:pPr>
              <w:spacing w:before="30" w:after="30"/>
              <w:ind w:right="294"/>
              <w:jc w:val="right"/>
              <w:rPr>
                <w:sz w:val="20"/>
                <w:szCs w:val="20"/>
              </w:rPr>
            </w:pPr>
            <w:r>
              <w:rPr>
                <w:sz w:val="20"/>
                <w:szCs w:val="20"/>
              </w:rPr>
              <w:t>7 487,10</w:t>
            </w:r>
          </w:p>
        </w:tc>
        <w:tc>
          <w:tcPr>
            <w:tcW w:w="1849" w:type="dxa"/>
            <w:tcBorders>
              <w:top w:val="single" w:sz="12" w:space="0" w:color="auto"/>
              <w:left w:val="single" w:sz="6" w:space="0" w:color="auto"/>
              <w:bottom w:val="single" w:sz="12" w:space="0" w:color="auto"/>
              <w:right w:val="single" w:sz="6" w:space="0" w:color="auto"/>
            </w:tcBorders>
            <w:vAlign w:val="center"/>
          </w:tcPr>
          <w:p w:rsidR="00AD58CF" w:rsidRPr="00BB3013" w:rsidRDefault="00C404BC" w:rsidP="001064EF">
            <w:pPr>
              <w:spacing w:before="30" w:after="30"/>
              <w:ind w:right="294"/>
              <w:jc w:val="right"/>
              <w:rPr>
                <w:sz w:val="20"/>
                <w:szCs w:val="20"/>
              </w:rPr>
            </w:pPr>
            <w:r>
              <w:rPr>
                <w:sz w:val="20"/>
                <w:szCs w:val="20"/>
              </w:rPr>
              <w:t>128,5</w:t>
            </w:r>
          </w:p>
        </w:tc>
        <w:tc>
          <w:tcPr>
            <w:tcW w:w="1893" w:type="dxa"/>
            <w:tcBorders>
              <w:top w:val="single" w:sz="12" w:space="0" w:color="auto"/>
              <w:left w:val="single" w:sz="6" w:space="0" w:color="auto"/>
              <w:bottom w:val="single" w:sz="12" w:space="0" w:color="auto"/>
              <w:right w:val="single" w:sz="12" w:space="0" w:color="auto"/>
            </w:tcBorders>
            <w:vAlign w:val="center"/>
          </w:tcPr>
          <w:p w:rsidR="00AD58CF" w:rsidRPr="00BB3013" w:rsidRDefault="00C404BC" w:rsidP="001064EF">
            <w:pPr>
              <w:spacing w:before="30" w:after="30"/>
              <w:ind w:right="294"/>
              <w:jc w:val="right"/>
              <w:rPr>
                <w:sz w:val="20"/>
                <w:szCs w:val="20"/>
              </w:rPr>
            </w:pPr>
            <w:r>
              <w:rPr>
                <w:sz w:val="20"/>
                <w:szCs w:val="20"/>
              </w:rPr>
              <w:t>4 997,88</w:t>
            </w:r>
          </w:p>
        </w:tc>
      </w:tr>
    </w:tbl>
    <w:p w:rsidR="001064EF" w:rsidRPr="000A3CEE" w:rsidRDefault="001064EF" w:rsidP="001064EF">
      <w:pPr>
        <w:rPr>
          <w:sz w:val="10"/>
          <w:szCs w:val="10"/>
        </w:rPr>
      </w:pPr>
    </w:p>
    <w:p w:rsidR="002774BC" w:rsidRPr="00BB3013" w:rsidRDefault="001064EF" w:rsidP="00F1506B">
      <w:pPr>
        <w:ind w:left="-284" w:firstLine="284"/>
        <w:jc w:val="center"/>
        <w:outlineLvl w:val="0"/>
        <w:rPr>
          <w:sz w:val="20"/>
          <w:szCs w:val="20"/>
        </w:rPr>
      </w:pPr>
      <w:r w:rsidRPr="000A3CEE">
        <w:rPr>
          <w:sz w:val="20"/>
          <w:szCs w:val="20"/>
        </w:rPr>
        <w:t>Conseillers municipaux des communes de 100</w:t>
      </w:r>
      <w:r w:rsidR="00B67621">
        <w:rPr>
          <w:sz w:val="20"/>
          <w:szCs w:val="20"/>
        </w:rPr>
        <w:t> </w:t>
      </w:r>
      <w:r w:rsidRPr="000A3CEE">
        <w:rPr>
          <w:sz w:val="20"/>
          <w:szCs w:val="20"/>
        </w:rPr>
        <w:t xml:space="preserve">000 habitants au </w:t>
      </w:r>
      <w:r w:rsidRPr="00BB3013">
        <w:rPr>
          <w:sz w:val="20"/>
          <w:szCs w:val="20"/>
        </w:rPr>
        <w:t>moins</w:t>
      </w:r>
      <w:r w:rsidR="003D3560" w:rsidRPr="00BB3013">
        <w:rPr>
          <w:sz w:val="20"/>
          <w:szCs w:val="20"/>
        </w:rPr>
        <w:t> :</w:t>
      </w:r>
      <w:r w:rsidRPr="00BB3013">
        <w:rPr>
          <w:sz w:val="20"/>
          <w:szCs w:val="20"/>
        </w:rPr>
        <w:t xml:space="preserve"> </w:t>
      </w:r>
      <w:r w:rsidR="00C01CE3" w:rsidRPr="00BB3013">
        <w:rPr>
          <w:sz w:val="20"/>
          <w:szCs w:val="20"/>
        </w:rPr>
        <w:t>23</w:t>
      </w:r>
      <w:r w:rsidR="00B67621" w:rsidRPr="00BB3013">
        <w:rPr>
          <w:sz w:val="20"/>
          <w:szCs w:val="20"/>
        </w:rPr>
        <w:t>3</w:t>
      </w:r>
      <w:r w:rsidR="00C01CE3" w:rsidRPr="00BB3013">
        <w:rPr>
          <w:sz w:val="20"/>
          <w:szCs w:val="20"/>
        </w:rPr>
        <w:t>,</w:t>
      </w:r>
      <w:r w:rsidR="00B67621" w:rsidRPr="00BB3013">
        <w:rPr>
          <w:sz w:val="20"/>
          <w:szCs w:val="20"/>
        </w:rPr>
        <w:t>36</w:t>
      </w:r>
      <w:r w:rsidR="00F1506B" w:rsidRPr="00BB3013">
        <w:rPr>
          <w:sz w:val="20"/>
          <w:szCs w:val="20"/>
        </w:rPr>
        <w:t xml:space="preserve"> €</w:t>
      </w:r>
    </w:p>
    <w:p w:rsidR="001064EF" w:rsidRPr="00BB3013" w:rsidRDefault="001064EF" w:rsidP="001064EF">
      <w:pPr>
        <w:ind w:left="-284" w:firstLine="284"/>
        <w:jc w:val="center"/>
        <w:outlineLvl w:val="0"/>
        <w:rPr>
          <w:sz w:val="20"/>
          <w:szCs w:val="20"/>
        </w:rPr>
      </w:pPr>
      <w:r w:rsidRPr="00BB3013">
        <w:rPr>
          <w:sz w:val="20"/>
          <w:szCs w:val="20"/>
        </w:rPr>
        <w:t>(6 % de l’indice 10</w:t>
      </w:r>
      <w:r w:rsidR="007F1D6E" w:rsidRPr="00BB3013">
        <w:rPr>
          <w:sz w:val="20"/>
          <w:szCs w:val="20"/>
        </w:rPr>
        <w:t>2</w:t>
      </w:r>
      <w:r w:rsidR="00192075" w:rsidRPr="00BB3013">
        <w:rPr>
          <w:sz w:val="20"/>
          <w:szCs w:val="20"/>
        </w:rPr>
        <w:t>7</w:t>
      </w:r>
      <w:r w:rsidRPr="00BB3013">
        <w:rPr>
          <w:sz w:val="20"/>
          <w:szCs w:val="20"/>
        </w:rPr>
        <w:t>)</w:t>
      </w:r>
    </w:p>
    <w:p w:rsidR="00165309" w:rsidRPr="00BB3013" w:rsidRDefault="00A377D4" w:rsidP="001064EF">
      <w:pPr>
        <w:ind w:left="-284" w:firstLine="284"/>
        <w:jc w:val="center"/>
        <w:outlineLvl w:val="0"/>
        <w:rPr>
          <w:sz w:val="20"/>
          <w:szCs w:val="20"/>
        </w:rPr>
      </w:pPr>
      <w:r>
        <w:rPr>
          <w:sz w:val="20"/>
          <w:szCs w:val="20"/>
        </w:rPr>
        <w:t xml:space="preserve">Indice </w:t>
      </w:r>
      <w:r w:rsidR="00B67621" w:rsidRPr="00BB3013">
        <w:rPr>
          <w:sz w:val="20"/>
          <w:szCs w:val="20"/>
        </w:rPr>
        <w:t>1027</w:t>
      </w:r>
      <w:r>
        <w:rPr>
          <w:sz w:val="20"/>
          <w:szCs w:val="20"/>
        </w:rPr>
        <w:t xml:space="preserve"> (indice brut terminal de la fonction publique)</w:t>
      </w:r>
      <w:r w:rsidR="00B67621" w:rsidRPr="00BB3013">
        <w:rPr>
          <w:sz w:val="20"/>
          <w:szCs w:val="20"/>
        </w:rPr>
        <w:t xml:space="preserve"> dep</w:t>
      </w:r>
      <w:r w:rsidR="00F34117" w:rsidRPr="00BB3013">
        <w:rPr>
          <w:sz w:val="20"/>
          <w:szCs w:val="20"/>
        </w:rPr>
        <w:t>uis le</w:t>
      </w:r>
      <w:r w:rsidR="007970A6" w:rsidRPr="00BB3013">
        <w:rPr>
          <w:sz w:val="20"/>
          <w:szCs w:val="20"/>
        </w:rPr>
        <w:t xml:space="preserve"> 1</w:t>
      </w:r>
      <w:r w:rsidR="007970A6" w:rsidRPr="00BB3013">
        <w:rPr>
          <w:sz w:val="20"/>
          <w:szCs w:val="20"/>
          <w:vertAlign w:val="superscript"/>
        </w:rPr>
        <w:t>er</w:t>
      </w:r>
      <w:r w:rsidR="007970A6" w:rsidRPr="00BB3013">
        <w:rPr>
          <w:sz w:val="20"/>
          <w:szCs w:val="20"/>
        </w:rPr>
        <w:t xml:space="preserve"> </w:t>
      </w:r>
      <w:r w:rsidR="00B67621" w:rsidRPr="00BB3013">
        <w:rPr>
          <w:sz w:val="20"/>
          <w:szCs w:val="20"/>
        </w:rPr>
        <w:t>janvier 2019</w:t>
      </w:r>
      <w:r w:rsidR="003D3560" w:rsidRPr="00BB3013">
        <w:rPr>
          <w:sz w:val="20"/>
          <w:szCs w:val="20"/>
        </w:rPr>
        <w:t> :</w:t>
      </w:r>
      <w:r w:rsidR="00F1506B" w:rsidRPr="00BB3013">
        <w:rPr>
          <w:sz w:val="20"/>
          <w:szCs w:val="20"/>
        </w:rPr>
        <w:t xml:space="preserve"> </w:t>
      </w:r>
      <w:r w:rsidR="00C01CE3" w:rsidRPr="00BB3013">
        <w:rPr>
          <w:sz w:val="20"/>
          <w:szCs w:val="20"/>
        </w:rPr>
        <w:t>3 8</w:t>
      </w:r>
      <w:r w:rsidR="00B67621" w:rsidRPr="00BB3013">
        <w:rPr>
          <w:sz w:val="20"/>
          <w:szCs w:val="20"/>
        </w:rPr>
        <w:t>89</w:t>
      </w:r>
      <w:r w:rsidR="007970A6" w:rsidRPr="00BB3013">
        <w:rPr>
          <w:sz w:val="20"/>
          <w:szCs w:val="20"/>
        </w:rPr>
        <w:t>,</w:t>
      </w:r>
      <w:r w:rsidR="00B67621" w:rsidRPr="00BB3013">
        <w:rPr>
          <w:sz w:val="20"/>
          <w:szCs w:val="20"/>
        </w:rPr>
        <w:t>40</w:t>
      </w:r>
      <w:r w:rsidR="001064EF" w:rsidRPr="00BB3013">
        <w:rPr>
          <w:sz w:val="20"/>
          <w:szCs w:val="20"/>
        </w:rPr>
        <w:t xml:space="preserve"> €</w:t>
      </w:r>
    </w:p>
    <w:p w:rsidR="00093B4D" w:rsidRPr="00FA5874" w:rsidRDefault="00093B4D" w:rsidP="00695F9B">
      <w:pPr>
        <w:outlineLvl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890"/>
      </w:tblGrid>
      <w:tr w:rsidR="00C84445" w:rsidRPr="00F6140E" w:rsidTr="005F3855">
        <w:tc>
          <w:tcPr>
            <w:tcW w:w="9890" w:type="dxa"/>
            <w:shd w:val="clear" w:color="auto" w:fill="F2F2F2"/>
          </w:tcPr>
          <w:p w:rsidR="00D13247" w:rsidRPr="00A377D4" w:rsidRDefault="00D13247" w:rsidP="00695F9B">
            <w:pPr>
              <w:shd w:val="clear" w:color="auto" w:fill="F2F2F2"/>
              <w:ind w:right="-23"/>
              <w:jc w:val="center"/>
              <w:outlineLvl w:val="0"/>
              <w:rPr>
                <w:b/>
                <w:color w:val="000000"/>
                <w:sz w:val="18"/>
                <w:szCs w:val="18"/>
                <w:u w:val="single"/>
              </w:rPr>
            </w:pPr>
            <w:r w:rsidRPr="00A377D4">
              <w:rPr>
                <w:b/>
                <w:color w:val="000000"/>
                <w:sz w:val="18"/>
                <w:szCs w:val="18"/>
                <w:u w:val="single"/>
              </w:rPr>
              <w:t>Possibilité de majorer de 40 % l’indemnité de fonction</w:t>
            </w:r>
          </w:p>
          <w:p w:rsidR="00D13247" w:rsidRPr="00A377D4" w:rsidRDefault="00D13247" w:rsidP="00695F9B">
            <w:pPr>
              <w:shd w:val="clear" w:color="auto" w:fill="F2F2F2"/>
              <w:ind w:left="-284" w:right="-23" w:hanging="142"/>
              <w:jc w:val="center"/>
              <w:outlineLvl w:val="0"/>
              <w:rPr>
                <w:b/>
                <w:color w:val="000000"/>
                <w:sz w:val="18"/>
                <w:szCs w:val="18"/>
                <w:u w:val="single"/>
              </w:rPr>
            </w:pPr>
            <w:r w:rsidRPr="00A377D4">
              <w:rPr>
                <w:b/>
                <w:color w:val="000000"/>
                <w:sz w:val="18"/>
                <w:szCs w:val="18"/>
                <w:u w:val="single"/>
              </w:rPr>
              <w:t>des maires des communes de 100 000 habitants et plus</w:t>
            </w:r>
            <w:r w:rsidRPr="00A377D4">
              <w:rPr>
                <w:rStyle w:val="Appelnotedebasdep"/>
                <w:b/>
                <w:sz w:val="18"/>
                <w:szCs w:val="18"/>
                <w:u w:val="single"/>
              </w:rPr>
              <w:footnoteReference w:id="31"/>
            </w:r>
            <w:r w:rsidRPr="00A377D4">
              <w:rPr>
                <w:b/>
                <w:color w:val="000000"/>
                <w:sz w:val="18"/>
                <w:szCs w:val="18"/>
                <w:u w:val="single"/>
              </w:rPr>
              <w:t>, depuis le 1</w:t>
            </w:r>
            <w:r w:rsidRPr="00A377D4">
              <w:rPr>
                <w:b/>
                <w:color w:val="000000"/>
                <w:sz w:val="18"/>
                <w:szCs w:val="18"/>
                <w:u w:val="single"/>
                <w:vertAlign w:val="superscript"/>
              </w:rPr>
              <w:t>er</w:t>
            </w:r>
            <w:r w:rsidRPr="00A377D4">
              <w:rPr>
                <w:b/>
                <w:color w:val="000000"/>
                <w:sz w:val="18"/>
                <w:szCs w:val="18"/>
                <w:u w:val="single"/>
              </w:rPr>
              <w:t xml:space="preserve"> janvier 2018</w:t>
            </w:r>
          </w:p>
          <w:p w:rsidR="00D13247" w:rsidRPr="00A377D4" w:rsidRDefault="00D13247" w:rsidP="00695F9B">
            <w:pPr>
              <w:shd w:val="clear" w:color="auto" w:fill="F2F2F2"/>
              <w:ind w:left="-284" w:right="-23" w:hanging="142"/>
              <w:jc w:val="center"/>
              <w:outlineLvl w:val="0"/>
              <w:rPr>
                <w:color w:val="000000"/>
                <w:sz w:val="18"/>
                <w:szCs w:val="18"/>
              </w:rPr>
            </w:pPr>
          </w:p>
          <w:p w:rsidR="00D13247" w:rsidRPr="00F8793F" w:rsidRDefault="00D13247" w:rsidP="00F6140E">
            <w:pPr>
              <w:shd w:val="clear" w:color="auto" w:fill="F2F2F2"/>
              <w:ind w:right="-23"/>
              <w:outlineLvl w:val="0"/>
              <w:rPr>
                <w:color w:val="000000"/>
                <w:sz w:val="16"/>
                <w:szCs w:val="16"/>
              </w:rPr>
            </w:pPr>
            <w:r w:rsidRPr="00F8793F">
              <w:rPr>
                <w:color w:val="000000"/>
                <w:sz w:val="16"/>
                <w:szCs w:val="16"/>
              </w:rPr>
              <w:t>La majoration de 40 % de l’indemnité de fonction du maire</w:t>
            </w:r>
            <w:r w:rsidRPr="00F8793F">
              <w:rPr>
                <w:b/>
                <w:color w:val="000000"/>
                <w:sz w:val="16"/>
                <w:szCs w:val="16"/>
              </w:rPr>
              <w:t xml:space="preserve"> fait obligatoirement l’objet d’une délibération du conseil municipal et doit être comprise dans l’enveloppe indemnitaire de tous les membres du conseil municipal</w:t>
            </w:r>
            <w:r w:rsidRPr="00F8793F">
              <w:rPr>
                <w:color w:val="000000"/>
                <w:sz w:val="16"/>
                <w:szCs w:val="16"/>
              </w:rPr>
              <w:t>.</w:t>
            </w:r>
          </w:p>
          <w:p w:rsidR="00D13247" w:rsidRPr="00F8793F" w:rsidRDefault="00D13247" w:rsidP="00F6140E">
            <w:pPr>
              <w:shd w:val="clear" w:color="auto" w:fill="F2F2F2"/>
              <w:ind w:left="142" w:right="-23" w:hanging="142"/>
              <w:outlineLvl w:val="0"/>
              <w:rPr>
                <w:color w:val="000000"/>
                <w:sz w:val="16"/>
                <w:szCs w:val="16"/>
              </w:rPr>
            </w:pPr>
          </w:p>
          <w:p w:rsidR="00D13247" w:rsidRPr="00F8793F" w:rsidRDefault="00D13247" w:rsidP="00F6140E">
            <w:pPr>
              <w:shd w:val="clear" w:color="auto" w:fill="F2F2F2"/>
              <w:ind w:right="-23"/>
              <w:outlineLvl w:val="0"/>
              <w:rPr>
                <w:color w:val="000000"/>
                <w:sz w:val="16"/>
                <w:szCs w:val="16"/>
              </w:rPr>
            </w:pPr>
            <w:r w:rsidRPr="00F8793F">
              <w:rPr>
                <w:color w:val="000000"/>
                <w:sz w:val="16"/>
                <w:szCs w:val="16"/>
              </w:rPr>
              <w:t xml:space="preserve">Lorsque le conseil municipal vote cette majoration, la répartition des indemnités de fonction des autres membres du conseil municipal doit respecter </w:t>
            </w:r>
            <w:r w:rsidRPr="00F8793F">
              <w:rPr>
                <w:b/>
                <w:color w:val="000000"/>
                <w:sz w:val="16"/>
                <w:szCs w:val="16"/>
              </w:rPr>
              <w:t>un ordre logique</w:t>
            </w:r>
            <w:r w:rsidRPr="00F8793F">
              <w:rPr>
                <w:color w:val="000000"/>
                <w:sz w:val="16"/>
                <w:szCs w:val="16"/>
              </w:rPr>
              <w:t xml:space="preserve"> (cf. ci-dessous) et ce, selon, à chaque étape, une enveloppe indemnitaire bien déterminée tenant compte de la nature du mandat concerné.</w:t>
            </w:r>
          </w:p>
          <w:p w:rsidR="00D13247" w:rsidRPr="00F8793F" w:rsidRDefault="00D13247" w:rsidP="00F6140E">
            <w:pPr>
              <w:shd w:val="clear" w:color="auto" w:fill="F2F2F2"/>
              <w:ind w:left="142" w:right="-23" w:hanging="142"/>
              <w:outlineLvl w:val="0"/>
              <w:rPr>
                <w:color w:val="000000"/>
                <w:sz w:val="16"/>
                <w:szCs w:val="16"/>
              </w:rPr>
            </w:pPr>
          </w:p>
          <w:p w:rsidR="00D13247" w:rsidRPr="00F8793F" w:rsidRDefault="00D13247" w:rsidP="00F6140E">
            <w:pPr>
              <w:shd w:val="clear" w:color="auto" w:fill="F2F2F2"/>
              <w:ind w:left="142" w:right="-23" w:hanging="142"/>
              <w:outlineLvl w:val="0"/>
              <w:rPr>
                <w:b/>
                <w:color w:val="000000"/>
                <w:sz w:val="16"/>
                <w:szCs w:val="16"/>
                <w:u w:val="single"/>
              </w:rPr>
            </w:pPr>
            <w:r w:rsidRPr="00F8793F">
              <w:rPr>
                <w:b/>
                <w:color w:val="000000"/>
                <w:sz w:val="16"/>
                <w:szCs w:val="16"/>
                <w:u w:val="single"/>
              </w:rPr>
              <w:t>Rappel du calcul de l’enveloppe indemnitaire de tous les membres du conseil municipal</w:t>
            </w:r>
          </w:p>
          <w:p w:rsidR="00D13247" w:rsidRPr="00F8793F" w:rsidRDefault="00D13247" w:rsidP="00F8793F">
            <w:pPr>
              <w:shd w:val="clear" w:color="auto" w:fill="F2F2F2"/>
              <w:ind w:left="142" w:right="-23" w:hanging="142"/>
              <w:outlineLvl w:val="0"/>
              <w:rPr>
                <w:color w:val="000000"/>
                <w:sz w:val="16"/>
                <w:szCs w:val="16"/>
              </w:rPr>
            </w:pPr>
            <w:r w:rsidRPr="00F8793F">
              <w:rPr>
                <w:color w:val="000000"/>
                <w:sz w:val="16"/>
                <w:szCs w:val="16"/>
              </w:rPr>
              <w:t xml:space="preserve">Indemnité maximale du maire </w:t>
            </w:r>
            <w:r w:rsidRPr="00F8793F">
              <w:rPr>
                <w:rFonts w:eastAsia="Calibri"/>
                <w:color w:val="000000"/>
                <w:sz w:val="16"/>
                <w:szCs w:val="16"/>
                <w:lang w:eastAsia="en-US"/>
              </w:rPr>
              <w:t xml:space="preserve">(et non indemnité réelle si elle est </w:t>
            </w:r>
            <w:r w:rsidR="00F8793F" w:rsidRPr="00F8793F">
              <w:rPr>
                <w:rFonts w:eastAsia="Calibri"/>
                <w:color w:val="000000"/>
                <w:sz w:val="16"/>
                <w:szCs w:val="16"/>
                <w:lang w:eastAsia="en-US"/>
              </w:rPr>
              <w:t>inférieure)</w:t>
            </w:r>
            <w:r w:rsidR="00F8793F" w:rsidRPr="00F8793F">
              <w:rPr>
                <w:color w:val="000000"/>
                <w:sz w:val="16"/>
                <w:szCs w:val="16"/>
              </w:rPr>
              <w:t xml:space="preserve"> +</w:t>
            </w:r>
            <w:r w:rsidRPr="00F8793F">
              <w:rPr>
                <w:color w:val="000000"/>
                <w:sz w:val="16"/>
                <w:szCs w:val="16"/>
              </w:rPr>
              <w:t xml:space="preserve"> (nombre d’adjoints en exercice X indemnité maximale des </w:t>
            </w:r>
            <w:r w:rsidR="00F8793F" w:rsidRPr="00F8793F">
              <w:rPr>
                <w:color w:val="000000"/>
                <w:sz w:val="16"/>
                <w:szCs w:val="16"/>
              </w:rPr>
              <w:t>adjoints) +</w:t>
            </w:r>
            <w:r w:rsidRPr="00F8793F">
              <w:rPr>
                <w:color w:val="000000"/>
                <w:sz w:val="16"/>
                <w:szCs w:val="16"/>
              </w:rPr>
              <w:t xml:space="preserve"> (nombre de conse</w:t>
            </w:r>
            <w:r w:rsidR="00F8793F" w:rsidRPr="00F8793F">
              <w:rPr>
                <w:color w:val="000000"/>
                <w:sz w:val="16"/>
                <w:szCs w:val="16"/>
              </w:rPr>
              <w:t>illers municipaux X</w:t>
            </w:r>
            <w:r w:rsidRPr="00F8793F">
              <w:rPr>
                <w:color w:val="000000"/>
                <w:sz w:val="16"/>
                <w:szCs w:val="16"/>
              </w:rPr>
              <w:t xml:space="preserve"> indemnité maximale des conseillers municipaux)</w:t>
            </w:r>
          </w:p>
          <w:p w:rsidR="00D13247" w:rsidRPr="00F8793F" w:rsidRDefault="00D13247" w:rsidP="00F8793F">
            <w:pPr>
              <w:shd w:val="clear" w:color="auto" w:fill="F2F2F2"/>
              <w:spacing w:after="160" w:line="259" w:lineRule="auto"/>
              <w:ind w:right="-23"/>
              <w:rPr>
                <w:rFonts w:eastAsia="Calibri"/>
                <w:b/>
                <w:color w:val="000000"/>
                <w:sz w:val="16"/>
                <w:szCs w:val="16"/>
                <w:u w:val="single"/>
                <w:lang w:eastAsia="en-US"/>
              </w:rPr>
            </w:pPr>
            <w:r w:rsidRPr="00F8793F">
              <w:rPr>
                <w:rFonts w:eastAsia="Calibri"/>
                <w:b/>
                <w:color w:val="000000"/>
                <w:sz w:val="16"/>
                <w:szCs w:val="16"/>
                <w:u w:val="single"/>
                <w:lang w:eastAsia="en-US"/>
              </w:rPr>
              <w:t>Détermination de l’indemnité de fonction majorée du maire</w:t>
            </w:r>
          </w:p>
          <w:p w:rsidR="00D13247" w:rsidRPr="00F8793F" w:rsidRDefault="00D13247" w:rsidP="00F6140E">
            <w:pPr>
              <w:shd w:val="clear" w:color="auto" w:fill="F2F2F2"/>
              <w:spacing w:after="160" w:line="259" w:lineRule="auto"/>
              <w:ind w:right="-23"/>
              <w:rPr>
                <w:rFonts w:eastAsia="Calibri"/>
                <w:color w:val="000000"/>
                <w:sz w:val="16"/>
                <w:szCs w:val="16"/>
                <w:lang w:eastAsia="en-US"/>
              </w:rPr>
            </w:pPr>
            <w:r w:rsidRPr="00F8793F">
              <w:rPr>
                <w:rFonts w:eastAsia="Calibri"/>
                <w:color w:val="000000"/>
                <w:sz w:val="16"/>
                <w:szCs w:val="16"/>
                <w:lang w:eastAsia="en-US"/>
              </w:rPr>
              <w:t xml:space="preserve">Le conseil municipal peut, par délibération, majorer de 40 % l’indemnité de fonction du maire quel que soit son montant (taux plafond ou pas). </w:t>
            </w:r>
          </w:p>
          <w:p w:rsidR="00D13247" w:rsidRPr="00F8793F" w:rsidRDefault="00D13247" w:rsidP="00F6140E">
            <w:pPr>
              <w:shd w:val="clear" w:color="auto" w:fill="F2F2F2"/>
              <w:spacing w:after="160" w:line="259" w:lineRule="auto"/>
              <w:ind w:left="142" w:right="-23" w:hanging="142"/>
              <w:rPr>
                <w:rFonts w:eastAsia="Calibri"/>
                <w:b/>
                <w:color w:val="000000"/>
                <w:sz w:val="16"/>
                <w:szCs w:val="16"/>
                <w:u w:val="single"/>
                <w:lang w:eastAsia="en-US"/>
              </w:rPr>
            </w:pPr>
            <w:r w:rsidRPr="00F8793F">
              <w:rPr>
                <w:rFonts w:eastAsia="Calibri"/>
                <w:b/>
                <w:color w:val="000000"/>
                <w:sz w:val="16"/>
                <w:szCs w:val="16"/>
                <w:u w:val="single"/>
                <w:lang w:eastAsia="en-US"/>
              </w:rPr>
              <w:t>Détermination des indemnités de fonction des adjoints et des conseillers municipaux</w:t>
            </w:r>
          </w:p>
          <w:p w:rsidR="00D13247" w:rsidRPr="00F8793F" w:rsidRDefault="00D13247" w:rsidP="00F6140E">
            <w:pPr>
              <w:shd w:val="clear" w:color="auto" w:fill="F2F2F2"/>
              <w:spacing w:after="160" w:line="259" w:lineRule="auto"/>
              <w:ind w:right="-23"/>
              <w:rPr>
                <w:rFonts w:eastAsia="Calibri"/>
                <w:color w:val="000000"/>
                <w:sz w:val="16"/>
                <w:szCs w:val="16"/>
                <w:lang w:eastAsia="en-US"/>
              </w:rPr>
            </w:pPr>
            <w:r w:rsidRPr="00F8793F">
              <w:rPr>
                <w:rFonts w:eastAsia="Calibri"/>
                <w:color w:val="000000"/>
                <w:sz w:val="16"/>
                <w:szCs w:val="16"/>
                <w:lang w:eastAsia="en-US"/>
              </w:rPr>
              <w:t>Les adjoints et les conseillers municipaux devront se répartir le montant de l’enveloppe indemnitaire de tous les membres du conseil municipal, diminué de l’indemnité de fonction</w:t>
            </w:r>
            <w:r w:rsidR="00F16447" w:rsidRPr="00F8793F">
              <w:rPr>
                <w:rFonts w:eastAsia="Calibri"/>
                <w:color w:val="000000"/>
                <w:sz w:val="16"/>
                <w:szCs w:val="16"/>
                <w:lang w:eastAsia="en-US"/>
              </w:rPr>
              <w:t xml:space="preserve"> du maire, éventuellement majorée de 40%</w:t>
            </w:r>
            <w:r w:rsidRPr="00F8793F">
              <w:rPr>
                <w:rFonts w:eastAsia="Calibri"/>
                <w:color w:val="000000"/>
                <w:sz w:val="16"/>
                <w:szCs w:val="16"/>
                <w:lang w:eastAsia="en-US"/>
              </w:rPr>
              <w:t>.</w:t>
            </w:r>
          </w:p>
          <w:p w:rsidR="00D13247" w:rsidRPr="00F8793F" w:rsidRDefault="00D13247" w:rsidP="00F6140E">
            <w:pPr>
              <w:shd w:val="clear" w:color="auto" w:fill="F2F2F2"/>
              <w:spacing w:after="160" w:line="259" w:lineRule="auto"/>
              <w:ind w:left="142" w:right="-23" w:hanging="142"/>
              <w:rPr>
                <w:rFonts w:eastAsia="Calibri"/>
                <w:b/>
                <w:color w:val="000000"/>
                <w:sz w:val="16"/>
                <w:szCs w:val="16"/>
                <w:u w:val="single"/>
                <w:lang w:eastAsia="en-US"/>
              </w:rPr>
            </w:pPr>
            <w:r w:rsidRPr="00F8793F">
              <w:rPr>
                <w:rFonts w:eastAsia="Calibri"/>
                <w:b/>
                <w:color w:val="000000"/>
                <w:sz w:val="16"/>
                <w:szCs w:val="16"/>
                <w:u w:val="single"/>
                <w:lang w:eastAsia="en-US"/>
              </w:rPr>
              <w:t>Détermination des indemnités de fonction des conseillers municipaux délégués</w:t>
            </w:r>
          </w:p>
          <w:p w:rsidR="00D13247" w:rsidRPr="00F8793F" w:rsidRDefault="00D13247" w:rsidP="00F8793F">
            <w:pPr>
              <w:shd w:val="clear" w:color="auto" w:fill="F2F2F2"/>
              <w:spacing w:after="160" w:line="259" w:lineRule="auto"/>
              <w:ind w:left="142" w:right="-23" w:hanging="142"/>
              <w:rPr>
                <w:rFonts w:eastAsia="Calibri"/>
                <w:color w:val="000000"/>
                <w:sz w:val="16"/>
                <w:szCs w:val="16"/>
                <w:lang w:eastAsia="en-US"/>
              </w:rPr>
            </w:pPr>
            <w:r w:rsidRPr="00F8793F">
              <w:rPr>
                <w:rFonts w:eastAsia="Calibri"/>
                <w:color w:val="000000"/>
                <w:sz w:val="16"/>
                <w:szCs w:val="16"/>
                <w:lang w:eastAsia="en-US"/>
              </w:rPr>
              <w:t>Les indemnités des conseillers municipaux délégués sont comprises dans l’enveloppe suivante</w:t>
            </w:r>
            <w:r w:rsidR="003D3560" w:rsidRPr="00F8793F">
              <w:rPr>
                <w:rFonts w:eastAsia="Calibri"/>
                <w:color w:val="000000"/>
                <w:sz w:val="16"/>
                <w:szCs w:val="16"/>
                <w:lang w:eastAsia="en-US"/>
              </w:rPr>
              <w:t> :</w:t>
            </w:r>
            <w:r w:rsidR="00F8793F" w:rsidRPr="00F8793F">
              <w:rPr>
                <w:rFonts w:eastAsia="Calibri"/>
                <w:color w:val="000000"/>
                <w:sz w:val="16"/>
                <w:szCs w:val="16"/>
                <w:lang w:eastAsia="en-US"/>
              </w:rPr>
              <w:t xml:space="preserve"> </w:t>
            </w:r>
            <w:r w:rsidR="00F16447" w:rsidRPr="00F8793F">
              <w:rPr>
                <w:color w:val="000000"/>
                <w:sz w:val="16"/>
                <w:szCs w:val="16"/>
              </w:rPr>
              <w:t>I</w:t>
            </w:r>
            <w:r w:rsidRPr="00F8793F">
              <w:rPr>
                <w:color w:val="000000"/>
                <w:sz w:val="16"/>
                <w:szCs w:val="16"/>
              </w:rPr>
              <w:t xml:space="preserve">ndemnité maximale du maire </w:t>
            </w:r>
            <w:r w:rsidRPr="00F8793F">
              <w:rPr>
                <w:rFonts w:eastAsia="Calibri"/>
                <w:color w:val="000000"/>
                <w:sz w:val="16"/>
                <w:szCs w:val="16"/>
                <w:lang w:eastAsia="en-US"/>
              </w:rPr>
              <w:t xml:space="preserve">(et non indemnité réelle si elle est </w:t>
            </w:r>
            <w:r w:rsidR="00F8793F" w:rsidRPr="00F8793F">
              <w:rPr>
                <w:rFonts w:eastAsia="Calibri"/>
                <w:color w:val="000000"/>
                <w:sz w:val="16"/>
                <w:szCs w:val="16"/>
                <w:lang w:eastAsia="en-US"/>
              </w:rPr>
              <w:t>inférieure)</w:t>
            </w:r>
            <w:r w:rsidR="00F8793F" w:rsidRPr="00F8793F">
              <w:rPr>
                <w:color w:val="000000"/>
                <w:sz w:val="16"/>
                <w:szCs w:val="16"/>
              </w:rPr>
              <w:t xml:space="preserve"> +</w:t>
            </w:r>
            <w:r w:rsidRPr="00F8793F">
              <w:rPr>
                <w:color w:val="000000"/>
                <w:sz w:val="16"/>
                <w:szCs w:val="16"/>
              </w:rPr>
              <w:t xml:space="preserve"> (nombre d’adjoints en exercice X indemnité maximale des adjoints)</w:t>
            </w:r>
          </w:p>
          <w:p w:rsidR="00D13247" w:rsidRPr="00F8793F" w:rsidRDefault="00D13247" w:rsidP="00F6140E">
            <w:pPr>
              <w:shd w:val="clear" w:color="auto" w:fill="F2F2F2"/>
              <w:spacing w:after="160" w:line="259" w:lineRule="auto"/>
              <w:ind w:right="-23"/>
              <w:rPr>
                <w:rFonts w:eastAsia="Calibri"/>
                <w:color w:val="000000"/>
                <w:sz w:val="16"/>
                <w:szCs w:val="16"/>
                <w:lang w:eastAsia="en-US"/>
              </w:rPr>
            </w:pPr>
            <w:r w:rsidRPr="00F8793F">
              <w:rPr>
                <w:rFonts w:eastAsia="Calibri"/>
                <w:color w:val="000000"/>
                <w:sz w:val="16"/>
                <w:szCs w:val="16"/>
                <w:lang w:eastAsia="en-US"/>
              </w:rPr>
              <w:t>Les adjoints et les conseillers municipaux délégués devront se répartir le montant de l’enveloppe indemnitaire précitée, diminué de l’indemnité de fonction éventuellement majorée du maire.</w:t>
            </w:r>
          </w:p>
          <w:p w:rsidR="00D13247" w:rsidRPr="00F8793F" w:rsidRDefault="00D13247" w:rsidP="00F6140E">
            <w:pPr>
              <w:shd w:val="clear" w:color="auto" w:fill="F2F2F2"/>
              <w:ind w:left="142" w:right="-23" w:hanging="142"/>
              <w:outlineLvl w:val="0"/>
              <w:rPr>
                <w:b/>
                <w:color w:val="000000"/>
                <w:sz w:val="16"/>
                <w:szCs w:val="16"/>
                <w:u w:val="single"/>
              </w:rPr>
            </w:pPr>
            <w:r w:rsidRPr="00F8793F">
              <w:rPr>
                <w:b/>
                <w:color w:val="000000"/>
                <w:sz w:val="16"/>
                <w:szCs w:val="16"/>
                <w:u w:val="single"/>
              </w:rPr>
              <w:t>Application des majorations classiques</w:t>
            </w:r>
          </w:p>
          <w:p w:rsidR="00D13247" w:rsidRPr="00F8793F" w:rsidRDefault="00D13247" w:rsidP="00F6140E">
            <w:pPr>
              <w:shd w:val="clear" w:color="auto" w:fill="F2F2F2"/>
              <w:ind w:left="142" w:right="-23" w:hanging="142"/>
              <w:outlineLvl w:val="0"/>
              <w:rPr>
                <w:b/>
                <w:color w:val="000000"/>
                <w:sz w:val="16"/>
                <w:szCs w:val="16"/>
                <w:u w:val="single"/>
              </w:rPr>
            </w:pPr>
          </w:p>
          <w:p w:rsidR="008F3A48" w:rsidRPr="00695F9B" w:rsidRDefault="00254653" w:rsidP="00A740FE">
            <w:pPr>
              <w:shd w:val="clear" w:color="auto" w:fill="F2F2F2"/>
              <w:ind w:right="-23"/>
              <w:outlineLvl w:val="0"/>
              <w:rPr>
                <w:color w:val="000000"/>
                <w:sz w:val="16"/>
                <w:szCs w:val="16"/>
              </w:rPr>
            </w:pPr>
            <w:r w:rsidRPr="00F8793F">
              <w:rPr>
                <w:color w:val="000000"/>
                <w:sz w:val="16"/>
                <w:szCs w:val="16"/>
              </w:rPr>
              <w:t>L’</w:t>
            </w:r>
            <w:r w:rsidR="00D13247" w:rsidRPr="00F8793F">
              <w:rPr>
                <w:color w:val="000000"/>
                <w:sz w:val="16"/>
                <w:szCs w:val="16"/>
              </w:rPr>
              <w:t>application des majorations c</w:t>
            </w:r>
            <w:r w:rsidR="00F8793F" w:rsidRPr="00F8793F">
              <w:rPr>
                <w:color w:val="000000"/>
                <w:sz w:val="16"/>
                <w:szCs w:val="16"/>
              </w:rPr>
              <w:t>lassiques (stations classées de tourisme</w:t>
            </w:r>
            <w:r w:rsidR="00D13247" w:rsidRPr="00F8793F">
              <w:rPr>
                <w:color w:val="000000"/>
                <w:sz w:val="16"/>
                <w:szCs w:val="16"/>
              </w:rPr>
              <w:t xml:space="preserve">, chef-lieu de département, communes sinistrées …) ne peut intervenir qu’à l’issue de toutes les étapes ci-dessus. Pour rappel, ces majorations s’appliquent aux indemnités du maire, des adjoints et des conseillers municipaux. </w:t>
            </w:r>
          </w:p>
        </w:tc>
      </w:tr>
    </w:tbl>
    <w:p w:rsidR="005F3855" w:rsidRDefault="005F385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0"/>
      </w:tblGrid>
      <w:tr w:rsidR="001064EF" w:rsidRPr="001064EF" w:rsidTr="005F3855">
        <w:tc>
          <w:tcPr>
            <w:tcW w:w="9890" w:type="dxa"/>
            <w:shd w:val="clear" w:color="auto" w:fill="auto"/>
          </w:tcPr>
          <w:p w:rsidR="001064EF" w:rsidRPr="002E15E9" w:rsidRDefault="001064EF" w:rsidP="001064EF">
            <w:pPr>
              <w:shd w:val="clear" w:color="auto" w:fill="FFFFFF"/>
              <w:tabs>
                <w:tab w:val="left" w:pos="426"/>
                <w:tab w:val="left" w:pos="709"/>
                <w:tab w:val="left" w:pos="993"/>
                <w:tab w:val="left" w:pos="2127"/>
              </w:tabs>
              <w:jc w:val="center"/>
              <w:rPr>
                <w:b/>
                <w:i/>
                <w:iCs/>
                <w:color w:val="000000"/>
                <w:szCs w:val="22"/>
                <w:u w:val="single"/>
              </w:rPr>
            </w:pPr>
            <w:r w:rsidRPr="002E15E9">
              <w:rPr>
                <w:b/>
                <w:i/>
                <w:iCs/>
                <w:color w:val="000000"/>
                <w:szCs w:val="22"/>
                <w:u w:val="single"/>
              </w:rPr>
              <w:lastRenderedPageBreak/>
              <w:t>Références</w:t>
            </w:r>
          </w:p>
          <w:p w:rsidR="0002295B" w:rsidRPr="0077504A" w:rsidRDefault="005F3855" w:rsidP="005F3855">
            <w:pPr>
              <w:tabs>
                <w:tab w:val="left" w:pos="393"/>
              </w:tabs>
              <w:ind w:right="70"/>
              <w:rPr>
                <w:iCs/>
                <w:sz w:val="20"/>
                <w:szCs w:val="20"/>
              </w:rPr>
            </w:pPr>
            <w:r>
              <w:rPr>
                <w:b/>
                <w:color w:val="FF0000"/>
              </w:rPr>
              <w:tab/>
            </w:r>
            <w:r w:rsidR="0002295B" w:rsidRPr="0077504A">
              <w:rPr>
                <w:b/>
                <w:color w:val="FF0000"/>
                <w:sz w:val="20"/>
                <w:szCs w:val="20"/>
              </w:rPr>
              <w:t xml:space="preserve">Loi </w:t>
            </w:r>
            <w:r w:rsidR="0002295B">
              <w:rPr>
                <w:b/>
                <w:color w:val="FF0000"/>
                <w:sz w:val="20"/>
                <w:szCs w:val="20"/>
              </w:rPr>
              <w:t xml:space="preserve">n°2020-290 du 23.03.20 </w:t>
            </w:r>
            <w:r w:rsidR="0002295B" w:rsidRPr="0077504A">
              <w:rPr>
                <w:b/>
                <w:color w:val="FF0000"/>
                <w:sz w:val="20"/>
                <w:szCs w:val="20"/>
              </w:rPr>
              <w:t>d’urgence</w:t>
            </w:r>
            <w:r w:rsidR="0002295B">
              <w:rPr>
                <w:b/>
                <w:color w:val="FF0000"/>
                <w:sz w:val="20"/>
                <w:szCs w:val="20"/>
              </w:rPr>
              <w:t xml:space="preserve"> pour faire face à l’épidémie de</w:t>
            </w:r>
            <w:r w:rsidR="0002295B" w:rsidRPr="0077504A">
              <w:rPr>
                <w:b/>
                <w:color w:val="FF0000"/>
                <w:sz w:val="20"/>
                <w:szCs w:val="20"/>
              </w:rPr>
              <w:t xml:space="preserve"> covid-19 </w:t>
            </w:r>
            <w:r w:rsidR="0002295B">
              <w:rPr>
                <w:b/>
                <w:color w:val="FF0000"/>
                <w:sz w:val="20"/>
                <w:szCs w:val="20"/>
              </w:rPr>
              <w:t>(article 19)</w:t>
            </w:r>
          </w:p>
          <w:p w:rsidR="001064EF" w:rsidRPr="002E15E9" w:rsidRDefault="001064EF" w:rsidP="005F3855">
            <w:pPr>
              <w:shd w:val="clear" w:color="auto" w:fill="FFFFFF"/>
              <w:tabs>
                <w:tab w:val="left" w:pos="1080"/>
                <w:tab w:val="left" w:pos="2127"/>
              </w:tabs>
              <w:ind w:left="425"/>
              <w:rPr>
                <w:color w:val="000000"/>
                <w:sz w:val="20"/>
                <w:szCs w:val="20"/>
              </w:rPr>
            </w:pPr>
            <w:r w:rsidRPr="002E15E9">
              <w:rPr>
                <w:color w:val="000000"/>
                <w:sz w:val="20"/>
                <w:szCs w:val="20"/>
              </w:rPr>
              <w:t>Article L.2123-17 du CGCT</w:t>
            </w:r>
          </w:p>
          <w:p w:rsidR="001064EF" w:rsidRPr="002E15E9" w:rsidRDefault="001064EF" w:rsidP="005F3855">
            <w:pPr>
              <w:shd w:val="clear" w:color="auto" w:fill="FFFFFF"/>
              <w:tabs>
                <w:tab w:val="left" w:pos="1080"/>
                <w:tab w:val="left" w:pos="2127"/>
              </w:tabs>
              <w:ind w:left="425"/>
              <w:rPr>
                <w:color w:val="000000"/>
                <w:sz w:val="20"/>
                <w:szCs w:val="20"/>
              </w:rPr>
            </w:pPr>
            <w:r w:rsidRPr="002E15E9">
              <w:rPr>
                <w:color w:val="000000"/>
                <w:sz w:val="20"/>
                <w:szCs w:val="20"/>
              </w:rPr>
              <w:t>Article 36 de la loi n°2013-403 du 17 mai 2013 (loi dite « élections »)</w:t>
            </w:r>
          </w:p>
          <w:p w:rsidR="001064EF" w:rsidRPr="002E15E9" w:rsidRDefault="001064EF" w:rsidP="005F3855">
            <w:pPr>
              <w:shd w:val="clear" w:color="auto" w:fill="FFFFFF"/>
              <w:tabs>
                <w:tab w:val="left" w:pos="1080"/>
                <w:tab w:val="left" w:pos="2127"/>
              </w:tabs>
              <w:ind w:left="425"/>
              <w:rPr>
                <w:color w:val="000000"/>
                <w:sz w:val="20"/>
                <w:szCs w:val="20"/>
              </w:rPr>
            </w:pPr>
            <w:r w:rsidRPr="002E15E9">
              <w:rPr>
                <w:color w:val="000000"/>
                <w:sz w:val="20"/>
                <w:szCs w:val="20"/>
              </w:rPr>
              <w:t>Loi organique n° 92-175 du 25 février 1992</w:t>
            </w:r>
          </w:p>
          <w:p w:rsidR="001064EF" w:rsidRPr="002E15E9" w:rsidRDefault="001064EF" w:rsidP="005F3855">
            <w:pPr>
              <w:shd w:val="clear" w:color="auto" w:fill="FFFFFF"/>
              <w:tabs>
                <w:tab w:val="left" w:pos="1080"/>
                <w:tab w:val="left" w:pos="2127"/>
              </w:tabs>
              <w:ind w:left="425"/>
              <w:rPr>
                <w:color w:val="000000"/>
                <w:sz w:val="20"/>
                <w:szCs w:val="20"/>
              </w:rPr>
            </w:pPr>
            <w:r w:rsidRPr="002E15E9">
              <w:rPr>
                <w:color w:val="000000"/>
                <w:sz w:val="20"/>
                <w:szCs w:val="20"/>
              </w:rPr>
              <w:t xml:space="preserve">Circulaire du 15 avril 1992 relative aux conditions d’exercice des mandats locaux (JO du 31 mai </w:t>
            </w:r>
            <w:r w:rsidR="00250181" w:rsidRPr="002E15E9">
              <w:rPr>
                <w:color w:val="000000"/>
                <w:sz w:val="20"/>
                <w:szCs w:val="20"/>
              </w:rPr>
              <w:t>19</w:t>
            </w:r>
            <w:r w:rsidRPr="002E15E9">
              <w:rPr>
                <w:color w:val="000000"/>
                <w:sz w:val="20"/>
                <w:szCs w:val="20"/>
              </w:rPr>
              <w:t>92)</w:t>
            </w:r>
          </w:p>
          <w:p w:rsidR="001E063E" w:rsidRPr="002E15E9" w:rsidRDefault="00985FA8" w:rsidP="005F3855">
            <w:pPr>
              <w:shd w:val="clear" w:color="auto" w:fill="FFFFFF"/>
              <w:tabs>
                <w:tab w:val="left" w:pos="1080"/>
                <w:tab w:val="left" w:pos="2127"/>
              </w:tabs>
              <w:ind w:left="425"/>
              <w:rPr>
                <w:color w:val="000000"/>
                <w:sz w:val="20"/>
                <w:szCs w:val="20"/>
              </w:rPr>
            </w:pPr>
            <w:r w:rsidRPr="002E15E9">
              <w:rPr>
                <w:color w:val="000000"/>
                <w:sz w:val="20"/>
                <w:szCs w:val="20"/>
              </w:rPr>
              <w:t xml:space="preserve">Décret n° 2016-670 </w:t>
            </w:r>
            <w:r w:rsidR="004441AE" w:rsidRPr="002E15E9">
              <w:rPr>
                <w:color w:val="000000"/>
                <w:sz w:val="20"/>
                <w:szCs w:val="20"/>
              </w:rPr>
              <w:t>du 25 mai 2016 (majoration de la valeur du point d’indice de la fonction publique)</w:t>
            </w:r>
          </w:p>
          <w:p w:rsidR="000D1F94" w:rsidRDefault="008175F7" w:rsidP="005F3855">
            <w:pPr>
              <w:shd w:val="clear" w:color="auto" w:fill="FFFFFF"/>
              <w:tabs>
                <w:tab w:val="left" w:pos="1080"/>
                <w:tab w:val="left" w:pos="2127"/>
              </w:tabs>
              <w:ind w:left="425"/>
              <w:rPr>
                <w:color w:val="000000"/>
                <w:sz w:val="20"/>
                <w:szCs w:val="20"/>
              </w:rPr>
            </w:pPr>
            <w:r w:rsidRPr="002E15E9">
              <w:rPr>
                <w:color w:val="000000"/>
                <w:sz w:val="20"/>
                <w:szCs w:val="20"/>
              </w:rPr>
              <w:t>Décret n° 2017-85 du 26 janvier 2017 (augmentation de l’</w:t>
            </w:r>
            <w:r w:rsidR="00BF3E4A" w:rsidRPr="002E15E9">
              <w:rPr>
                <w:color w:val="000000"/>
                <w:sz w:val="20"/>
                <w:szCs w:val="20"/>
              </w:rPr>
              <w:t>indi</w:t>
            </w:r>
            <w:r w:rsidRPr="002E15E9">
              <w:rPr>
                <w:color w:val="000000"/>
                <w:sz w:val="20"/>
                <w:szCs w:val="20"/>
              </w:rPr>
              <w:t>ce brut terminal de la</w:t>
            </w:r>
            <w:r w:rsidRPr="002E15E9">
              <w:rPr>
                <w:color w:val="000000"/>
                <w:sz w:val="16"/>
                <w:szCs w:val="16"/>
              </w:rPr>
              <w:t xml:space="preserve"> </w:t>
            </w:r>
            <w:r w:rsidRPr="002E15E9">
              <w:rPr>
                <w:color w:val="000000"/>
                <w:sz w:val="20"/>
                <w:szCs w:val="20"/>
              </w:rPr>
              <w:t>fonction publique)</w:t>
            </w:r>
          </w:p>
          <w:p w:rsidR="0002480F" w:rsidRDefault="0002480F" w:rsidP="005F3855">
            <w:pPr>
              <w:shd w:val="clear" w:color="auto" w:fill="FFFFFF"/>
              <w:tabs>
                <w:tab w:val="left" w:pos="1080"/>
                <w:tab w:val="left" w:pos="2127"/>
              </w:tabs>
              <w:ind w:left="425"/>
              <w:rPr>
                <w:bCs/>
                <w:iCs/>
                <w:sz w:val="20"/>
                <w:szCs w:val="20"/>
              </w:rPr>
            </w:pPr>
            <w:r>
              <w:rPr>
                <w:bCs/>
                <w:iCs/>
                <w:sz w:val="20"/>
                <w:szCs w:val="20"/>
              </w:rPr>
              <w:t>Note d’information NOR</w:t>
            </w:r>
            <w:r w:rsidRPr="00F84EF1">
              <w:rPr>
                <w:bCs/>
                <w:iCs/>
                <w:sz w:val="20"/>
                <w:szCs w:val="20"/>
              </w:rPr>
              <w:t xml:space="preserve"> ARCB1632021C du 15 mars 2017</w:t>
            </w:r>
            <w:r>
              <w:rPr>
                <w:bCs/>
                <w:iCs/>
                <w:sz w:val="20"/>
                <w:szCs w:val="20"/>
              </w:rPr>
              <w:t xml:space="preserve"> relative aux indemnités de fonction des titulaires de mandats locaux</w:t>
            </w:r>
          </w:p>
          <w:p w:rsidR="0002480F" w:rsidRPr="0002480F" w:rsidRDefault="0002480F" w:rsidP="005F3855">
            <w:pPr>
              <w:shd w:val="clear" w:color="auto" w:fill="FFFFFF"/>
              <w:tabs>
                <w:tab w:val="left" w:pos="1080"/>
                <w:tab w:val="left" w:pos="2127"/>
              </w:tabs>
              <w:ind w:left="425"/>
              <w:rPr>
                <w:bCs/>
                <w:iCs/>
                <w:sz w:val="20"/>
                <w:szCs w:val="20"/>
              </w:rPr>
            </w:pPr>
            <w:r w:rsidRPr="0002480F">
              <w:rPr>
                <w:bCs/>
                <w:iCs/>
                <w:sz w:val="20"/>
                <w:szCs w:val="20"/>
              </w:rPr>
              <w:t>Note d’information NOR INTB1801133C du 29 janvier 2018 relative à l’indice de référence applicable pour le calcul des indemnités de fonction des titulaires de mandats locaux en 2018</w:t>
            </w:r>
          </w:p>
          <w:p w:rsidR="0002480F" w:rsidRPr="00BB3013" w:rsidRDefault="0002480F" w:rsidP="005F3855">
            <w:pPr>
              <w:shd w:val="clear" w:color="auto" w:fill="FFFFFF"/>
              <w:tabs>
                <w:tab w:val="left" w:pos="1080"/>
                <w:tab w:val="left" w:pos="2127"/>
              </w:tabs>
              <w:ind w:left="425"/>
              <w:rPr>
                <w:bCs/>
                <w:iCs/>
                <w:sz w:val="20"/>
                <w:szCs w:val="20"/>
              </w:rPr>
            </w:pPr>
            <w:r w:rsidRPr="00BB3013">
              <w:rPr>
                <w:bCs/>
                <w:iCs/>
                <w:sz w:val="20"/>
                <w:szCs w:val="20"/>
              </w:rPr>
              <w:t>Note d’information NOR TERB1830058N du 9 janvier 2019 relative aux montants maximaux bruts mensuels des indemnités de fonction des titulaires de mandats locaux applicables à partir du 1</w:t>
            </w:r>
            <w:r w:rsidRPr="00BB3013">
              <w:rPr>
                <w:bCs/>
                <w:iCs/>
                <w:sz w:val="20"/>
                <w:szCs w:val="20"/>
                <w:vertAlign w:val="superscript"/>
              </w:rPr>
              <w:t>er</w:t>
            </w:r>
            <w:r w:rsidRPr="00BB3013">
              <w:rPr>
                <w:bCs/>
                <w:iCs/>
                <w:sz w:val="20"/>
                <w:szCs w:val="20"/>
              </w:rPr>
              <w:t xml:space="preserve"> janvier 2019.</w:t>
            </w:r>
          </w:p>
          <w:p w:rsidR="001064EF" w:rsidRPr="002E15E9" w:rsidRDefault="001064EF" w:rsidP="001064EF">
            <w:pPr>
              <w:shd w:val="clear" w:color="auto" w:fill="FFFFFF"/>
              <w:tabs>
                <w:tab w:val="left" w:pos="426"/>
                <w:tab w:val="left" w:pos="709"/>
                <w:tab w:val="left" w:pos="851"/>
                <w:tab w:val="left" w:pos="993"/>
                <w:tab w:val="left" w:pos="2127"/>
              </w:tabs>
              <w:rPr>
                <w:b/>
                <w:color w:val="000000"/>
                <w:sz w:val="20"/>
                <w:szCs w:val="20"/>
              </w:rPr>
            </w:pPr>
            <w:r w:rsidRPr="002E15E9">
              <w:rPr>
                <w:b/>
                <w:color w:val="000000"/>
                <w:sz w:val="20"/>
                <w:szCs w:val="20"/>
              </w:rPr>
              <w:t xml:space="preserve">      </w:t>
            </w:r>
            <w:r w:rsidRPr="002E15E9">
              <w:rPr>
                <w:b/>
                <w:color w:val="000000"/>
                <w:sz w:val="20"/>
                <w:szCs w:val="20"/>
              </w:rPr>
              <w:sym w:font="Wingdings" w:char="009F"/>
            </w:r>
            <w:r w:rsidRPr="002E15E9">
              <w:rPr>
                <w:b/>
                <w:color w:val="000000"/>
                <w:sz w:val="20"/>
                <w:szCs w:val="20"/>
              </w:rPr>
              <w:tab/>
              <w:t xml:space="preserve">   Montant</w:t>
            </w:r>
          </w:p>
          <w:p w:rsidR="00165309" w:rsidRPr="002E15E9" w:rsidRDefault="00244473" w:rsidP="00165309">
            <w:pPr>
              <w:shd w:val="clear" w:color="auto" w:fill="FFFFFF"/>
              <w:tabs>
                <w:tab w:val="left" w:pos="1080"/>
                <w:tab w:val="left" w:pos="2127"/>
              </w:tabs>
              <w:ind w:left="1134"/>
              <w:rPr>
                <w:color w:val="000000"/>
                <w:sz w:val="20"/>
                <w:szCs w:val="20"/>
              </w:rPr>
            </w:pPr>
            <w:r w:rsidRPr="002E15E9">
              <w:rPr>
                <w:color w:val="000000"/>
                <w:sz w:val="20"/>
                <w:szCs w:val="20"/>
              </w:rPr>
              <w:t>Articles L.2123-20, L.</w:t>
            </w:r>
            <w:r w:rsidR="001064EF" w:rsidRPr="002E15E9">
              <w:rPr>
                <w:color w:val="000000"/>
                <w:sz w:val="20"/>
                <w:szCs w:val="20"/>
              </w:rPr>
              <w:t>2123</w:t>
            </w:r>
            <w:r w:rsidRPr="002E15E9">
              <w:rPr>
                <w:color w:val="000000"/>
                <w:sz w:val="20"/>
                <w:szCs w:val="20"/>
              </w:rPr>
              <w:t>-20-1, L.2123-23, L.2123-24, L.</w:t>
            </w:r>
            <w:r w:rsidR="001064EF" w:rsidRPr="002E15E9">
              <w:rPr>
                <w:color w:val="000000"/>
                <w:sz w:val="20"/>
                <w:szCs w:val="20"/>
              </w:rPr>
              <w:t>2123-24-1 et L.2511-34 du CGCT</w:t>
            </w:r>
            <w:r w:rsidR="001A045C" w:rsidRPr="002E15E9">
              <w:rPr>
                <w:color w:val="000000"/>
                <w:sz w:val="20"/>
                <w:szCs w:val="20"/>
              </w:rPr>
              <w:t xml:space="preserve"> modifiés par </w:t>
            </w:r>
            <w:r w:rsidR="00680F53">
              <w:rPr>
                <w:color w:val="000000"/>
                <w:sz w:val="20"/>
                <w:szCs w:val="20"/>
              </w:rPr>
              <w:t xml:space="preserve">les </w:t>
            </w:r>
            <w:r w:rsidR="00680F53" w:rsidRPr="00680F53">
              <w:rPr>
                <w:color w:val="FF0000"/>
                <w:sz w:val="20"/>
                <w:szCs w:val="20"/>
              </w:rPr>
              <w:t>articles 92.2 et 92.3 de la loi n°2019-1461</w:t>
            </w:r>
            <w:r w:rsidR="00F8793F">
              <w:rPr>
                <w:color w:val="FF0000"/>
                <w:sz w:val="20"/>
                <w:szCs w:val="20"/>
              </w:rPr>
              <w:t xml:space="preserve"> du 27 décembre 2019</w:t>
            </w:r>
            <w:r w:rsidR="00680F53" w:rsidRPr="00680F53">
              <w:rPr>
                <w:color w:val="FF0000"/>
                <w:sz w:val="20"/>
                <w:szCs w:val="20"/>
              </w:rPr>
              <w:t>,</w:t>
            </w:r>
            <w:r w:rsidR="00680F53">
              <w:rPr>
                <w:color w:val="FF0000"/>
                <w:sz w:val="20"/>
                <w:szCs w:val="20"/>
              </w:rPr>
              <w:t xml:space="preserve"> </w:t>
            </w:r>
            <w:r w:rsidR="001A045C" w:rsidRPr="002E15E9">
              <w:rPr>
                <w:color w:val="000000"/>
                <w:sz w:val="20"/>
                <w:szCs w:val="20"/>
              </w:rPr>
              <w:t>l’article 3 de la loi n° 2015-366 du 31 mars 2015</w:t>
            </w:r>
            <w:r w:rsidR="00366BA7" w:rsidRPr="002E15E9">
              <w:rPr>
                <w:color w:val="000000"/>
                <w:sz w:val="20"/>
                <w:szCs w:val="20"/>
              </w:rPr>
              <w:t xml:space="preserve"> et par l’article 5 de la loi n°</w:t>
            </w:r>
            <w:r w:rsidR="00DD1583" w:rsidRPr="002E15E9">
              <w:rPr>
                <w:color w:val="000000"/>
                <w:sz w:val="20"/>
                <w:szCs w:val="20"/>
              </w:rPr>
              <w:t>2016-1500 du 8 novembre 2016 tendant à permettre le maintien des communes associées, sous forme de communes déléguées, en cas de création d’une commune nouvelle</w:t>
            </w:r>
          </w:p>
          <w:p w:rsidR="00113F32" w:rsidRPr="002E15E9" w:rsidRDefault="00165309" w:rsidP="00113F32">
            <w:pPr>
              <w:shd w:val="clear" w:color="auto" w:fill="FFFFFF"/>
              <w:tabs>
                <w:tab w:val="left" w:pos="1080"/>
                <w:tab w:val="left" w:pos="2127"/>
              </w:tabs>
              <w:ind w:left="1134"/>
              <w:rPr>
                <w:color w:val="000000"/>
                <w:sz w:val="20"/>
                <w:szCs w:val="20"/>
              </w:rPr>
            </w:pPr>
            <w:r w:rsidRPr="002E15E9">
              <w:rPr>
                <w:color w:val="000000"/>
                <w:sz w:val="20"/>
                <w:szCs w:val="20"/>
              </w:rPr>
              <w:t>Décret n°2010-783 du 8 juillet 2010 (article 2)</w:t>
            </w:r>
          </w:p>
          <w:p w:rsidR="009C5352" w:rsidRPr="002E15E9" w:rsidRDefault="00113F32" w:rsidP="00113F32">
            <w:pPr>
              <w:shd w:val="clear" w:color="auto" w:fill="FFFFFF"/>
              <w:tabs>
                <w:tab w:val="left" w:pos="1080"/>
                <w:tab w:val="left" w:pos="2127"/>
              </w:tabs>
              <w:ind w:left="1134"/>
              <w:rPr>
                <w:color w:val="000000"/>
                <w:sz w:val="20"/>
                <w:szCs w:val="20"/>
              </w:rPr>
            </w:pPr>
            <w:r w:rsidRPr="002E15E9">
              <w:rPr>
                <w:color w:val="000000"/>
                <w:sz w:val="20"/>
                <w:szCs w:val="20"/>
              </w:rPr>
              <w:t xml:space="preserve">Décret n° 2016-670 du 25 mai 2016 </w:t>
            </w:r>
            <w:r w:rsidR="009C5352" w:rsidRPr="002E15E9">
              <w:rPr>
                <w:color w:val="000000"/>
                <w:sz w:val="20"/>
                <w:szCs w:val="20"/>
              </w:rPr>
              <w:t xml:space="preserve">(majoration </w:t>
            </w:r>
            <w:r w:rsidR="00AA01E2" w:rsidRPr="002E15E9">
              <w:rPr>
                <w:color w:val="000000"/>
                <w:sz w:val="20"/>
                <w:szCs w:val="20"/>
              </w:rPr>
              <w:t>de la valeur du point d’indice de la fonction publique</w:t>
            </w:r>
            <w:r w:rsidR="009C5352" w:rsidRPr="002E15E9">
              <w:rPr>
                <w:color w:val="000000"/>
                <w:sz w:val="20"/>
                <w:szCs w:val="20"/>
              </w:rPr>
              <w:t>)</w:t>
            </w:r>
          </w:p>
          <w:p w:rsidR="001064EF" w:rsidRPr="002E15E9" w:rsidRDefault="001064EF" w:rsidP="001064EF">
            <w:pPr>
              <w:shd w:val="clear" w:color="auto" w:fill="FFFFFF"/>
              <w:tabs>
                <w:tab w:val="left" w:pos="1080"/>
                <w:tab w:val="left" w:pos="1134"/>
              </w:tabs>
              <w:ind w:left="1134"/>
              <w:rPr>
                <w:color w:val="000000"/>
                <w:sz w:val="20"/>
                <w:szCs w:val="20"/>
              </w:rPr>
            </w:pPr>
            <w:r w:rsidRPr="002E15E9">
              <w:rPr>
                <w:color w:val="000000"/>
                <w:sz w:val="20"/>
                <w:szCs w:val="20"/>
              </w:rPr>
              <w:t>Réponse ministérielle aux questions de M. RAOULT (JOAN du 6 juin 2009, n°50042) et M. DECOOL (JO AN du 22.10.2013, n° 27210) (indemnités des conseillers municipaux)</w:t>
            </w:r>
          </w:p>
          <w:p w:rsidR="001064EF" w:rsidRPr="002E15E9" w:rsidRDefault="001064EF" w:rsidP="001064EF">
            <w:pPr>
              <w:shd w:val="clear" w:color="auto" w:fill="FFFFFF"/>
              <w:tabs>
                <w:tab w:val="left" w:pos="1080"/>
                <w:tab w:val="left" w:pos="2127"/>
              </w:tabs>
              <w:ind w:left="1134"/>
              <w:rPr>
                <w:color w:val="000000"/>
                <w:sz w:val="20"/>
                <w:szCs w:val="20"/>
              </w:rPr>
            </w:pPr>
            <w:r w:rsidRPr="002E15E9">
              <w:rPr>
                <w:color w:val="000000"/>
                <w:sz w:val="20"/>
                <w:szCs w:val="20"/>
              </w:rPr>
              <w:t>Réponses ministérielles aux questions de M. MASSON (JO Sénat du 1</w:t>
            </w:r>
            <w:r w:rsidRPr="002E15E9">
              <w:rPr>
                <w:color w:val="000000"/>
                <w:sz w:val="20"/>
                <w:szCs w:val="20"/>
                <w:vertAlign w:val="superscript"/>
              </w:rPr>
              <w:t>er</w:t>
            </w:r>
            <w:r w:rsidRPr="002E15E9">
              <w:rPr>
                <w:color w:val="000000"/>
                <w:sz w:val="20"/>
                <w:szCs w:val="20"/>
              </w:rPr>
              <w:t>.09. 2011, n°18530) et M. DECOOL (JO AN du 17.09.2013, n° 27211) sur les indemnités allouées aux adjoints,</w:t>
            </w:r>
          </w:p>
          <w:p w:rsidR="001064EF" w:rsidRPr="002E15E9" w:rsidRDefault="001064EF" w:rsidP="001064EF">
            <w:pPr>
              <w:shd w:val="clear" w:color="auto" w:fill="FFFFFF"/>
              <w:tabs>
                <w:tab w:val="left" w:pos="1080"/>
                <w:tab w:val="left" w:pos="2127"/>
              </w:tabs>
              <w:ind w:left="1134"/>
              <w:rPr>
                <w:color w:val="000000"/>
                <w:sz w:val="20"/>
                <w:szCs w:val="20"/>
              </w:rPr>
            </w:pPr>
            <w:proofErr w:type="gramStart"/>
            <w:r w:rsidRPr="002E15E9">
              <w:rPr>
                <w:color w:val="000000"/>
                <w:sz w:val="20"/>
                <w:szCs w:val="20"/>
              </w:rPr>
              <w:t>TA</w:t>
            </w:r>
            <w:proofErr w:type="gramEnd"/>
            <w:r w:rsidRPr="002E15E9">
              <w:rPr>
                <w:color w:val="000000"/>
                <w:sz w:val="20"/>
                <w:szCs w:val="20"/>
              </w:rPr>
              <w:t xml:space="preserve"> Amiens, 5 octobre 2010, </w:t>
            </w:r>
            <w:proofErr w:type="spellStart"/>
            <w:r w:rsidRPr="002E15E9">
              <w:rPr>
                <w:color w:val="000000"/>
                <w:sz w:val="20"/>
                <w:szCs w:val="20"/>
              </w:rPr>
              <w:t>req</w:t>
            </w:r>
            <w:proofErr w:type="spellEnd"/>
            <w:r w:rsidRPr="002E15E9">
              <w:rPr>
                <w:color w:val="000000"/>
                <w:sz w:val="20"/>
                <w:szCs w:val="20"/>
              </w:rPr>
              <w:t xml:space="preserve">. </w:t>
            </w:r>
            <w:proofErr w:type="gramStart"/>
            <w:r w:rsidRPr="002E15E9">
              <w:rPr>
                <w:color w:val="000000"/>
                <w:sz w:val="20"/>
                <w:szCs w:val="20"/>
              </w:rPr>
              <w:t>n</w:t>
            </w:r>
            <w:proofErr w:type="gramEnd"/>
            <w:r w:rsidRPr="002E15E9">
              <w:rPr>
                <w:color w:val="000000"/>
                <w:sz w:val="20"/>
                <w:szCs w:val="20"/>
              </w:rPr>
              <w:t>° 0801408 (illégalité de la délibération qui prévoit une différence d’indemnisation entre les adjoints, alors même qu’ils exercent des fonctions de même nature),</w:t>
            </w:r>
          </w:p>
          <w:p w:rsidR="001064EF" w:rsidRPr="002E15E9" w:rsidRDefault="001064EF" w:rsidP="001064EF">
            <w:pPr>
              <w:shd w:val="clear" w:color="auto" w:fill="FFFFFF"/>
              <w:tabs>
                <w:tab w:val="left" w:pos="1080"/>
                <w:tab w:val="left" w:pos="2127"/>
              </w:tabs>
              <w:ind w:left="1134"/>
              <w:rPr>
                <w:color w:val="000000"/>
                <w:sz w:val="20"/>
                <w:szCs w:val="20"/>
              </w:rPr>
            </w:pPr>
            <w:r w:rsidRPr="002E15E9">
              <w:rPr>
                <w:color w:val="000000"/>
                <w:sz w:val="20"/>
                <w:szCs w:val="20"/>
              </w:rPr>
              <w:t>Réponse ministérielle à la question écrite de Mme BOUSQUET, JO AN du 20 janvier 2009, question n° 32322 (calcul de l’enveloppe indemnitaire globale),</w:t>
            </w:r>
          </w:p>
          <w:p w:rsidR="001064EF" w:rsidRPr="002E15E9" w:rsidRDefault="001064EF" w:rsidP="001064EF">
            <w:pPr>
              <w:shd w:val="clear" w:color="auto" w:fill="FFFFFF"/>
              <w:tabs>
                <w:tab w:val="left" w:pos="1080"/>
                <w:tab w:val="left" w:pos="2127"/>
              </w:tabs>
              <w:ind w:left="1134"/>
              <w:rPr>
                <w:color w:val="000000"/>
                <w:sz w:val="20"/>
                <w:szCs w:val="20"/>
              </w:rPr>
            </w:pPr>
            <w:r w:rsidRPr="002E15E9">
              <w:rPr>
                <w:color w:val="000000"/>
                <w:sz w:val="20"/>
                <w:szCs w:val="20"/>
              </w:rPr>
              <w:t>Réponse ministérielle à la question écrite de M. de LEGGE, JO Sénat du 12 mai 2011, question n°16986 (effet du recensement rénové sur les indemnités de fonction des élus)</w:t>
            </w:r>
          </w:p>
          <w:p w:rsidR="001064EF" w:rsidRPr="002E15E9" w:rsidRDefault="001064EF" w:rsidP="001064EF">
            <w:pPr>
              <w:shd w:val="clear" w:color="auto" w:fill="FFFFFF"/>
              <w:tabs>
                <w:tab w:val="left" w:pos="1080"/>
                <w:tab w:val="left" w:pos="2127"/>
              </w:tabs>
              <w:ind w:left="1134"/>
              <w:rPr>
                <w:color w:val="000000"/>
                <w:sz w:val="20"/>
                <w:szCs w:val="20"/>
              </w:rPr>
            </w:pPr>
            <w:r w:rsidRPr="002E15E9">
              <w:rPr>
                <w:color w:val="000000"/>
                <w:sz w:val="20"/>
                <w:szCs w:val="20"/>
              </w:rPr>
              <w:t>Réponse ministérielle à la question écrite de M. DECOOL, JO AN du 22 octobre 2013, question n° 27210 (calcul de l’enveloppe indemnitaire globale sur la base du nombre réel d’adjoints)</w:t>
            </w:r>
          </w:p>
          <w:p w:rsidR="00DE519D" w:rsidRPr="002E15E9" w:rsidRDefault="00DE519D" w:rsidP="00DE519D">
            <w:pPr>
              <w:shd w:val="clear" w:color="auto" w:fill="FFFFFF"/>
              <w:tabs>
                <w:tab w:val="left" w:pos="1080"/>
                <w:tab w:val="left" w:pos="2127"/>
              </w:tabs>
              <w:ind w:left="1134"/>
              <w:rPr>
                <w:color w:val="000000"/>
                <w:sz w:val="20"/>
                <w:szCs w:val="20"/>
              </w:rPr>
            </w:pPr>
            <w:r w:rsidRPr="002E15E9">
              <w:rPr>
                <w:color w:val="000000"/>
                <w:sz w:val="20"/>
                <w:szCs w:val="20"/>
              </w:rPr>
              <w:t>Réponse ministérielle à la question écrite de M. GRAND, JO Sénat du 16 juin 2016, question n° 22242 (indemnités de fonction des maires des communes de moins de 1 000 habitants)</w:t>
            </w:r>
          </w:p>
          <w:p w:rsidR="00681B40" w:rsidRPr="002E15E9" w:rsidRDefault="005A27AA" w:rsidP="00DE519D">
            <w:pPr>
              <w:shd w:val="clear" w:color="auto" w:fill="FFFFFF"/>
              <w:tabs>
                <w:tab w:val="left" w:pos="1080"/>
                <w:tab w:val="left" w:pos="2127"/>
              </w:tabs>
              <w:ind w:left="1134"/>
              <w:rPr>
                <w:color w:val="000000"/>
                <w:sz w:val="20"/>
                <w:szCs w:val="20"/>
              </w:rPr>
            </w:pPr>
            <w:r w:rsidRPr="002E15E9">
              <w:rPr>
                <w:color w:val="000000"/>
                <w:sz w:val="20"/>
                <w:szCs w:val="20"/>
              </w:rPr>
              <w:t>Réponse ministérielle à la question de M. MASSON, JO Sénat du 15 mai 2014, question n° 09719</w:t>
            </w:r>
          </w:p>
          <w:p w:rsidR="00DE519D" w:rsidRPr="002E15E9" w:rsidRDefault="005A27AA" w:rsidP="001064EF">
            <w:pPr>
              <w:shd w:val="clear" w:color="auto" w:fill="FFFFFF"/>
              <w:tabs>
                <w:tab w:val="left" w:pos="1080"/>
                <w:tab w:val="left" w:pos="2127"/>
              </w:tabs>
              <w:ind w:left="1134"/>
              <w:rPr>
                <w:color w:val="000000"/>
                <w:sz w:val="20"/>
                <w:szCs w:val="20"/>
              </w:rPr>
            </w:pPr>
            <w:r w:rsidRPr="002E15E9">
              <w:rPr>
                <w:color w:val="000000"/>
                <w:sz w:val="20"/>
                <w:szCs w:val="20"/>
              </w:rPr>
              <w:t>(</w:t>
            </w:r>
            <w:proofErr w:type="gramStart"/>
            <w:r w:rsidRPr="002E15E9">
              <w:rPr>
                <w:color w:val="000000"/>
                <w:sz w:val="20"/>
                <w:szCs w:val="20"/>
              </w:rPr>
              <w:t>montant</w:t>
            </w:r>
            <w:proofErr w:type="gramEnd"/>
            <w:r w:rsidRPr="002E15E9">
              <w:rPr>
                <w:color w:val="000000"/>
                <w:sz w:val="20"/>
                <w:szCs w:val="20"/>
              </w:rPr>
              <w:t xml:space="preserve"> de l’indemnité de fonction des conseillers municipaux délégués)</w:t>
            </w:r>
          </w:p>
          <w:p w:rsidR="008C1887" w:rsidRPr="002E15E9" w:rsidRDefault="008C1887" w:rsidP="008C1887">
            <w:pPr>
              <w:shd w:val="clear" w:color="auto" w:fill="FFFFFF"/>
              <w:tabs>
                <w:tab w:val="left" w:pos="1080"/>
                <w:tab w:val="left" w:pos="2127"/>
              </w:tabs>
              <w:ind w:left="1134"/>
              <w:rPr>
                <w:color w:val="000000"/>
                <w:sz w:val="20"/>
                <w:szCs w:val="20"/>
              </w:rPr>
            </w:pPr>
            <w:r w:rsidRPr="002E15E9">
              <w:rPr>
                <w:color w:val="000000"/>
                <w:sz w:val="20"/>
                <w:szCs w:val="20"/>
              </w:rPr>
              <w:t>Réponse ministérielle à la question de M. DOSIERE, JO AN d</w:t>
            </w:r>
            <w:r w:rsidR="00990817" w:rsidRPr="002E15E9">
              <w:rPr>
                <w:color w:val="000000"/>
                <w:sz w:val="20"/>
                <w:szCs w:val="20"/>
              </w:rPr>
              <w:t>u 13 décembre 2016, question n° </w:t>
            </w:r>
            <w:r w:rsidRPr="002E15E9">
              <w:rPr>
                <w:color w:val="000000"/>
                <w:sz w:val="20"/>
                <w:szCs w:val="20"/>
              </w:rPr>
              <w:t>5694 (l’absence répétée aux séances du conseil municipal ne justifie pas à elle seule la suppression des indemnités de fonction)</w:t>
            </w:r>
          </w:p>
          <w:p w:rsidR="00926450" w:rsidRPr="002E15E9" w:rsidRDefault="00CE4029" w:rsidP="00926450">
            <w:pPr>
              <w:shd w:val="clear" w:color="auto" w:fill="FFFFFF"/>
              <w:tabs>
                <w:tab w:val="left" w:pos="1080"/>
                <w:tab w:val="left" w:pos="2127"/>
              </w:tabs>
              <w:ind w:left="1134"/>
              <w:rPr>
                <w:color w:val="000000"/>
                <w:sz w:val="20"/>
                <w:szCs w:val="20"/>
              </w:rPr>
            </w:pPr>
            <w:r w:rsidRPr="002E15E9">
              <w:rPr>
                <w:color w:val="000000"/>
                <w:sz w:val="20"/>
                <w:szCs w:val="20"/>
              </w:rPr>
              <w:t>Réponse ministérielle à la question de M. LE FUR, JO AN du 27 décembre 2016, question n°97802 (répartition des indemnités de fonction au sein des communes déléguées des communes nouvelles)</w:t>
            </w:r>
          </w:p>
          <w:p w:rsidR="00D57DBD" w:rsidRDefault="00D57DBD" w:rsidP="00926450">
            <w:pPr>
              <w:shd w:val="clear" w:color="auto" w:fill="FFFFFF"/>
              <w:tabs>
                <w:tab w:val="left" w:pos="1080"/>
                <w:tab w:val="left" w:pos="2127"/>
              </w:tabs>
              <w:ind w:left="1134"/>
              <w:rPr>
                <w:sz w:val="20"/>
                <w:szCs w:val="20"/>
              </w:rPr>
            </w:pPr>
            <w:r w:rsidRPr="0024641F">
              <w:rPr>
                <w:sz w:val="20"/>
                <w:szCs w:val="20"/>
              </w:rPr>
              <w:t>Réponse ministérielle à la question de M. RAISON, JO Sénat du 1</w:t>
            </w:r>
            <w:r w:rsidRPr="0024641F">
              <w:rPr>
                <w:sz w:val="20"/>
                <w:szCs w:val="20"/>
                <w:vertAlign w:val="superscript"/>
              </w:rPr>
              <w:t>er</w:t>
            </w:r>
            <w:r w:rsidRPr="0024641F">
              <w:rPr>
                <w:sz w:val="20"/>
                <w:szCs w:val="20"/>
              </w:rPr>
              <w:t xml:space="preserve"> mars 2018, question n°00104 (montant global des indemnités de fonction perçues par les élus municipaux et intercommunaux en 2016)</w:t>
            </w:r>
          </w:p>
          <w:p w:rsidR="00743E8B" w:rsidRPr="00371361" w:rsidRDefault="00743E8B" w:rsidP="00926450">
            <w:pPr>
              <w:shd w:val="clear" w:color="auto" w:fill="FFFFFF"/>
              <w:tabs>
                <w:tab w:val="left" w:pos="1080"/>
                <w:tab w:val="left" w:pos="2127"/>
              </w:tabs>
              <w:ind w:left="1134"/>
              <w:rPr>
                <w:sz w:val="20"/>
                <w:szCs w:val="20"/>
              </w:rPr>
            </w:pPr>
            <w:r w:rsidRPr="00371361">
              <w:rPr>
                <w:sz w:val="20"/>
                <w:szCs w:val="20"/>
              </w:rPr>
              <w:t>Réponse ministérielle à la question de M. LONGEOT, JO Sénat du 26 juillet 2018, question n°05034 (la population de référence authentifiée avant le renouvellement intégral est celle utilisée pour la durée entière du mandat afin de déterminer les montants d’indemnités de fonction)</w:t>
            </w:r>
          </w:p>
          <w:p w:rsidR="00757680" w:rsidRDefault="00857D3F" w:rsidP="001064EF">
            <w:pPr>
              <w:shd w:val="clear" w:color="auto" w:fill="FFFFFF"/>
              <w:tabs>
                <w:tab w:val="left" w:pos="1080"/>
                <w:tab w:val="left" w:pos="2127"/>
              </w:tabs>
              <w:ind w:left="1134"/>
              <w:rPr>
                <w:sz w:val="20"/>
                <w:szCs w:val="20"/>
              </w:rPr>
            </w:pPr>
            <w:r w:rsidRPr="001A5602">
              <w:rPr>
                <w:sz w:val="20"/>
                <w:szCs w:val="20"/>
              </w:rPr>
              <w:t>Réponse ministérielle à la question de M. SUEUR, JO Sénat du 25 octobre 2018, question n°06524 (l’enveloppe</w:t>
            </w:r>
            <w:r w:rsidR="00204900" w:rsidRPr="001A5602">
              <w:rPr>
                <w:sz w:val="20"/>
                <w:szCs w:val="20"/>
              </w:rPr>
              <w:t xml:space="preserve"> indemnitaire globale est calculée</w:t>
            </w:r>
            <w:r w:rsidRPr="001A5602">
              <w:rPr>
                <w:sz w:val="20"/>
                <w:szCs w:val="20"/>
              </w:rPr>
              <w:t xml:space="preserve"> sur la base du nombre réel des adjoints qui doivent en outre détenir une délégation de fonction pour être pris en compte)</w:t>
            </w:r>
          </w:p>
          <w:p w:rsidR="001A5602" w:rsidRDefault="001A5602" w:rsidP="001064EF">
            <w:pPr>
              <w:shd w:val="clear" w:color="auto" w:fill="FFFFFF"/>
              <w:tabs>
                <w:tab w:val="left" w:pos="1080"/>
                <w:tab w:val="left" w:pos="2127"/>
              </w:tabs>
              <w:ind w:left="1134"/>
              <w:rPr>
                <w:sz w:val="20"/>
                <w:szCs w:val="20"/>
              </w:rPr>
            </w:pPr>
            <w:r w:rsidRPr="00276E4F">
              <w:rPr>
                <w:sz w:val="20"/>
                <w:szCs w:val="20"/>
              </w:rPr>
              <w:t xml:space="preserve">Réponse ministérielle à la question de M. MASSON, JO Sénat du 20 juin 2019, question n°10 358 (modalités de fixation des indemnités </w:t>
            </w:r>
            <w:r w:rsidR="00F31CA4" w:rsidRPr="00276E4F">
              <w:rPr>
                <w:sz w:val="20"/>
                <w:szCs w:val="20"/>
              </w:rPr>
              <w:t xml:space="preserve">de fonction </w:t>
            </w:r>
            <w:r w:rsidRPr="00276E4F">
              <w:rPr>
                <w:sz w:val="20"/>
                <w:szCs w:val="20"/>
              </w:rPr>
              <w:t>des adjoints au maire)</w:t>
            </w:r>
          </w:p>
          <w:p w:rsidR="006A6165" w:rsidRPr="00A6772E" w:rsidRDefault="006A6165" w:rsidP="001064EF">
            <w:pPr>
              <w:shd w:val="clear" w:color="auto" w:fill="FFFFFF"/>
              <w:tabs>
                <w:tab w:val="left" w:pos="1080"/>
                <w:tab w:val="left" w:pos="2127"/>
              </w:tabs>
              <w:ind w:left="1134"/>
              <w:rPr>
                <w:sz w:val="20"/>
                <w:szCs w:val="20"/>
              </w:rPr>
            </w:pPr>
          </w:p>
          <w:p w:rsidR="006A6165" w:rsidRPr="006A6165" w:rsidRDefault="006A6165" w:rsidP="00762648">
            <w:pPr>
              <w:numPr>
                <w:ilvl w:val="0"/>
                <w:numId w:val="41"/>
              </w:numPr>
              <w:shd w:val="clear" w:color="auto" w:fill="FFFFFF"/>
              <w:rPr>
                <w:color w:val="FF0000"/>
                <w:sz w:val="20"/>
                <w:szCs w:val="20"/>
              </w:rPr>
            </w:pPr>
            <w:r w:rsidRPr="006A6165">
              <w:rPr>
                <w:b/>
                <w:color w:val="FF0000"/>
                <w:sz w:val="20"/>
                <w:szCs w:val="20"/>
              </w:rPr>
              <w:t>Présentation d’un état annuel des indemnités</w:t>
            </w:r>
            <w:r w:rsidRPr="006A6165">
              <w:rPr>
                <w:color w:val="FF0000"/>
                <w:sz w:val="20"/>
                <w:szCs w:val="20"/>
              </w:rPr>
              <w:t xml:space="preserve"> : article 93 1° de la loi n°2019-1461 du 27/12/2019 codifié </w:t>
            </w:r>
            <w:r w:rsidR="00A6772E">
              <w:rPr>
                <w:color w:val="FF0000"/>
                <w:sz w:val="20"/>
                <w:szCs w:val="20"/>
              </w:rPr>
              <w:t>à l’article L.2123-24-1 du CGCT</w:t>
            </w:r>
          </w:p>
          <w:p w:rsidR="000A3FB3" w:rsidRDefault="000A3FB3" w:rsidP="00DA2B8A">
            <w:pPr>
              <w:shd w:val="clear" w:color="auto" w:fill="FFFFFF"/>
              <w:tabs>
                <w:tab w:val="left" w:pos="426"/>
                <w:tab w:val="left" w:pos="709"/>
                <w:tab w:val="left" w:pos="851"/>
                <w:tab w:val="left" w:pos="993"/>
                <w:tab w:val="left" w:pos="2127"/>
              </w:tabs>
              <w:ind w:left="426"/>
              <w:rPr>
                <w:color w:val="FF0000"/>
                <w:sz w:val="20"/>
                <w:szCs w:val="20"/>
              </w:rPr>
            </w:pPr>
            <w:r w:rsidRPr="000A3FB3">
              <w:rPr>
                <w:color w:val="FF0000"/>
                <w:sz w:val="20"/>
                <w:szCs w:val="20"/>
              </w:rPr>
              <w:tab/>
            </w:r>
            <w:r w:rsidRPr="000A3FB3">
              <w:rPr>
                <w:b/>
                <w:color w:val="FF0000"/>
                <w:sz w:val="20"/>
                <w:szCs w:val="20"/>
              </w:rPr>
              <w:sym w:font="Wingdings" w:char="009F"/>
            </w:r>
            <w:r w:rsidRPr="000A3FB3">
              <w:rPr>
                <w:b/>
                <w:color w:val="FF0000"/>
                <w:sz w:val="20"/>
                <w:szCs w:val="20"/>
              </w:rPr>
              <w:tab/>
            </w:r>
            <w:r w:rsidR="00DA2B8A" w:rsidRPr="000A3FB3">
              <w:rPr>
                <w:b/>
                <w:color w:val="FF0000"/>
                <w:sz w:val="20"/>
                <w:szCs w:val="20"/>
              </w:rPr>
              <w:t>Modulation </w:t>
            </w:r>
            <w:r w:rsidR="00DA2B8A">
              <w:rPr>
                <w:b/>
                <w:color w:val="FF0000"/>
                <w:sz w:val="20"/>
                <w:szCs w:val="20"/>
              </w:rPr>
              <w:t>en fonction de la présence</w:t>
            </w:r>
            <w:r w:rsidR="00DA2B8A" w:rsidRPr="000A3FB3">
              <w:rPr>
                <w:b/>
                <w:color w:val="FF0000"/>
                <w:sz w:val="20"/>
                <w:szCs w:val="20"/>
              </w:rPr>
              <w:t xml:space="preserve"> :</w:t>
            </w:r>
            <w:r w:rsidRPr="000A3FB3">
              <w:rPr>
                <w:b/>
                <w:color w:val="FF0000"/>
                <w:sz w:val="20"/>
                <w:szCs w:val="20"/>
              </w:rPr>
              <w:t xml:space="preserve"> </w:t>
            </w:r>
            <w:r w:rsidRPr="000A3FB3">
              <w:rPr>
                <w:color w:val="FF0000"/>
                <w:sz w:val="20"/>
                <w:szCs w:val="20"/>
              </w:rPr>
              <w:t>article 94 de la loi n°</w:t>
            </w:r>
            <w:r>
              <w:rPr>
                <w:color w:val="FF0000"/>
                <w:sz w:val="20"/>
                <w:szCs w:val="20"/>
              </w:rPr>
              <w:t>2</w:t>
            </w:r>
            <w:r w:rsidRPr="000A3FB3">
              <w:rPr>
                <w:color w:val="FF0000"/>
                <w:sz w:val="20"/>
                <w:szCs w:val="20"/>
              </w:rPr>
              <w:t>019-1461 d</w:t>
            </w:r>
            <w:r>
              <w:rPr>
                <w:color w:val="FF0000"/>
                <w:sz w:val="20"/>
                <w:szCs w:val="20"/>
              </w:rPr>
              <w:t>u 27/12/</w:t>
            </w:r>
            <w:r w:rsidRPr="000A3FB3">
              <w:rPr>
                <w:color w:val="FF0000"/>
                <w:sz w:val="20"/>
                <w:szCs w:val="20"/>
              </w:rPr>
              <w:t>2019 codifié par</w:t>
            </w:r>
            <w:r w:rsidR="00DA2B8A">
              <w:rPr>
                <w:color w:val="FF0000"/>
                <w:sz w:val="20"/>
                <w:szCs w:val="20"/>
              </w:rPr>
              <w:t xml:space="preserve"> </w:t>
            </w:r>
            <w:r w:rsidRPr="000A3FB3">
              <w:rPr>
                <w:color w:val="FF0000"/>
                <w:sz w:val="20"/>
                <w:szCs w:val="20"/>
              </w:rPr>
              <w:t xml:space="preserve">l’article L.2123-24-2 </w:t>
            </w:r>
            <w:r>
              <w:rPr>
                <w:color w:val="FF0000"/>
                <w:sz w:val="20"/>
                <w:szCs w:val="20"/>
              </w:rPr>
              <w:t>du CGCT</w:t>
            </w:r>
          </w:p>
          <w:p w:rsidR="000A3FB3" w:rsidRPr="000A3FB3" w:rsidRDefault="000A3FB3" w:rsidP="000A3FB3">
            <w:pPr>
              <w:shd w:val="clear" w:color="auto" w:fill="FFFFFF"/>
              <w:tabs>
                <w:tab w:val="left" w:pos="426"/>
                <w:tab w:val="left" w:pos="709"/>
                <w:tab w:val="left" w:pos="851"/>
                <w:tab w:val="left" w:pos="993"/>
                <w:tab w:val="left" w:pos="2127"/>
              </w:tabs>
              <w:rPr>
                <w:color w:val="FF0000"/>
                <w:sz w:val="12"/>
                <w:szCs w:val="12"/>
              </w:rPr>
            </w:pPr>
          </w:p>
          <w:p w:rsidR="00757680" w:rsidRPr="00577337" w:rsidRDefault="001064EF" w:rsidP="00577337">
            <w:pPr>
              <w:shd w:val="clear" w:color="auto" w:fill="FFFFFF"/>
              <w:tabs>
                <w:tab w:val="left" w:pos="426"/>
                <w:tab w:val="left" w:pos="709"/>
                <w:tab w:val="left" w:pos="851"/>
                <w:tab w:val="left" w:pos="993"/>
                <w:tab w:val="left" w:pos="2127"/>
              </w:tabs>
              <w:rPr>
                <w:b/>
                <w:sz w:val="20"/>
                <w:szCs w:val="20"/>
              </w:rPr>
            </w:pPr>
            <w:r w:rsidRPr="00371361">
              <w:rPr>
                <w:sz w:val="20"/>
                <w:szCs w:val="20"/>
              </w:rPr>
              <w:lastRenderedPageBreak/>
              <w:tab/>
            </w:r>
            <w:r w:rsidRPr="00371361">
              <w:rPr>
                <w:b/>
                <w:sz w:val="20"/>
                <w:szCs w:val="20"/>
              </w:rPr>
              <w:sym w:font="Wingdings" w:char="009F"/>
            </w:r>
            <w:r w:rsidRPr="00371361">
              <w:rPr>
                <w:b/>
                <w:sz w:val="20"/>
                <w:szCs w:val="20"/>
              </w:rPr>
              <w:tab/>
              <w:t>Majoratio</w:t>
            </w:r>
            <w:r w:rsidR="00577337">
              <w:rPr>
                <w:b/>
                <w:sz w:val="20"/>
                <w:szCs w:val="20"/>
              </w:rPr>
              <w:t>ns</w:t>
            </w:r>
          </w:p>
          <w:p w:rsidR="00757680" w:rsidRPr="00371361" w:rsidRDefault="00757680" w:rsidP="00165F87">
            <w:pPr>
              <w:numPr>
                <w:ilvl w:val="0"/>
                <w:numId w:val="18"/>
              </w:numPr>
              <w:shd w:val="clear" w:color="auto" w:fill="FFFFFF"/>
              <w:tabs>
                <w:tab w:val="left" w:pos="851"/>
                <w:tab w:val="left" w:pos="1134"/>
                <w:tab w:val="left" w:pos="2127"/>
              </w:tabs>
              <w:ind w:left="1134" w:hanging="283"/>
              <w:rPr>
                <w:sz w:val="20"/>
                <w:szCs w:val="20"/>
              </w:rPr>
            </w:pPr>
            <w:r w:rsidRPr="00371361">
              <w:rPr>
                <w:sz w:val="20"/>
                <w:szCs w:val="20"/>
              </w:rPr>
              <w:t>Loi n° 2017-1837 du 30 décembre 2017 de finances pour 2018 (article 100</w:t>
            </w:r>
            <w:r w:rsidR="00B55DD6" w:rsidRPr="00371361">
              <w:rPr>
                <w:sz w:val="20"/>
                <w:szCs w:val="20"/>
              </w:rPr>
              <w:t>, codifié à l’article L. 2123-23 du CGCT</w:t>
            </w:r>
            <w:r w:rsidRPr="00371361">
              <w:rPr>
                <w:sz w:val="20"/>
                <w:szCs w:val="20"/>
              </w:rPr>
              <w:t xml:space="preserve">) – Possibilité de majorer de 40 % l’indemnité de fonction du </w:t>
            </w:r>
            <w:r w:rsidR="00FF7822" w:rsidRPr="00371361">
              <w:rPr>
                <w:sz w:val="20"/>
                <w:szCs w:val="20"/>
              </w:rPr>
              <w:t>maire des communes de 100 </w:t>
            </w:r>
            <w:r w:rsidRPr="00371361">
              <w:rPr>
                <w:sz w:val="20"/>
                <w:szCs w:val="20"/>
              </w:rPr>
              <w:t>00</w:t>
            </w:r>
            <w:r w:rsidR="004E0331" w:rsidRPr="00371361">
              <w:rPr>
                <w:sz w:val="20"/>
                <w:szCs w:val="20"/>
              </w:rPr>
              <w:t>0 habitants et plus - Instruction</w:t>
            </w:r>
            <w:r w:rsidRPr="00371361">
              <w:rPr>
                <w:sz w:val="20"/>
                <w:szCs w:val="20"/>
              </w:rPr>
              <w:t xml:space="preserve"> NOR</w:t>
            </w:r>
            <w:r w:rsidR="003D3560">
              <w:rPr>
                <w:sz w:val="20"/>
                <w:szCs w:val="20"/>
              </w:rPr>
              <w:t> :</w:t>
            </w:r>
            <w:r w:rsidRPr="00371361">
              <w:rPr>
                <w:sz w:val="20"/>
                <w:szCs w:val="20"/>
              </w:rPr>
              <w:t xml:space="preserve"> INTB1800018 du 10 janvier 2018</w:t>
            </w:r>
          </w:p>
          <w:p w:rsidR="00B75D69" w:rsidRPr="00371361" w:rsidRDefault="001064EF" w:rsidP="00411E7B">
            <w:pPr>
              <w:shd w:val="clear" w:color="auto" w:fill="FFFFFF"/>
              <w:tabs>
                <w:tab w:val="left" w:pos="1134"/>
                <w:tab w:val="left" w:pos="2127"/>
              </w:tabs>
              <w:rPr>
                <w:sz w:val="20"/>
                <w:szCs w:val="20"/>
              </w:rPr>
            </w:pPr>
            <w:r w:rsidRPr="00371361">
              <w:rPr>
                <w:sz w:val="20"/>
                <w:szCs w:val="20"/>
              </w:rPr>
              <w:tab/>
            </w:r>
            <w:r w:rsidRPr="005D1FBD">
              <w:rPr>
                <w:color w:val="FF0000"/>
                <w:sz w:val="20"/>
                <w:szCs w:val="20"/>
              </w:rPr>
              <w:t xml:space="preserve">Articles L.2123-22 </w:t>
            </w:r>
            <w:r w:rsidR="005D1FBD" w:rsidRPr="005D1FBD">
              <w:rPr>
                <w:color w:val="FF0000"/>
                <w:sz w:val="20"/>
                <w:szCs w:val="20"/>
              </w:rPr>
              <w:t>(modifié par l’article 92 1° de la loi n°2019-1461)</w:t>
            </w:r>
            <w:r w:rsidR="005D1FBD">
              <w:rPr>
                <w:sz w:val="20"/>
                <w:szCs w:val="20"/>
              </w:rPr>
              <w:t xml:space="preserve"> </w:t>
            </w:r>
            <w:r w:rsidRPr="00371361">
              <w:rPr>
                <w:sz w:val="20"/>
                <w:szCs w:val="20"/>
              </w:rPr>
              <w:t>et R.2123-23 du CGCT</w:t>
            </w:r>
          </w:p>
          <w:p w:rsidR="00B75D69" w:rsidRPr="00371361" w:rsidRDefault="00681B40" w:rsidP="00411E7B">
            <w:pPr>
              <w:shd w:val="clear" w:color="auto" w:fill="FFFFFF"/>
              <w:tabs>
                <w:tab w:val="left" w:pos="1080"/>
                <w:tab w:val="left" w:pos="2127"/>
              </w:tabs>
              <w:ind w:left="1134"/>
              <w:rPr>
                <w:sz w:val="20"/>
                <w:szCs w:val="20"/>
              </w:rPr>
            </w:pPr>
            <w:r w:rsidRPr="00371361">
              <w:rPr>
                <w:sz w:val="20"/>
                <w:szCs w:val="20"/>
              </w:rPr>
              <w:t>TA Melun,</w:t>
            </w:r>
            <w:r w:rsidR="005763EC" w:rsidRPr="00371361">
              <w:rPr>
                <w:sz w:val="20"/>
                <w:szCs w:val="20"/>
              </w:rPr>
              <w:t xml:space="preserve"> </w:t>
            </w:r>
            <w:r w:rsidRPr="00371361">
              <w:rPr>
                <w:sz w:val="20"/>
                <w:szCs w:val="20"/>
              </w:rPr>
              <w:t>6 octobre 2016, n° 1407476 (annulation d’une délibération pre</w:t>
            </w:r>
            <w:r w:rsidR="005763EC" w:rsidRPr="00371361">
              <w:rPr>
                <w:sz w:val="20"/>
                <w:szCs w:val="20"/>
              </w:rPr>
              <w:t>nant en compte les majorations [DSU]</w:t>
            </w:r>
            <w:r w:rsidRPr="00371361">
              <w:rPr>
                <w:sz w:val="20"/>
                <w:szCs w:val="20"/>
              </w:rPr>
              <w:t xml:space="preserve"> pour la détermination de l’enveloppe </w:t>
            </w:r>
            <w:r w:rsidR="00E75504" w:rsidRPr="00371361">
              <w:rPr>
                <w:sz w:val="20"/>
                <w:szCs w:val="20"/>
              </w:rPr>
              <w:t xml:space="preserve">indemnitaire </w:t>
            </w:r>
            <w:r w:rsidRPr="00371361">
              <w:rPr>
                <w:sz w:val="20"/>
                <w:szCs w:val="20"/>
              </w:rPr>
              <w:t>globale)</w:t>
            </w:r>
          </w:p>
          <w:p w:rsidR="00681B40" w:rsidRDefault="00831161" w:rsidP="000D1F94">
            <w:pPr>
              <w:shd w:val="clear" w:color="auto" w:fill="FFFFFF"/>
              <w:tabs>
                <w:tab w:val="left" w:pos="1080"/>
                <w:tab w:val="left" w:pos="2127"/>
              </w:tabs>
              <w:ind w:left="1134"/>
              <w:rPr>
                <w:sz w:val="20"/>
                <w:szCs w:val="20"/>
              </w:rPr>
            </w:pPr>
            <w:r w:rsidRPr="00371361">
              <w:rPr>
                <w:sz w:val="20"/>
                <w:szCs w:val="20"/>
              </w:rPr>
              <w:t xml:space="preserve">CAA de Nancy, 30 mars 2017, n° 16NC00865 (l’enveloppe indemnitaire globale se calcule hors majorations. </w:t>
            </w:r>
            <w:r w:rsidR="008C6A28" w:rsidRPr="00371361">
              <w:rPr>
                <w:sz w:val="20"/>
                <w:szCs w:val="20"/>
              </w:rPr>
              <w:t>Ces dernières ne peuvent être votées qu’</w:t>
            </w:r>
            <w:r w:rsidRPr="00371361">
              <w:rPr>
                <w:sz w:val="20"/>
                <w:szCs w:val="20"/>
              </w:rPr>
              <w:t>après la répartition</w:t>
            </w:r>
            <w:r w:rsidR="008C6A28" w:rsidRPr="00371361">
              <w:rPr>
                <w:sz w:val="20"/>
                <w:szCs w:val="20"/>
              </w:rPr>
              <w:t xml:space="preserve"> de l’enveloppe.)</w:t>
            </w:r>
          </w:p>
          <w:p w:rsidR="00EA110E" w:rsidRPr="00E51176" w:rsidRDefault="00EA110E" w:rsidP="000D1F94">
            <w:pPr>
              <w:shd w:val="clear" w:color="auto" w:fill="FFFFFF"/>
              <w:tabs>
                <w:tab w:val="left" w:pos="1080"/>
                <w:tab w:val="left" w:pos="2127"/>
              </w:tabs>
              <w:ind w:left="1134"/>
              <w:rPr>
                <w:color w:val="000000"/>
                <w:sz w:val="20"/>
                <w:szCs w:val="20"/>
              </w:rPr>
            </w:pPr>
            <w:r w:rsidRPr="00E51176">
              <w:rPr>
                <w:color w:val="000000"/>
                <w:sz w:val="20"/>
                <w:szCs w:val="20"/>
              </w:rPr>
              <w:t xml:space="preserve">CE 24 juillet 2019, </w:t>
            </w:r>
            <w:r w:rsidR="00920CE0" w:rsidRPr="00E51176">
              <w:rPr>
                <w:color w:val="000000"/>
                <w:sz w:val="20"/>
                <w:szCs w:val="20"/>
              </w:rPr>
              <w:t>n°411004 (</w:t>
            </w:r>
            <w:r w:rsidR="00E75504" w:rsidRPr="00E51176">
              <w:rPr>
                <w:color w:val="000000"/>
                <w:sz w:val="20"/>
                <w:szCs w:val="20"/>
              </w:rPr>
              <w:t>calcul de l’enveloppe indemnitaire globale hors majoration et obligation d’un double vote pour l’application des majorations)</w:t>
            </w:r>
          </w:p>
          <w:p w:rsidR="00411E7B" w:rsidRPr="00371361" w:rsidRDefault="00411E7B" w:rsidP="000D1F94">
            <w:pPr>
              <w:shd w:val="clear" w:color="auto" w:fill="FFFFFF"/>
              <w:tabs>
                <w:tab w:val="left" w:pos="1080"/>
                <w:tab w:val="left" w:pos="2127"/>
              </w:tabs>
              <w:ind w:left="1134"/>
              <w:rPr>
                <w:sz w:val="20"/>
                <w:szCs w:val="20"/>
              </w:rPr>
            </w:pPr>
            <w:r w:rsidRPr="00371361">
              <w:rPr>
                <w:sz w:val="20"/>
                <w:szCs w:val="20"/>
              </w:rPr>
              <w:t>Réponse ministérielle à la question de M. JANSSENS, JO Sénat du 26 juillet 2018, question n°04281 (intégration de la majoration de 40 % de l’indemnité de fonction du maire des communes de 100 000 habitants et plus dans l’enveloppe globale disponible)</w:t>
            </w:r>
          </w:p>
          <w:p w:rsidR="002346FD" w:rsidRPr="002B11F5" w:rsidRDefault="002B11F5" w:rsidP="000D1F94">
            <w:pPr>
              <w:shd w:val="clear" w:color="auto" w:fill="FFFFFF"/>
              <w:tabs>
                <w:tab w:val="left" w:pos="1080"/>
                <w:tab w:val="left" w:pos="2127"/>
              </w:tabs>
              <w:ind w:left="1134"/>
              <w:rPr>
                <w:color w:val="FF0000"/>
                <w:sz w:val="20"/>
                <w:szCs w:val="20"/>
              </w:rPr>
            </w:pPr>
            <w:r w:rsidRPr="002B11F5">
              <w:rPr>
                <w:color w:val="FF0000"/>
                <w:sz w:val="20"/>
                <w:szCs w:val="20"/>
              </w:rPr>
              <w:t>Réponse ministérielle à la question de M. GROSDIDIER, JO du Sénat du 12 décembre 2019, question n° 12120 (maintien de la majoration de 15% des indemnités des élus d’anciens chefs-lieux de canton)</w:t>
            </w:r>
          </w:p>
          <w:p w:rsidR="001E063E" w:rsidRPr="002E15E9" w:rsidRDefault="001E063E" w:rsidP="001064EF">
            <w:pPr>
              <w:shd w:val="clear" w:color="auto" w:fill="FFFFFF"/>
              <w:tabs>
                <w:tab w:val="left" w:pos="1080"/>
                <w:tab w:val="left" w:pos="2127"/>
              </w:tabs>
              <w:rPr>
                <w:color w:val="000000"/>
                <w:sz w:val="4"/>
                <w:szCs w:val="4"/>
              </w:rPr>
            </w:pPr>
          </w:p>
          <w:p w:rsidR="001064EF" w:rsidRPr="002E15E9" w:rsidRDefault="001064EF" w:rsidP="001064EF">
            <w:pPr>
              <w:shd w:val="clear" w:color="auto" w:fill="FFFFFF"/>
              <w:tabs>
                <w:tab w:val="left" w:pos="426"/>
                <w:tab w:val="left" w:pos="709"/>
                <w:tab w:val="left" w:pos="851"/>
                <w:tab w:val="left" w:pos="993"/>
                <w:tab w:val="left" w:pos="2127"/>
              </w:tabs>
              <w:rPr>
                <w:b/>
                <w:color w:val="000000"/>
                <w:sz w:val="20"/>
                <w:szCs w:val="20"/>
              </w:rPr>
            </w:pPr>
            <w:r w:rsidRPr="002E15E9">
              <w:rPr>
                <w:b/>
                <w:color w:val="000000"/>
                <w:sz w:val="20"/>
                <w:szCs w:val="20"/>
              </w:rPr>
              <w:tab/>
            </w:r>
            <w:r w:rsidRPr="002E15E9">
              <w:rPr>
                <w:b/>
                <w:color w:val="000000"/>
                <w:sz w:val="20"/>
                <w:szCs w:val="20"/>
              </w:rPr>
              <w:sym w:font="Wingdings" w:char="009F"/>
            </w:r>
            <w:r w:rsidRPr="002E15E9">
              <w:rPr>
                <w:b/>
                <w:color w:val="000000"/>
                <w:sz w:val="20"/>
                <w:szCs w:val="20"/>
              </w:rPr>
              <w:tab/>
              <w:t>Cumul</w:t>
            </w:r>
          </w:p>
          <w:p w:rsidR="005A525D" w:rsidRPr="002E15E9" w:rsidRDefault="001064EF" w:rsidP="003F79B6">
            <w:pPr>
              <w:shd w:val="clear" w:color="auto" w:fill="FFFFFF"/>
              <w:tabs>
                <w:tab w:val="left" w:pos="1080"/>
              </w:tabs>
              <w:ind w:left="1134"/>
              <w:rPr>
                <w:color w:val="000000"/>
                <w:sz w:val="20"/>
                <w:szCs w:val="20"/>
              </w:rPr>
            </w:pPr>
            <w:r w:rsidRPr="002E15E9">
              <w:rPr>
                <w:color w:val="000000"/>
                <w:sz w:val="20"/>
                <w:szCs w:val="20"/>
              </w:rPr>
              <w:t>Circulaire NOR/FPPA/9610003/C du 12 janvier 1996 du ministère de la Fonction publique,</w:t>
            </w:r>
            <w:r w:rsidR="003F79B6" w:rsidRPr="002E15E9">
              <w:rPr>
                <w:color w:val="000000"/>
                <w:sz w:val="20"/>
                <w:szCs w:val="20"/>
              </w:rPr>
              <w:t xml:space="preserve"> </w:t>
            </w:r>
            <w:r w:rsidRPr="002E15E9">
              <w:rPr>
                <w:color w:val="000000"/>
                <w:sz w:val="20"/>
                <w:szCs w:val="20"/>
              </w:rPr>
              <w:t>de la réforme de l’Etat et de la décentralisation</w:t>
            </w:r>
          </w:p>
          <w:p w:rsidR="00B75D69" w:rsidRPr="00CB5848" w:rsidRDefault="00B75D69" w:rsidP="003F79B6">
            <w:pPr>
              <w:shd w:val="clear" w:color="auto" w:fill="FFFFFF"/>
              <w:tabs>
                <w:tab w:val="left" w:pos="1080"/>
              </w:tabs>
              <w:ind w:left="1134"/>
              <w:rPr>
                <w:color w:val="000000"/>
                <w:sz w:val="16"/>
                <w:szCs w:val="16"/>
              </w:rPr>
            </w:pPr>
          </w:p>
          <w:p w:rsidR="002774BC" w:rsidRPr="002E15E9" w:rsidRDefault="001064EF" w:rsidP="003F79B6">
            <w:pPr>
              <w:shd w:val="clear" w:color="auto" w:fill="FFFFFF"/>
              <w:tabs>
                <w:tab w:val="left" w:pos="1080"/>
              </w:tabs>
              <w:ind w:left="1134"/>
              <w:rPr>
                <w:color w:val="000000"/>
                <w:sz w:val="20"/>
                <w:szCs w:val="20"/>
              </w:rPr>
            </w:pPr>
            <w:r w:rsidRPr="002E15E9">
              <w:rPr>
                <w:color w:val="000000"/>
                <w:sz w:val="20"/>
                <w:szCs w:val="20"/>
              </w:rPr>
              <w:t>Loi n° 2011-412 du 14 avril 2011(un ministre ne peut percevoir plus de 2757€ au titre de ses mandats locaux)</w:t>
            </w:r>
          </w:p>
          <w:p w:rsidR="00B75D69" w:rsidRPr="00CB5848" w:rsidRDefault="00B75D69" w:rsidP="00B75D69">
            <w:pPr>
              <w:shd w:val="clear" w:color="auto" w:fill="FFFFFF"/>
              <w:tabs>
                <w:tab w:val="left" w:pos="1080"/>
              </w:tabs>
              <w:rPr>
                <w:color w:val="000000"/>
                <w:sz w:val="16"/>
                <w:szCs w:val="16"/>
              </w:rPr>
            </w:pPr>
          </w:p>
          <w:p w:rsidR="001E063E" w:rsidRPr="002E15E9" w:rsidRDefault="001E063E" w:rsidP="001064EF">
            <w:pPr>
              <w:shd w:val="clear" w:color="auto" w:fill="FFFFFF"/>
              <w:tabs>
                <w:tab w:val="left" w:pos="426"/>
                <w:tab w:val="left" w:pos="709"/>
                <w:tab w:val="left" w:pos="993"/>
                <w:tab w:val="left" w:pos="2127"/>
              </w:tabs>
              <w:rPr>
                <w:color w:val="000000"/>
                <w:sz w:val="4"/>
                <w:szCs w:val="4"/>
              </w:rPr>
            </w:pPr>
          </w:p>
          <w:p w:rsidR="001064EF" w:rsidRPr="002E15E9" w:rsidRDefault="001064EF" w:rsidP="001064EF">
            <w:pPr>
              <w:shd w:val="clear" w:color="auto" w:fill="FFFFFF"/>
              <w:tabs>
                <w:tab w:val="left" w:pos="426"/>
                <w:tab w:val="left" w:pos="709"/>
                <w:tab w:val="left" w:pos="993"/>
                <w:tab w:val="left" w:pos="2127"/>
              </w:tabs>
              <w:rPr>
                <w:color w:val="000000"/>
                <w:sz w:val="20"/>
                <w:szCs w:val="20"/>
              </w:rPr>
            </w:pPr>
            <w:r w:rsidRPr="002E15E9">
              <w:rPr>
                <w:color w:val="000000"/>
                <w:sz w:val="20"/>
                <w:szCs w:val="20"/>
              </w:rPr>
              <w:tab/>
            </w:r>
            <w:r w:rsidRPr="002E15E9">
              <w:rPr>
                <w:b/>
                <w:color w:val="000000"/>
                <w:sz w:val="20"/>
                <w:szCs w:val="20"/>
              </w:rPr>
              <w:sym w:font="Wingdings" w:char="009F"/>
            </w:r>
            <w:r w:rsidRPr="002E15E9">
              <w:rPr>
                <w:b/>
                <w:color w:val="000000"/>
                <w:sz w:val="20"/>
                <w:szCs w:val="20"/>
              </w:rPr>
              <w:tab/>
              <w:t>Obligation du tableau annexe (accompagnant la délibération)</w:t>
            </w:r>
          </w:p>
          <w:p w:rsidR="001064EF" w:rsidRDefault="001064EF" w:rsidP="003F79B6">
            <w:pPr>
              <w:shd w:val="clear" w:color="auto" w:fill="FFFFFF"/>
              <w:tabs>
                <w:tab w:val="left" w:pos="1080"/>
                <w:tab w:val="left" w:pos="1134"/>
              </w:tabs>
              <w:spacing w:before="20"/>
              <w:ind w:left="1134"/>
              <w:rPr>
                <w:color w:val="000000"/>
                <w:sz w:val="20"/>
                <w:szCs w:val="20"/>
              </w:rPr>
            </w:pPr>
            <w:r w:rsidRPr="002E15E9">
              <w:rPr>
                <w:color w:val="000000"/>
                <w:sz w:val="20"/>
                <w:szCs w:val="20"/>
              </w:rPr>
              <w:t xml:space="preserve">Réponse ministérielle à </w:t>
            </w:r>
            <w:r w:rsidR="00F84EF1" w:rsidRPr="002E15E9">
              <w:rPr>
                <w:color w:val="000000"/>
                <w:sz w:val="20"/>
                <w:szCs w:val="20"/>
              </w:rPr>
              <w:t xml:space="preserve">la </w:t>
            </w:r>
            <w:r w:rsidRPr="002E15E9">
              <w:rPr>
                <w:color w:val="000000"/>
                <w:sz w:val="20"/>
                <w:szCs w:val="20"/>
              </w:rPr>
              <w:t>question écrite de M. DOSIERE, JOAN du 1</w:t>
            </w:r>
            <w:r w:rsidRPr="002E15E9">
              <w:rPr>
                <w:color w:val="000000"/>
                <w:sz w:val="20"/>
                <w:szCs w:val="20"/>
                <w:vertAlign w:val="superscript"/>
              </w:rPr>
              <w:t>er</w:t>
            </w:r>
            <w:r w:rsidRPr="002E15E9">
              <w:rPr>
                <w:color w:val="000000"/>
                <w:sz w:val="20"/>
                <w:szCs w:val="20"/>
              </w:rPr>
              <w:t xml:space="preserve"> juillet 2008, question n°21307</w:t>
            </w:r>
          </w:p>
          <w:p w:rsidR="000C4E45" w:rsidRPr="00CB5848" w:rsidRDefault="000C4E45" w:rsidP="003F79B6">
            <w:pPr>
              <w:shd w:val="clear" w:color="auto" w:fill="FFFFFF"/>
              <w:tabs>
                <w:tab w:val="left" w:pos="1080"/>
                <w:tab w:val="left" w:pos="1134"/>
              </w:tabs>
              <w:spacing w:before="20"/>
              <w:ind w:left="1134"/>
              <w:rPr>
                <w:color w:val="000000"/>
                <w:sz w:val="16"/>
                <w:szCs w:val="16"/>
              </w:rPr>
            </w:pPr>
          </w:p>
          <w:p w:rsidR="005107B3" w:rsidRPr="00762648" w:rsidRDefault="005107B3" w:rsidP="003F79B6">
            <w:pPr>
              <w:shd w:val="clear" w:color="auto" w:fill="FFFFFF"/>
              <w:tabs>
                <w:tab w:val="left" w:pos="1080"/>
                <w:tab w:val="left" w:pos="1134"/>
              </w:tabs>
              <w:spacing w:before="20"/>
              <w:ind w:left="1134"/>
              <w:rPr>
                <w:sz w:val="20"/>
                <w:szCs w:val="20"/>
              </w:rPr>
            </w:pPr>
            <w:r w:rsidRPr="00762648">
              <w:rPr>
                <w:sz w:val="20"/>
                <w:szCs w:val="20"/>
              </w:rPr>
              <w:t>CAA de Versailles, n°18VE00673 du 4 juillet 2019 (</w:t>
            </w:r>
            <w:r w:rsidR="00A10582" w:rsidRPr="00762648">
              <w:rPr>
                <w:sz w:val="20"/>
                <w:szCs w:val="20"/>
              </w:rPr>
              <w:t xml:space="preserve">absence du </w:t>
            </w:r>
            <w:r w:rsidRPr="00762648">
              <w:rPr>
                <w:sz w:val="20"/>
                <w:szCs w:val="20"/>
              </w:rPr>
              <w:t>tableau annexe : illégalité de la délibération</w:t>
            </w:r>
            <w:r w:rsidR="00A10582" w:rsidRPr="00762648">
              <w:rPr>
                <w:sz w:val="20"/>
                <w:szCs w:val="20"/>
              </w:rPr>
              <w:t xml:space="preserve"> indemnitaire</w:t>
            </w:r>
            <w:r w:rsidRPr="00762648">
              <w:rPr>
                <w:sz w:val="20"/>
                <w:szCs w:val="20"/>
              </w:rPr>
              <w:t xml:space="preserve"> et de</w:t>
            </w:r>
            <w:r w:rsidR="008757E7" w:rsidRPr="00762648">
              <w:rPr>
                <w:sz w:val="20"/>
                <w:szCs w:val="20"/>
              </w:rPr>
              <w:t>s indemnités versées à ce titre, obligation pour la commune d’émettre des titres de recettes en vue de recouvrer les indemnités perçues illégalement)</w:t>
            </w:r>
          </w:p>
          <w:p w:rsidR="000A3FB3" w:rsidRPr="00762648" w:rsidRDefault="000A3FB3" w:rsidP="000A3FB3">
            <w:pPr>
              <w:shd w:val="clear" w:color="auto" w:fill="FFFFFF"/>
              <w:tabs>
                <w:tab w:val="left" w:pos="1080"/>
                <w:tab w:val="left" w:pos="2127"/>
              </w:tabs>
              <w:ind w:left="1134"/>
              <w:rPr>
                <w:sz w:val="12"/>
                <w:szCs w:val="12"/>
              </w:rPr>
            </w:pPr>
          </w:p>
          <w:p w:rsidR="000C4E45" w:rsidRPr="00762648" w:rsidRDefault="000C4E45" w:rsidP="003F79B6">
            <w:pPr>
              <w:shd w:val="clear" w:color="auto" w:fill="FFFFFF"/>
              <w:tabs>
                <w:tab w:val="left" w:pos="1080"/>
                <w:tab w:val="left" w:pos="1134"/>
              </w:tabs>
              <w:spacing w:before="20"/>
              <w:ind w:left="1134"/>
              <w:rPr>
                <w:sz w:val="20"/>
                <w:szCs w:val="20"/>
              </w:rPr>
            </w:pPr>
            <w:r w:rsidRPr="00762648">
              <w:rPr>
                <w:sz w:val="20"/>
                <w:szCs w:val="20"/>
              </w:rPr>
              <w:t>CAA</w:t>
            </w:r>
            <w:r w:rsidR="005107B3" w:rsidRPr="00762648">
              <w:rPr>
                <w:sz w:val="20"/>
                <w:szCs w:val="20"/>
              </w:rPr>
              <w:t xml:space="preserve"> de</w:t>
            </w:r>
            <w:r w:rsidRPr="00762648">
              <w:rPr>
                <w:sz w:val="20"/>
                <w:szCs w:val="20"/>
              </w:rPr>
              <w:t xml:space="preserve"> Marseille, 16 septembre 2019, M. A., n° 17MA02946 (</w:t>
            </w:r>
            <w:r w:rsidR="00A10582" w:rsidRPr="00762648">
              <w:rPr>
                <w:sz w:val="20"/>
                <w:szCs w:val="20"/>
              </w:rPr>
              <w:t xml:space="preserve">absence du tableau annexe : </w:t>
            </w:r>
            <w:r w:rsidRPr="00762648">
              <w:rPr>
                <w:sz w:val="20"/>
                <w:szCs w:val="20"/>
              </w:rPr>
              <w:t>annulation de la dé</w:t>
            </w:r>
            <w:r w:rsidR="005107B3" w:rsidRPr="00762648">
              <w:rPr>
                <w:sz w:val="20"/>
                <w:szCs w:val="20"/>
              </w:rPr>
              <w:t>libération indemnitaire</w:t>
            </w:r>
            <w:r w:rsidR="00A10582" w:rsidRPr="00762648">
              <w:rPr>
                <w:sz w:val="20"/>
                <w:szCs w:val="20"/>
              </w:rPr>
              <w:t xml:space="preserve"> y compris en cas de production ultérieure du tableau</w:t>
            </w:r>
            <w:r w:rsidR="00EA110E" w:rsidRPr="00762648">
              <w:rPr>
                <w:sz w:val="20"/>
                <w:szCs w:val="20"/>
              </w:rPr>
              <w:t xml:space="preserve"> et remboursement des indemnités perçues illégalement</w:t>
            </w:r>
            <w:r w:rsidR="005107B3" w:rsidRPr="00762648">
              <w:rPr>
                <w:sz w:val="20"/>
                <w:szCs w:val="20"/>
              </w:rPr>
              <w:t>)</w:t>
            </w:r>
          </w:p>
          <w:p w:rsidR="00926450" w:rsidRPr="00CB5848" w:rsidRDefault="00926450" w:rsidP="003F79B6">
            <w:pPr>
              <w:shd w:val="clear" w:color="auto" w:fill="FFFFFF"/>
              <w:tabs>
                <w:tab w:val="left" w:pos="1080"/>
                <w:tab w:val="left" w:pos="1134"/>
              </w:tabs>
              <w:spacing w:before="20"/>
              <w:ind w:left="1134"/>
              <w:rPr>
                <w:color w:val="000000"/>
                <w:sz w:val="16"/>
                <w:szCs w:val="16"/>
              </w:rPr>
            </w:pPr>
          </w:p>
          <w:p w:rsidR="00926450" w:rsidRPr="0024641F" w:rsidRDefault="00926450" w:rsidP="00926450">
            <w:pPr>
              <w:shd w:val="clear" w:color="auto" w:fill="FFFFFF"/>
              <w:tabs>
                <w:tab w:val="left" w:pos="709"/>
              </w:tabs>
              <w:ind w:left="426"/>
              <w:rPr>
                <w:b/>
                <w:sz w:val="20"/>
                <w:szCs w:val="20"/>
              </w:rPr>
            </w:pPr>
            <w:r w:rsidRPr="00926450">
              <w:rPr>
                <w:b/>
                <w:color w:val="000000"/>
                <w:sz w:val="20"/>
                <w:szCs w:val="20"/>
              </w:rPr>
              <w:sym w:font="Wingdings" w:char="009F"/>
            </w:r>
            <w:r w:rsidRPr="00926450">
              <w:rPr>
                <w:b/>
                <w:color w:val="000000"/>
                <w:sz w:val="20"/>
                <w:szCs w:val="20"/>
              </w:rPr>
              <w:tab/>
            </w:r>
            <w:r w:rsidRPr="0024641F">
              <w:rPr>
                <w:b/>
                <w:sz w:val="20"/>
                <w:szCs w:val="20"/>
              </w:rPr>
              <w:t>Indemnités et allocations</w:t>
            </w:r>
            <w:r w:rsidRPr="0024641F">
              <w:rPr>
                <w:sz w:val="20"/>
                <w:szCs w:val="20"/>
              </w:rPr>
              <w:t xml:space="preserve">    </w:t>
            </w:r>
          </w:p>
          <w:p w:rsidR="00926450" w:rsidRPr="00371361" w:rsidRDefault="00926450" w:rsidP="003F79B6">
            <w:pPr>
              <w:shd w:val="clear" w:color="auto" w:fill="FFFFFF"/>
              <w:tabs>
                <w:tab w:val="left" w:pos="1080"/>
                <w:tab w:val="left" w:pos="1134"/>
              </w:tabs>
              <w:spacing w:before="20"/>
              <w:ind w:left="1134"/>
              <w:rPr>
                <w:sz w:val="20"/>
                <w:szCs w:val="20"/>
              </w:rPr>
            </w:pPr>
            <w:r w:rsidRPr="0024641F">
              <w:rPr>
                <w:sz w:val="20"/>
                <w:szCs w:val="20"/>
              </w:rPr>
              <w:t xml:space="preserve">Réponse ministérielle à </w:t>
            </w:r>
            <w:r w:rsidR="00F84EF1" w:rsidRPr="0024641F">
              <w:rPr>
                <w:sz w:val="20"/>
                <w:szCs w:val="20"/>
              </w:rPr>
              <w:t xml:space="preserve">la </w:t>
            </w:r>
            <w:r w:rsidRPr="0024641F">
              <w:rPr>
                <w:sz w:val="20"/>
                <w:szCs w:val="20"/>
              </w:rPr>
              <w:t xml:space="preserve">question écrite de Mme. HERZOG, JO Sénat du 17 mai 2018, question n°03485 (exclusion de la fraction représentative des frais d’emploi dans le calcul des ressources </w:t>
            </w:r>
            <w:r w:rsidRPr="00371361">
              <w:rPr>
                <w:sz w:val="20"/>
                <w:szCs w:val="20"/>
              </w:rPr>
              <w:t>prises en compte pour l’allocation adulte handicapé</w:t>
            </w:r>
            <w:r w:rsidR="00F84EF1" w:rsidRPr="00371361">
              <w:rPr>
                <w:sz w:val="20"/>
                <w:szCs w:val="20"/>
              </w:rPr>
              <w:t xml:space="preserve"> (AAH)</w:t>
            </w:r>
            <w:r w:rsidRPr="00371361">
              <w:rPr>
                <w:sz w:val="20"/>
                <w:szCs w:val="20"/>
              </w:rPr>
              <w:t>)</w:t>
            </w:r>
          </w:p>
          <w:p w:rsidR="008C7EEA" w:rsidRPr="00371361" w:rsidRDefault="008C7EEA" w:rsidP="003F79B6">
            <w:pPr>
              <w:shd w:val="clear" w:color="auto" w:fill="FFFFFF"/>
              <w:tabs>
                <w:tab w:val="left" w:pos="1080"/>
                <w:tab w:val="left" w:pos="1134"/>
              </w:tabs>
              <w:spacing w:before="20"/>
              <w:ind w:left="1134"/>
              <w:rPr>
                <w:sz w:val="20"/>
                <w:szCs w:val="20"/>
              </w:rPr>
            </w:pPr>
            <w:r w:rsidRPr="00371361">
              <w:rPr>
                <w:sz w:val="20"/>
                <w:szCs w:val="20"/>
              </w:rPr>
              <w:t>Réponse ministérielle à la question écrite de M. SUEUR, JO Sénat du 26 juillet 2018, question n°02878 (exclusion de la fraction représentative des frais d’emploi dans le calcul des ressources prises en compte pour la prestation partagée d’éducation de l’enfant (</w:t>
            </w:r>
            <w:proofErr w:type="spellStart"/>
            <w:r w:rsidRPr="00371361">
              <w:rPr>
                <w:sz w:val="20"/>
                <w:szCs w:val="20"/>
              </w:rPr>
              <w:t>PréParE</w:t>
            </w:r>
            <w:proofErr w:type="spellEnd"/>
            <w:r w:rsidRPr="00371361">
              <w:rPr>
                <w:sz w:val="20"/>
                <w:szCs w:val="20"/>
              </w:rPr>
              <w:t>))</w:t>
            </w:r>
          </w:p>
          <w:p w:rsidR="001E063E" w:rsidRPr="002E15E9" w:rsidRDefault="001E063E" w:rsidP="001064EF">
            <w:pPr>
              <w:shd w:val="clear" w:color="auto" w:fill="FFFFFF"/>
              <w:tabs>
                <w:tab w:val="left" w:pos="426"/>
                <w:tab w:val="left" w:pos="709"/>
                <w:tab w:val="left" w:pos="851"/>
                <w:tab w:val="left" w:pos="993"/>
                <w:tab w:val="left" w:pos="2127"/>
              </w:tabs>
              <w:rPr>
                <w:b/>
                <w:color w:val="000000"/>
                <w:sz w:val="12"/>
                <w:szCs w:val="12"/>
              </w:rPr>
            </w:pPr>
          </w:p>
          <w:p w:rsidR="001064EF" w:rsidRPr="002E15E9" w:rsidRDefault="001064EF" w:rsidP="001064EF">
            <w:pPr>
              <w:shd w:val="clear" w:color="auto" w:fill="FFFFFF"/>
              <w:tabs>
                <w:tab w:val="left" w:pos="426"/>
                <w:tab w:val="left" w:pos="709"/>
                <w:tab w:val="left" w:pos="851"/>
                <w:tab w:val="left" w:pos="993"/>
                <w:tab w:val="left" w:pos="2127"/>
              </w:tabs>
              <w:rPr>
                <w:b/>
                <w:color w:val="000000"/>
                <w:sz w:val="20"/>
                <w:szCs w:val="20"/>
              </w:rPr>
            </w:pPr>
            <w:r w:rsidRPr="002E15E9">
              <w:rPr>
                <w:b/>
                <w:color w:val="000000"/>
                <w:sz w:val="20"/>
                <w:szCs w:val="20"/>
              </w:rPr>
              <w:tab/>
            </w:r>
            <w:r w:rsidRPr="002E15E9">
              <w:rPr>
                <w:b/>
                <w:color w:val="000000"/>
                <w:sz w:val="20"/>
                <w:szCs w:val="20"/>
              </w:rPr>
              <w:sym w:font="Wingdings" w:char="009F"/>
            </w:r>
            <w:r w:rsidRPr="002E15E9">
              <w:rPr>
                <w:b/>
                <w:color w:val="000000"/>
                <w:sz w:val="20"/>
                <w:szCs w:val="20"/>
              </w:rPr>
              <w:tab/>
              <w:t>Jurisprudence</w:t>
            </w:r>
          </w:p>
          <w:p w:rsidR="001064EF" w:rsidRPr="002E15E9" w:rsidRDefault="005A525D" w:rsidP="003F79B6">
            <w:pPr>
              <w:shd w:val="clear" w:color="auto" w:fill="FFFFFF"/>
              <w:tabs>
                <w:tab w:val="left" w:pos="1080"/>
                <w:tab w:val="left" w:pos="1134"/>
              </w:tabs>
              <w:ind w:left="1134"/>
              <w:rPr>
                <w:color w:val="000000"/>
                <w:sz w:val="20"/>
                <w:szCs w:val="20"/>
              </w:rPr>
            </w:pPr>
            <w:r w:rsidRPr="002E15E9">
              <w:rPr>
                <w:color w:val="000000"/>
                <w:sz w:val="20"/>
                <w:szCs w:val="20"/>
              </w:rPr>
              <w:t>Chambre sociale de la Cour de cassation, 23 mai 1996, Syndicat SIAMV c/ URSSAF de</w:t>
            </w:r>
            <w:r w:rsidR="00D4045B" w:rsidRPr="002E15E9">
              <w:rPr>
                <w:color w:val="000000"/>
                <w:sz w:val="20"/>
                <w:szCs w:val="20"/>
              </w:rPr>
              <w:t xml:space="preserve"> </w:t>
            </w:r>
            <w:r w:rsidR="001064EF" w:rsidRPr="002E15E9">
              <w:rPr>
                <w:color w:val="000000"/>
                <w:sz w:val="20"/>
                <w:szCs w:val="20"/>
              </w:rPr>
              <w:t xml:space="preserve">Grenoble, </w:t>
            </w:r>
            <w:proofErr w:type="spellStart"/>
            <w:r w:rsidR="001064EF" w:rsidRPr="002E15E9">
              <w:rPr>
                <w:color w:val="000000"/>
                <w:sz w:val="20"/>
                <w:szCs w:val="20"/>
              </w:rPr>
              <w:t>req</w:t>
            </w:r>
            <w:proofErr w:type="spellEnd"/>
            <w:r w:rsidR="001064EF" w:rsidRPr="002E15E9">
              <w:rPr>
                <w:color w:val="000000"/>
                <w:sz w:val="20"/>
                <w:szCs w:val="20"/>
              </w:rPr>
              <w:t xml:space="preserve">. </w:t>
            </w:r>
            <w:proofErr w:type="gramStart"/>
            <w:r w:rsidR="001064EF" w:rsidRPr="002E15E9">
              <w:rPr>
                <w:color w:val="000000"/>
                <w:sz w:val="20"/>
                <w:szCs w:val="20"/>
              </w:rPr>
              <w:t>n</w:t>
            </w:r>
            <w:proofErr w:type="gramEnd"/>
            <w:r w:rsidR="001064EF" w:rsidRPr="002E15E9">
              <w:rPr>
                <w:color w:val="000000"/>
                <w:sz w:val="20"/>
                <w:szCs w:val="20"/>
              </w:rPr>
              <w:t>° 94-15610</w:t>
            </w:r>
          </w:p>
          <w:p w:rsidR="001064EF" w:rsidRPr="002E15E9" w:rsidRDefault="001064EF" w:rsidP="003F79B6">
            <w:pPr>
              <w:shd w:val="clear" w:color="auto" w:fill="FFFFFF"/>
              <w:tabs>
                <w:tab w:val="left" w:pos="1080"/>
              </w:tabs>
              <w:ind w:left="1134"/>
              <w:rPr>
                <w:color w:val="000000"/>
                <w:sz w:val="20"/>
                <w:szCs w:val="20"/>
              </w:rPr>
            </w:pPr>
            <w:r w:rsidRPr="002E15E9">
              <w:rPr>
                <w:color w:val="000000"/>
                <w:sz w:val="20"/>
                <w:szCs w:val="20"/>
              </w:rPr>
              <w:t>Chambre sociale de la Cour de cassation, 6 mai 1999, Ville de Brest c/ URSSAF du Nord</w:t>
            </w:r>
            <w:r w:rsidR="00D4045B" w:rsidRPr="002E15E9">
              <w:rPr>
                <w:color w:val="000000"/>
                <w:sz w:val="20"/>
                <w:szCs w:val="20"/>
              </w:rPr>
              <w:t xml:space="preserve"> </w:t>
            </w:r>
            <w:r w:rsidRPr="002E15E9">
              <w:rPr>
                <w:color w:val="000000"/>
                <w:sz w:val="20"/>
                <w:szCs w:val="20"/>
              </w:rPr>
              <w:t xml:space="preserve">Finistère, </w:t>
            </w:r>
            <w:proofErr w:type="spellStart"/>
            <w:r w:rsidRPr="002E15E9">
              <w:rPr>
                <w:color w:val="000000"/>
                <w:sz w:val="20"/>
                <w:szCs w:val="20"/>
              </w:rPr>
              <w:t>req</w:t>
            </w:r>
            <w:proofErr w:type="spellEnd"/>
            <w:r w:rsidRPr="002E15E9">
              <w:rPr>
                <w:color w:val="000000"/>
                <w:sz w:val="20"/>
                <w:szCs w:val="20"/>
              </w:rPr>
              <w:t xml:space="preserve">. </w:t>
            </w:r>
            <w:proofErr w:type="gramStart"/>
            <w:r w:rsidRPr="002E15E9">
              <w:rPr>
                <w:color w:val="000000"/>
                <w:sz w:val="20"/>
                <w:szCs w:val="20"/>
              </w:rPr>
              <w:t>n</w:t>
            </w:r>
            <w:proofErr w:type="gramEnd"/>
            <w:r w:rsidRPr="002E15E9">
              <w:rPr>
                <w:color w:val="000000"/>
                <w:sz w:val="20"/>
                <w:szCs w:val="20"/>
              </w:rPr>
              <w:t>° 97-18320</w:t>
            </w:r>
          </w:p>
          <w:p w:rsidR="000A3FB3" w:rsidRPr="000A3FB3" w:rsidRDefault="000A3FB3" w:rsidP="000A3FB3">
            <w:pPr>
              <w:shd w:val="clear" w:color="auto" w:fill="FFFFFF"/>
              <w:tabs>
                <w:tab w:val="left" w:pos="1080"/>
                <w:tab w:val="left" w:pos="2127"/>
              </w:tabs>
              <w:ind w:left="1134"/>
              <w:rPr>
                <w:color w:val="000000"/>
                <w:sz w:val="12"/>
                <w:szCs w:val="12"/>
              </w:rPr>
            </w:pPr>
          </w:p>
          <w:p w:rsidR="00D4045B" w:rsidRPr="002E15E9" w:rsidRDefault="001064EF" w:rsidP="003F79B6">
            <w:pPr>
              <w:shd w:val="clear" w:color="auto" w:fill="FFFFFF"/>
              <w:tabs>
                <w:tab w:val="left" w:pos="1080"/>
                <w:tab w:val="left" w:pos="2127"/>
              </w:tabs>
              <w:ind w:left="1134"/>
              <w:rPr>
                <w:color w:val="000000"/>
                <w:sz w:val="20"/>
                <w:szCs w:val="20"/>
              </w:rPr>
            </w:pPr>
            <w:r w:rsidRPr="002E15E9">
              <w:rPr>
                <w:color w:val="000000"/>
                <w:sz w:val="20"/>
                <w:szCs w:val="20"/>
              </w:rPr>
              <w:t>CE, 26 septembre 2008, Commune de Souillac, n° 294021 (publicité des arrêtés de délégation de fonction)</w:t>
            </w:r>
            <w:r w:rsidR="00D4045B" w:rsidRPr="002E15E9">
              <w:rPr>
                <w:color w:val="000000"/>
                <w:sz w:val="20"/>
                <w:szCs w:val="20"/>
              </w:rPr>
              <w:t xml:space="preserve"> </w:t>
            </w:r>
          </w:p>
          <w:p w:rsidR="00B75D69" w:rsidRPr="000A3FB3" w:rsidRDefault="00B75D69" w:rsidP="003F79B6">
            <w:pPr>
              <w:shd w:val="clear" w:color="auto" w:fill="FFFFFF"/>
              <w:tabs>
                <w:tab w:val="left" w:pos="1080"/>
                <w:tab w:val="left" w:pos="2127"/>
              </w:tabs>
              <w:ind w:left="1134"/>
              <w:rPr>
                <w:color w:val="000000"/>
                <w:sz w:val="12"/>
                <w:szCs w:val="12"/>
              </w:rPr>
            </w:pPr>
          </w:p>
          <w:p w:rsidR="00FF1336" w:rsidRPr="002E15E9" w:rsidRDefault="00D4045B" w:rsidP="003F79B6">
            <w:pPr>
              <w:shd w:val="clear" w:color="auto" w:fill="FFFFFF"/>
              <w:tabs>
                <w:tab w:val="left" w:pos="1080"/>
                <w:tab w:val="left" w:pos="2127"/>
              </w:tabs>
              <w:ind w:left="1134"/>
              <w:rPr>
                <w:color w:val="000000"/>
                <w:sz w:val="20"/>
                <w:szCs w:val="20"/>
              </w:rPr>
            </w:pPr>
            <w:r w:rsidRPr="002E15E9">
              <w:rPr>
                <w:color w:val="000000"/>
                <w:sz w:val="20"/>
                <w:szCs w:val="20"/>
              </w:rPr>
              <w:t>CAA de Paris, 8 f</w:t>
            </w:r>
            <w:r w:rsidR="00FA5874">
              <w:rPr>
                <w:color w:val="000000"/>
                <w:sz w:val="20"/>
                <w:szCs w:val="20"/>
              </w:rPr>
              <w:t>évrier 2016, Commune de Boissy-</w:t>
            </w:r>
            <w:r w:rsidRPr="002E15E9">
              <w:rPr>
                <w:color w:val="000000"/>
                <w:sz w:val="20"/>
                <w:szCs w:val="20"/>
              </w:rPr>
              <w:t>Saint-Léger, n° 14PA05340</w:t>
            </w:r>
            <w:r w:rsidR="00010247" w:rsidRPr="002E15E9">
              <w:rPr>
                <w:color w:val="000000"/>
                <w:sz w:val="20"/>
                <w:szCs w:val="20"/>
              </w:rPr>
              <w:t>, CAA de Nancy du 5 octobre 2017, n° 16NC01673</w:t>
            </w:r>
            <w:r w:rsidRPr="002E15E9">
              <w:rPr>
                <w:color w:val="000000"/>
                <w:sz w:val="20"/>
                <w:szCs w:val="20"/>
              </w:rPr>
              <w:t xml:space="preserve"> (seuls les adjoints titulaires d’une délégation du maire peuvent bénéficier d’une indemnité de fonction)</w:t>
            </w:r>
          </w:p>
          <w:p w:rsidR="00926450" w:rsidRDefault="00B75D69" w:rsidP="00926450">
            <w:pPr>
              <w:shd w:val="clear" w:color="auto" w:fill="FFFFFF"/>
              <w:tabs>
                <w:tab w:val="left" w:pos="1080"/>
                <w:tab w:val="left" w:pos="2127"/>
              </w:tabs>
              <w:ind w:left="1134"/>
              <w:rPr>
                <w:color w:val="000000"/>
                <w:sz w:val="20"/>
                <w:szCs w:val="20"/>
              </w:rPr>
            </w:pPr>
            <w:r w:rsidRPr="002E15E9">
              <w:rPr>
                <w:color w:val="000000"/>
                <w:sz w:val="20"/>
                <w:szCs w:val="20"/>
              </w:rPr>
              <w:t>CE, 13 décembre 2017, n° 393466 (une délibération indemnitaire illégale, créatrice de droit, ne peut être retirée que dans le délai de 4 mois suivant la prise de cette décision)</w:t>
            </w:r>
          </w:p>
          <w:p w:rsidR="009662E4" w:rsidRPr="00DA2B8A" w:rsidRDefault="000C17F2" w:rsidP="00DA2B8A">
            <w:pPr>
              <w:shd w:val="clear" w:color="auto" w:fill="FFFFFF"/>
              <w:tabs>
                <w:tab w:val="left" w:pos="1080"/>
                <w:tab w:val="left" w:pos="2127"/>
              </w:tabs>
              <w:ind w:left="1134"/>
              <w:rPr>
                <w:sz w:val="20"/>
                <w:szCs w:val="20"/>
              </w:rPr>
            </w:pPr>
            <w:r w:rsidRPr="00762648">
              <w:rPr>
                <w:sz w:val="20"/>
                <w:szCs w:val="20"/>
              </w:rPr>
              <w:t>CAA de Nantes n°18NT00150 du 24 mai 2019 (en cas de création d’une commune nouvelle, une nouvelle délibération indemnitaire basée sur la population totale de la commune nouvelle est nécessaire)</w:t>
            </w:r>
            <w:r w:rsidR="00DA2B8A">
              <w:rPr>
                <w:sz w:val="20"/>
                <w:szCs w:val="20"/>
              </w:rPr>
              <w:t xml:space="preserve"> </w:t>
            </w:r>
          </w:p>
        </w:tc>
      </w:tr>
    </w:tbl>
    <w:p w:rsidR="00757680" w:rsidRDefault="00757680" w:rsidP="004D4902">
      <w:r>
        <w:lastRenderedPageBreak/>
        <w:br w:type="page"/>
      </w:r>
    </w:p>
    <w:p w:rsidR="001064EF" w:rsidRPr="001064EF" w:rsidRDefault="001064EF" w:rsidP="001064EF">
      <w:pPr>
        <w:pBdr>
          <w:top w:val="single" w:sz="4" w:space="1" w:color="000080"/>
          <w:left w:val="single" w:sz="4" w:space="4" w:color="000080"/>
          <w:bottom w:val="single" w:sz="4" w:space="1" w:color="000080"/>
          <w:right w:val="single" w:sz="4" w:space="4" w:color="000080"/>
        </w:pBdr>
        <w:shd w:val="clear" w:color="auto" w:fill="F3F3F3"/>
        <w:jc w:val="center"/>
      </w:pPr>
      <w:bookmarkStart w:id="13" w:name="T040"/>
    </w:p>
    <w:p w:rsidR="001064EF" w:rsidRPr="001064EF" w:rsidRDefault="001064EF" w:rsidP="001064EF">
      <w:pPr>
        <w:pBdr>
          <w:top w:val="single" w:sz="4" w:space="1" w:color="000080"/>
          <w:left w:val="single" w:sz="4" w:space="4" w:color="000080"/>
          <w:bottom w:val="single" w:sz="4" w:space="1" w:color="000080"/>
          <w:right w:val="single" w:sz="4" w:space="4" w:color="000080"/>
        </w:pBdr>
        <w:shd w:val="clear" w:color="auto" w:fill="F3F3F3"/>
        <w:jc w:val="center"/>
        <w:rPr>
          <w:b/>
          <w:bCs/>
          <w:sz w:val="28"/>
        </w:rPr>
      </w:pPr>
      <w:r w:rsidRPr="001064EF">
        <w:rPr>
          <w:b/>
          <w:bCs/>
          <w:sz w:val="28"/>
        </w:rPr>
        <w:t>CHAPITRE VIII</w:t>
      </w:r>
      <w:r w:rsidR="003D3560">
        <w:rPr>
          <w:b/>
          <w:bCs/>
          <w:sz w:val="28"/>
        </w:rPr>
        <w:t> :</w:t>
      </w:r>
    </w:p>
    <w:p w:rsidR="001064EF" w:rsidRPr="001064EF" w:rsidRDefault="001064EF" w:rsidP="001064EF">
      <w:pPr>
        <w:pBdr>
          <w:top w:val="single" w:sz="4" w:space="1" w:color="000080"/>
          <w:left w:val="single" w:sz="4" w:space="4" w:color="000080"/>
          <w:bottom w:val="single" w:sz="4" w:space="1" w:color="000080"/>
          <w:right w:val="single" w:sz="4" w:space="4" w:color="000080"/>
        </w:pBdr>
        <w:shd w:val="clear" w:color="auto" w:fill="F3F3F3"/>
        <w:jc w:val="center"/>
        <w:rPr>
          <w:b/>
          <w:bCs/>
          <w:sz w:val="28"/>
        </w:rPr>
      </w:pPr>
      <w:r w:rsidRPr="001064EF">
        <w:rPr>
          <w:b/>
          <w:bCs/>
          <w:sz w:val="28"/>
        </w:rPr>
        <w:t>LES INDEMNITES DE FONCTION DES ELUS INTERCOMMUNAUX</w:t>
      </w:r>
    </w:p>
    <w:p w:rsidR="001064EF" w:rsidRPr="001064EF" w:rsidRDefault="001064EF" w:rsidP="001064EF">
      <w:pPr>
        <w:pBdr>
          <w:top w:val="single" w:sz="4" w:space="1" w:color="000080"/>
          <w:left w:val="single" w:sz="4" w:space="4" w:color="000080"/>
          <w:bottom w:val="single" w:sz="4" w:space="1" w:color="000080"/>
          <w:right w:val="single" w:sz="4" w:space="4" w:color="000080"/>
        </w:pBdr>
        <w:shd w:val="clear" w:color="auto" w:fill="F3F3F3"/>
        <w:jc w:val="center"/>
      </w:pPr>
    </w:p>
    <w:bookmarkEnd w:id="13"/>
    <w:p w:rsidR="00646197" w:rsidRDefault="00646197" w:rsidP="00646197"/>
    <w:p w:rsidR="00646197" w:rsidRPr="001C6E18" w:rsidRDefault="00646197" w:rsidP="00646197">
      <w:pPr>
        <w:pBdr>
          <w:top w:val="single" w:sz="4" w:space="0" w:color="auto"/>
          <w:left w:val="single" w:sz="4" w:space="4" w:color="auto"/>
          <w:bottom w:val="single" w:sz="4" w:space="1" w:color="auto"/>
          <w:right w:val="single" w:sz="4" w:space="4" w:color="auto"/>
        </w:pBdr>
        <w:rPr>
          <w:b/>
          <w:color w:val="FF0000"/>
          <w:u w:val="single"/>
        </w:rPr>
      </w:pPr>
      <w:r>
        <w:rPr>
          <w:b/>
          <w:color w:val="FF0000"/>
          <w:u w:val="single"/>
        </w:rPr>
        <w:t>Indemnités de fonction des élus communautaires sortants suite à la prorogation de leur mandat (article 19 de la loi n°2020-290 du 23 mars 2020 d’urgence pour faire face à l’épidémie de covid-19)</w:t>
      </w:r>
    </w:p>
    <w:p w:rsidR="00646197" w:rsidRDefault="00646197" w:rsidP="00646197">
      <w:pPr>
        <w:pBdr>
          <w:top w:val="single" w:sz="4" w:space="0" w:color="auto"/>
          <w:left w:val="single" w:sz="4" w:space="4" w:color="auto"/>
          <w:bottom w:val="single" w:sz="4" w:space="1" w:color="auto"/>
          <w:right w:val="single" w:sz="4" w:space="4" w:color="auto"/>
        </w:pBdr>
        <w:rPr>
          <w:color w:val="FF0000"/>
        </w:rPr>
      </w:pPr>
    </w:p>
    <w:p w:rsidR="00646197" w:rsidRDefault="00646197" w:rsidP="00646197">
      <w:pPr>
        <w:pBdr>
          <w:top w:val="single" w:sz="4" w:space="0" w:color="auto"/>
          <w:left w:val="single" w:sz="4" w:space="4" w:color="auto"/>
          <w:bottom w:val="single" w:sz="4" w:space="1" w:color="auto"/>
          <w:right w:val="single" w:sz="4" w:space="4" w:color="auto"/>
        </w:pBdr>
        <w:rPr>
          <w:color w:val="FF0000"/>
        </w:rPr>
      </w:pPr>
      <w:r>
        <w:rPr>
          <w:color w:val="FF0000"/>
        </w:rPr>
        <w:t>(Cf. note de la DGCL du 25 mars 2020, pages 33 et 34 de la présente brochure).</w:t>
      </w:r>
    </w:p>
    <w:p w:rsidR="00646197" w:rsidRPr="005D45B9" w:rsidRDefault="00646197" w:rsidP="00646197">
      <w:pPr>
        <w:pBdr>
          <w:top w:val="single" w:sz="4" w:space="0" w:color="auto"/>
          <w:left w:val="single" w:sz="4" w:space="4" w:color="auto"/>
          <w:bottom w:val="single" w:sz="4" w:space="1" w:color="auto"/>
          <w:right w:val="single" w:sz="4" w:space="4" w:color="auto"/>
        </w:pBdr>
        <w:rPr>
          <w:color w:val="FF0000"/>
        </w:rPr>
      </w:pPr>
      <w:r>
        <w:rPr>
          <w:color w:val="FF0000"/>
        </w:rPr>
        <w:t xml:space="preserve"> </w:t>
      </w:r>
    </w:p>
    <w:p w:rsidR="00646197" w:rsidRPr="000756C5" w:rsidRDefault="00646197" w:rsidP="00646197">
      <w:pPr>
        <w:pBdr>
          <w:top w:val="single" w:sz="4" w:space="0" w:color="auto"/>
          <w:left w:val="single" w:sz="4" w:space="4" w:color="auto"/>
          <w:bottom w:val="single" w:sz="4" w:space="1" w:color="auto"/>
          <w:right w:val="single" w:sz="4" w:space="4" w:color="auto"/>
        </w:pBdr>
        <w:rPr>
          <w:i/>
          <w:color w:val="FF0000"/>
        </w:rPr>
      </w:pPr>
      <w:r w:rsidRPr="000756C5">
        <w:rPr>
          <w:i/>
          <w:color w:val="FF0000"/>
        </w:rPr>
        <w:t>NB</w:t>
      </w:r>
      <w:r>
        <w:rPr>
          <w:i/>
          <w:color w:val="FF0000"/>
        </w:rPr>
        <w:t xml:space="preserve"> : </w:t>
      </w:r>
      <w:r w:rsidRPr="000756C5">
        <w:rPr>
          <w:i/>
          <w:color w:val="FF0000"/>
        </w:rPr>
        <w:t>Les nouveaux élus ne pourront bénéficier d'indemnités de fonction qu'à compter du début réel de leur mandat.</w:t>
      </w:r>
    </w:p>
    <w:p w:rsidR="00646197" w:rsidRDefault="00646197" w:rsidP="00646197">
      <w:pPr>
        <w:pBdr>
          <w:top w:val="single" w:sz="4" w:space="0" w:color="auto"/>
          <w:left w:val="single" w:sz="4" w:space="4" w:color="auto"/>
          <w:bottom w:val="single" w:sz="4" w:space="1" w:color="auto"/>
          <w:right w:val="single" w:sz="4" w:space="4" w:color="auto"/>
        </w:pBdr>
        <w:rPr>
          <w:color w:val="FF0000"/>
        </w:rPr>
      </w:pPr>
    </w:p>
    <w:p w:rsidR="00646197" w:rsidRPr="007151E6" w:rsidRDefault="00646197" w:rsidP="004D4902"/>
    <w:p w:rsidR="0002480F" w:rsidRPr="00BB3013" w:rsidRDefault="0002480F" w:rsidP="0002480F">
      <w:pPr>
        <w:rPr>
          <w:b/>
          <w:iCs/>
          <w:szCs w:val="20"/>
        </w:rPr>
      </w:pPr>
      <w:r w:rsidRPr="00BB3013">
        <w:rPr>
          <w:b/>
          <w:iCs/>
          <w:szCs w:val="20"/>
        </w:rPr>
        <w:t xml:space="preserve">S’agissant des délibérations indemnitaires, il était fortement recommandé de viser « l’indice brut terminal de la fonction publique » sans autre précision. Ceci permet une augmentation automatique des indemnités de fonction, sans nouvelle délibération, </w:t>
      </w:r>
    </w:p>
    <w:p w:rsidR="00B23E35" w:rsidRDefault="00B23E35" w:rsidP="007151E6">
      <w:pPr>
        <w:rPr>
          <w:bCs/>
          <w:szCs w:val="20"/>
        </w:rPr>
      </w:pPr>
    </w:p>
    <w:p w:rsidR="002774BC" w:rsidRDefault="00C25DCD" w:rsidP="007151E6">
      <w:pPr>
        <w:rPr>
          <w:bCs/>
          <w:szCs w:val="20"/>
        </w:rPr>
      </w:pPr>
      <w:r w:rsidRPr="004531A3">
        <w:rPr>
          <w:bCs/>
          <w:szCs w:val="20"/>
        </w:rPr>
        <w:t>C</w:t>
      </w:r>
      <w:r w:rsidR="001064EF" w:rsidRPr="004531A3">
        <w:rPr>
          <w:bCs/>
          <w:szCs w:val="20"/>
        </w:rPr>
        <w:t>e chapitre a</w:t>
      </w:r>
      <w:r w:rsidR="00895A9F" w:rsidRPr="004531A3">
        <w:rPr>
          <w:bCs/>
          <w:szCs w:val="20"/>
        </w:rPr>
        <w:t>vait déjà</w:t>
      </w:r>
      <w:r w:rsidR="001064EF" w:rsidRPr="004531A3">
        <w:rPr>
          <w:bCs/>
          <w:szCs w:val="20"/>
        </w:rPr>
        <w:t xml:space="preserve"> fait l’objet d’une refonte totale en mars 2014 dans la mesure où plusieurs dispositions législatives sont venues compliquer les modalités de versement des indemnités de fonction aux élus</w:t>
      </w:r>
      <w:r w:rsidR="005A525D" w:rsidRPr="004531A3">
        <w:rPr>
          <w:bCs/>
          <w:szCs w:val="20"/>
        </w:rPr>
        <w:t xml:space="preserve"> </w:t>
      </w:r>
      <w:r w:rsidR="001064EF" w:rsidRPr="004531A3">
        <w:rPr>
          <w:bCs/>
          <w:szCs w:val="20"/>
        </w:rPr>
        <w:t>communautaires et métropolitains en instaurant, en particulier pour les communautés d’agglomération, deux enveloppes indemnitaires à ne pas dépasser</w:t>
      </w:r>
      <w:r w:rsidR="003D3560" w:rsidRPr="004531A3">
        <w:rPr>
          <w:bCs/>
          <w:szCs w:val="20"/>
        </w:rPr>
        <w:t> :</w:t>
      </w:r>
      <w:r w:rsidR="001064EF" w:rsidRPr="004531A3">
        <w:rPr>
          <w:bCs/>
          <w:szCs w:val="20"/>
        </w:rPr>
        <w:t xml:space="preserve"> pour le président et les élus ayant reçu délégation, d’une part, et pour les autres membres du conseil communautaire d’autre part.</w:t>
      </w:r>
    </w:p>
    <w:p w:rsidR="00B23E35" w:rsidRDefault="00B23E35" w:rsidP="007151E6">
      <w:pPr>
        <w:rPr>
          <w:bCs/>
          <w:szCs w:val="20"/>
        </w:rPr>
      </w:pPr>
    </w:p>
    <w:p w:rsidR="001064EF" w:rsidRDefault="001064EF" w:rsidP="007151E6">
      <w:pPr>
        <w:rPr>
          <w:bCs/>
          <w:szCs w:val="20"/>
        </w:rPr>
      </w:pPr>
      <w:r w:rsidRPr="00C25DCD">
        <w:rPr>
          <w:bCs/>
          <w:szCs w:val="20"/>
        </w:rPr>
        <w:t>En sus, les « accords locaux » qui ont pu être conclus dans les communautés de communes ou les communautés d’agglomération ont permis d’accroître les effectifs du conseil communautaire.</w:t>
      </w:r>
      <w:r w:rsidR="00796FB9" w:rsidRPr="00C25DCD">
        <w:rPr>
          <w:bCs/>
          <w:szCs w:val="20"/>
        </w:rPr>
        <w:t xml:space="preserve"> Mais</w:t>
      </w:r>
      <w:r w:rsidR="00895A9F" w:rsidRPr="00C25DCD">
        <w:rPr>
          <w:bCs/>
          <w:szCs w:val="20"/>
        </w:rPr>
        <w:t xml:space="preserve"> </w:t>
      </w:r>
      <w:r w:rsidR="00796FB9" w:rsidRPr="00C25DCD">
        <w:rPr>
          <w:bCs/>
          <w:szCs w:val="20"/>
        </w:rPr>
        <w:t>cette augmentation n’a</w:t>
      </w:r>
      <w:r w:rsidR="009A0B73">
        <w:rPr>
          <w:bCs/>
          <w:szCs w:val="20"/>
        </w:rPr>
        <w:t xml:space="preserve"> eu</w:t>
      </w:r>
      <w:r w:rsidRPr="00C25DCD">
        <w:rPr>
          <w:bCs/>
          <w:szCs w:val="20"/>
        </w:rPr>
        <w:t xml:space="preserve"> aucune conséquence sur le </w:t>
      </w:r>
      <w:r w:rsidR="009A0B73">
        <w:rPr>
          <w:bCs/>
          <w:szCs w:val="20"/>
        </w:rPr>
        <w:t>niveau des indemnités, qui devait</w:t>
      </w:r>
      <w:r w:rsidRPr="00C25DCD">
        <w:rPr>
          <w:bCs/>
          <w:szCs w:val="20"/>
        </w:rPr>
        <w:t xml:space="preserve"> être établi à partir des effectifs du conseil communautaire hors « accord local », c’est-à-dire issus du tableau prévu à l’article L</w:t>
      </w:r>
      <w:r w:rsidR="00CC5EAD">
        <w:rPr>
          <w:bCs/>
          <w:szCs w:val="20"/>
        </w:rPr>
        <w:t>.</w:t>
      </w:r>
      <w:r w:rsidRPr="00C25DCD">
        <w:rPr>
          <w:bCs/>
          <w:szCs w:val="20"/>
        </w:rPr>
        <w:t xml:space="preserve"> 5211-6 du CGCT.</w:t>
      </w:r>
    </w:p>
    <w:p w:rsidR="007151E6" w:rsidRDefault="007151E6" w:rsidP="007151E6">
      <w:pPr>
        <w:rPr>
          <w:bCs/>
          <w:szCs w:val="20"/>
        </w:rPr>
      </w:pPr>
    </w:p>
    <w:p w:rsidR="000A29B1" w:rsidRPr="00CA4BEE" w:rsidRDefault="000A29B1" w:rsidP="007151E6">
      <w:pPr>
        <w:rPr>
          <w:b/>
          <w:bCs/>
          <w:szCs w:val="20"/>
          <w:u w:val="single"/>
        </w:rPr>
      </w:pPr>
      <w:r w:rsidRPr="00CA4BEE">
        <w:rPr>
          <w:b/>
          <w:bCs/>
          <w:szCs w:val="20"/>
          <w:u w:val="single"/>
        </w:rPr>
        <w:t>Le président et les vice-présidents d’EPCI</w:t>
      </w:r>
    </w:p>
    <w:p w:rsidR="00225F53" w:rsidRDefault="00225F53" w:rsidP="0018058F">
      <w:pPr>
        <w:autoSpaceDE w:val="0"/>
        <w:autoSpaceDN w:val="0"/>
        <w:adjustRightInd w:val="0"/>
        <w:rPr>
          <w:bCs/>
          <w:szCs w:val="20"/>
        </w:rPr>
      </w:pPr>
    </w:p>
    <w:p w:rsidR="004531A3" w:rsidRPr="004531A3" w:rsidRDefault="004531A3" w:rsidP="004531A3">
      <w:pPr>
        <w:autoSpaceDE w:val="0"/>
        <w:autoSpaceDN w:val="0"/>
        <w:adjustRightInd w:val="0"/>
        <w:rPr>
          <w:color w:val="FF0000"/>
        </w:rPr>
      </w:pPr>
      <w:r w:rsidRPr="004531A3">
        <w:rPr>
          <w:color w:val="FF0000"/>
        </w:rPr>
        <w:t>L’article 96 de la loi n°2019-1461 du 27 décembre 2019 relative à l’engagement dans la vie locale et à la proximité de l’action publique revient sur les dispositions combinées de l’article 42 de la loi du 7 août 2015 et de l’article 2 de la loi du 23 mars 2016.</w:t>
      </w:r>
    </w:p>
    <w:p w:rsidR="004531A3" w:rsidRPr="004531A3" w:rsidRDefault="004531A3" w:rsidP="004531A3">
      <w:pPr>
        <w:autoSpaceDE w:val="0"/>
        <w:autoSpaceDN w:val="0"/>
        <w:adjustRightInd w:val="0"/>
        <w:rPr>
          <w:color w:val="FF0000"/>
        </w:rPr>
      </w:pPr>
      <w:r w:rsidRPr="004531A3">
        <w:rPr>
          <w:color w:val="FF0000"/>
        </w:rPr>
        <w:t xml:space="preserve">Ainsi, </w:t>
      </w:r>
      <w:r w:rsidRPr="004531A3">
        <w:rPr>
          <w:b/>
          <w:color w:val="FF0000"/>
        </w:rPr>
        <w:t>depuis le 1er janvier 2020</w:t>
      </w:r>
      <w:r w:rsidRPr="004531A3">
        <w:rPr>
          <w:color w:val="FF0000"/>
        </w:rPr>
        <w:t>, le régime antérieur à la loi du 7 août 2015 est rétabli et les indemnités de fonction des présidents et vice-présidents des syndicats de communes, des syndicats mixtes fermés et des synd</w:t>
      </w:r>
      <w:r w:rsidR="00F819CD">
        <w:rPr>
          <w:color w:val="FF0000"/>
        </w:rPr>
        <w:t>icats mixtes ouverts restreints</w:t>
      </w:r>
      <w:r w:rsidRPr="004531A3">
        <w:rPr>
          <w:color w:val="FF0000"/>
        </w:rPr>
        <w:t xml:space="preserve"> sont maintenues, y compris si leur périmètre est inférieur à celui d’un EPCI à fiscalité propre. Cette possibilité a en outre été étendue au cas particulier des syndicats eux-mêmes composés de syndicats, dès lors que tous leurs membres remplissent les mêmes conditions. Ainsi, lorsqu’un syndicat mixte est composé exclusivement de communes, départements, régions, EPCI, ou de syndicats mixtes qui en sont eux-mêmes exclusivement constitués, les membres de son exécutif peuvent percevoir des indemnités ou remboursements de frais</w:t>
      </w:r>
      <w:r w:rsidR="00357F25">
        <w:rPr>
          <w:rStyle w:val="Appelnotedebasdep"/>
          <w:color w:val="FF0000"/>
        </w:rPr>
        <w:footnoteReference w:id="32"/>
      </w:r>
      <w:r w:rsidRPr="004531A3">
        <w:rPr>
          <w:color w:val="FF0000"/>
        </w:rPr>
        <w:t>.</w:t>
      </w:r>
    </w:p>
    <w:p w:rsidR="00B23E35" w:rsidRPr="004531A3" w:rsidRDefault="00B23E35" w:rsidP="0018058F">
      <w:pPr>
        <w:autoSpaceDE w:val="0"/>
        <w:autoSpaceDN w:val="0"/>
        <w:adjustRightInd w:val="0"/>
        <w:rPr>
          <w:bCs/>
          <w:strike/>
          <w:sz w:val="20"/>
          <w:szCs w:val="20"/>
        </w:rPr>
      </w:pPr>
    </w:p>
    <w:p w:rsidR="00C63CED" w:rsidRDefault="0005329E" w:rsidP="0018058F">
      <w:pPr>
        <w:autoSpaceDE w:val="0"/>
        <w:autoSpaceDN w:val="0"/>
        <w:adjustRightInd w:val="0"/>
        <w:rPr>
          <w:i/>
          <w:color w:val="FF0000"/>
        </w:rPr>
      </w:pPr>
      <w:r w:rsidRPr="004531A3">
        <w:rPr>
          <w:i/>
          <w:color w:val="FF0000"/>
        </w:rPr>
        <w:t>NB</w:t>
      </w:r>
      <w:r w:rsidR="004531A3" w:rsidRPr="004531A3">
        <w:rPr>
          <w:i/>
          <w:color w:val="FF0000"/>
        </w:rPr>
        <w:t> :</w:t>
      </w:r>
      <w:r w:rsidRPr="004531A3">
        <w:rPr>
          <w:i/>
          <w:color w:val="FF0000"/>
        </w:rPr>
        <w:t xml:space="preserve"> </w:t>
      </w:r>
      <w:r w:rsidR="002F45A6" w:rsidRPr="004531A3">
        <w:rPr>
          <w:i/>
          <w:color w:val="FF0000"/>
        </w:rPr>
        <w:t>Sur ce point, l’AMF</w:t>
      </w:r>
      <w:r w:rsidR="009E27AA" w:rsidRPr="004531A3">
        <w:rPr>
          <w:i/>
          <w:color w:val="FF0000"/>
        </w:rPr>
        <w:t xml:space="preserve"> a</w:t>
      </w:r>
      <w:r w:rsidR="004531A3" w:rsidRPr="004531A3">
        <w:rPr>
          <w:i/>
          <w:color w:val="FF0000"/>
        </w:rPr>
        <w:t>vait</w:t>
      </w:r>
      <w:r w:rsidR="002F45A6" w:rsidRPr="004531A3">
        <w:rPr>
          <w:i/>
          <w:color w:val="FF0000"/>
        </w:rPr>
        <w:t xml:space="preserve"> fait pression</w:t>
      </w:r>
      <w:r w:rsidRPr="004531A3">
        <w:rPr>
          <w:i/>
          <w:color w:val="FF0000"/>
        </w:rPr>
        <w:t xml:space="preserve"> très régulièrement auprès </w:t>
      </w:r>
      <w:r w:rsidR="00D207BD" w:rsidRPr="004531A3">
        <w:rPr>
          <w:i/>
          <w:color w:val="FF0000"/>
        </w:rPr>
        <w:t>des cabinets de Mme GOURAULT et de</w:t>
      </w:r>
      <w:r w:rsidR="00F819CD">
        <w:rPr>
          <w:i/>
          <w:color w:val="FF0000"/>
        </w:rPr>
        <w:t xml:space="preserve"> M. LECORNU pour le maintien du versement des indemnités.</w:t>
      </w:r>
      <w:r w:rsidR="004531A3" w:rsidRPr="004531A3">
        <w:rPr>
          <w:i/>
          <w:color w:val="FF0000"/>
        </w:rPr>
        <w:t xml:space="preserve"> </w:t>
      </w:r>
    </w:p>
    <w:p w:rsidR="004531A3" w:rsidRDefault="004531A3" w:rsidP="0018058F">
      <w:pPr>
        <w:autoSpaceDE w:val="0"/>
        <w:autoSpaceDN w:val="0"/>
        <w:adjustRightInd w:val="0"/>
        <w:rPr>
          <w:i/>
          <w:color w:val="FF0000"/>
          <w:sz w:val="16"/>
          <w:szCs w:val="16"/>
        </w:rPr>
      </w:pPr>
    </w:p>
    <w:p w:rsidR="00AA3367" w:rsidRPr="004531A3" w:rsidRDefault="00AA3367" w:rsidP="0018058F">
      <w:pPr>
        <w:autoSpaceDE w:val="0"/>
        <w:autoSpaceDN w:val="0"/>
        <w:adjustRightInd w:val="0"/>
        <w:rPr>
          <w:i/>
          <w:color w:val="FF0000"/>
          <w:sz w:val="16"/>
          <w:szCs w:val="16"/>
        </w:rPr>
      </w:pPr>
    </w:p>
    <w:p w:rsidR="00C63CED" w:rsidRDefault="00C63CED" w:rsidP="00A70FB6">
      <w:pPr>
        <w:autoSpaceDE w:val="0"/>
        <w:autoSpaceDN w:val="0"/>
        <w:adjustRightInd w:val="0"/>
        <w:jc w:val="center"/>
        <w:rPr>
          <w:b/>
          <w:color w:val="FF0000"/>
          <w:sz w:val="16"/>
          <w:szCs w:val="16"/>
        </w:rPr>
      </w:pPr>
      <w:r>
        <w:rPr>
          <w:b/>
          <w:color w:val="FF0000"/>
          <w:sz w:val="16"/>
          <w:szCs w:val="16"/>
        </w:rPr>
        <w:t>Indemnités de fonction</w:t>
      </w:r>
      <w:r w:rsidR="00A70FB6">
        <w:rPr>
          <w:b/>
          <w:color w:val="FF0000"/>
          <w:sz w:val="16"/>
          <w:szCs w:val="16"/>
        </w:rPr>
        <w:t xml:space="preserve"> des élus des syndicats de communes, des syndicats mixtes fermés, des syndicats mixtes ouverts restreints et des syndicats mixtes associant des syndicats mixtes de même nature</w:t>
      </w:r>
    </w:p>
    <w:p w:rsidR="00C63CED" w:rsidRPr="005E32A7" w:rsidRDefault="00C63CED" w:rsidP="0018058F">
      <w:pPr>
        <w:autoSpaceDE w:val="0"/>
        <w:autoSpaceDN w:val="0"/>
        <w:adjustRightInd w:val="0"/>
        <w:rPr>
          <w:color w:val="FF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9"/>
        <w:gridCol w:w="3299"/>
        <w:gridCol w:w="3297"/>
      </w:tblGrid>
      <w:tr w:rsidR="00C63CED" w:rsidRPr="005D60C8" w:rsidTr="005D60C8">
        <w:tc>
          <w:tcPr>
            <w:tcW w:w="3346" w:type="dxa"/>
            <w:tcBorders>
              <w:top w:val="nil"/>
              <w:left w:val="nil"/>
            </w:tcBorders>
            <w:shd w:val="clear" w:color="auto" w:fill="auto"/>
          </w:tcPr>
          <w:p w:rsidR="00C63CED" w:rsidRPr="005D60C8" w:rsidRDefault="00C63CED" w:rsidP="005D60C8">
            <w:pPr>
              <w:autoSpaceDE w:val="0"/>
              <w:autoSpaceDN w:val="0"/>
              <w:adjustRightInd w:val="0"/>
              <w:rPr>
                <w:b/>
                <w:color w:val="FF0000"/>
                <w:sz w:val="16"/>
                <w:szCs w:val="16"/>
              </w:rPr>
            </w:pPr>
          </w:p>
        </w:tc>
        <w:tc>
          <w:tcPr>
            <w:tcW w:w="3347" w:type="dxa"/>
            <w:shd w:val="clear" w:color="auto" w:fill="auto"/>
          </w:tcPr>
          <w:p w:rsidR="00C63CED" w:rsidRPr="005D60C8" w:rsidRDefault="00C63CED" w:rsidP="005D60C8">
            <w:pPr>
              <w:autoSpaceDE w:val="0"/>
              <w:autoSpaceDN w:val="0"/>
              <w:adjustRightInd w:val="0"/>
              <w:jc w:val="center"/>
              <w:rPr>
                <w:b/>
                <w:color w:val="FF0000"/>
                <w:sz w:val="16"/>
                <w:szCs w:val="16"/>
              </w:rPr>
            </w:pPr>
            <w:r w:rsidRPr="005D60C8">
              <w:rPr>
                <w:b/>
                <w:color w:val="FF0000"/>
                <w:sz w:val="16"/>
                <w:szCs w:val="16"/>
              </w:rPr>
              <w:t>Présidents et vice-présidents</w:t>
            </w:r>
          </w:p>
        </w:tc>
        <w:tc>
          <w:tcPr>
            <w:tcW w:w="3347" w:type="dxa"/>
            <w:shd w:val="clear" w:color="auto" w:fill="auto"/>
          </w:tcPr>
          <w:p w:rsidR="00C63CED" w:rsidRPr="005D60C8" w:rsidRDefault="00C63CED" w:rsidP="005D60C8">
            <w:pPr>
              <w:autoSpaceDE w:val="0"/>
              <w:autoSpaceDN w:val="0"/>
              <w:adjustRightInd w:val="0"/>
              <w:jc w:val="center"/>
              <w:rPr>
                <w:b/>
                <w:color w:val="FF0000"/>
                <w:sz w:val="16"/>
                <w:szCs w:val="16"/>
              </w:rPr>
            </w:pPr>
            <w:r w:rsidRPr="005D60C8">
              <w:rPr>
                <w:b/>
                <w:color w:val="FF0000"/>
                <w:sz w:val="16"/>
                <w:szCs w:val="16"/>
              </w:rPr>
              <w:t>Autres membres</w:t>
            </w:r>
          </w:p>
        </w:tc>
      </w:tr>
      <w:tr w:rsidR="00C63CED" w:rsidRPr="005D60C8" w:rsidTr="005D60C8">
        <w:tc>
          <w:tcPr>
            <w:tcW w:w="3346" w:type="dxa"/>
            <w:shd w:val="clear" w:color="auto" w:fill="auto"/>
          </w:tcPr>
          <w:p w:rsidR="00C63CED" w:rsidRPr="005D60C8" w:rsidRDefault="00C63CED" w:rsidP="005D60C8">
            <w:pPr>
              <w:autoSpaceDE w:val="0"/>
              <w:autoSpaceDN w:val="0"/>
              <w:adjustRightInd w:val="0"/>
              <w:jc w:val="left"/>
              <w:rPr>
                <w:b/>
                <w:color w:val="FF0000"/>
                <w:sz w:val="16"/>
                <w:szCs w:val="16"/>
              </w:rPr>
            </w:pPr>
            <w:r w:rsidRPr="005D60C8">
              <w:rPr>
                <w:b/>
                <w:color w:val="FF0000"/>
                <w:sz w:val="16"/>
                <w:szCs w:val="16"/>
              </w:rPr>
              <w:t>Indemnités de fonction (L.5211-12)</w:t>
            </w:r>
          </w:p>
        </w:tc>
        <w:tc>
          <w:tcPr>
            <w:tcW w:w="3347" w:type="dxa"/>
            <w:shd w:val="clear" w:color="auto" w:fill="auto"/>
          </w:tcPr>
          <w:p w:rsidR="00C63CED" w:rsidRPr="005D60C8" w:rsidRDefault="00C63CED" w:rsidP="005D60C8">
            <w:pPr>
              <w:autoSpaceDE w:val="0"/>
              <w:autoSpaceDN w:val="0"/>
              <w:adjustRightInd w:val="0"/>
              <w:jc w:val="center"/>
              <w:rPr>
                <w:b/>
                <w:color w:val="FF0000"/>
                <w:sz w:val="16"/>
                <w:szCs w:val="16"/>
              </w:rPr>
            </w:pPr>
            <w:r w:rsidRPr="005D60C8">
              <w:rPr>
                <w:b/>
                <w:color w:val="FF0000"/>
                <w:sz w:val="16"/>
                <w:szCs w:val="16"/>
              </w:rPr>
              <w:t>Oui</w:t>
            </w:r>
          </w:p>
        </w:tc>
        <w:tc>
          <w:tcPr>
            <w:tcW w:w="3347" w:type="dxa"/>
            <w:shd w:val="clear" w:color="auto" w:fill="auto"/>
          </w:tcPr>
          <w:p w:rsidR="00C63CED" w:rsidRPr="005D60C8" w:rsidRDefault="00C63CED" w:rsidP="005D60C8">
            <w:pPr>
              <w:autoSpaceDE w:val="0"/>
              <w:autoSpaceDN w:val="0"/>
              <w:adjustRightInd w:val="0"/>
              <w:jc w:val="center"/>
              <w:rPr>
                <w:b/>
                <w:color w:val="FF0000"/>
                <w:sz w:val="16"/>
                <w:szCs w:val="16"/>
              </w:rPr>
            </w:pPr>
            <w:r w:rsidRPr="005D60C8">
              <w:rPr>
                <w:b/>
                <w:color w:val="FF0000"/>
                <w:sz w:val="16"/>
                <w:szCs w:val="16"/>
              </w:rPr>
              <w:t>non</w:t>
            </w:r>
          </w:p>
        </w:tc>
      </w:tr>
    </w:tbl>
    <w:p w:rsidR="00C63CED" w:rsidRPr="00B608FF" w:rsidRDefault="00B608FF" w:rsidP="00B608FF">
      <w:pPr>
        <w:autoSpaceDE w:val="0"/>
        <w:autoSpaceDN w:val="0"/>
        <w:adjustRightInd w:val="0"/>
        <w:jc w:val="center"/>
        <w:rPr>
          <w:b/>
          <w:i/>
          <w:color w:val="FF0000"/>
          <w:sz w:val="16"/>
          <w:szCs w:val="16"/>
        </w:rPr>
      </w:pPr>
      <w:r>
        <w:rPr>
          <w:b/>
          <w:i/>
          <w:color w:val="FF0000"/>
          <w:sz w:val="16"/>
          <w:szCs w:val="16"/>
        </w:rPr>
        <w:t>Source : note d’information du 28 décembre 2019 de la DGCL</w:t>
      </w:r>
    </w:p>
    <w:p w:rsidR="00B608FF" w:rsidRDefault="00B608FF" w:rsidP="001064EF">
      <w:pPr>
        <w:tabs>
          <w:tab w:val="left" w:pos="284"/>
          <w:tab w:val="left" w:pos="709"/>
        </w:tabs>
        <w:spacing w:after="160"/>
        <w:rPr>
          <w:bCs/>
          <w:szCs w:val="20"/>
        </w:rPr>
      </w:pPr>
    </w:p>
    <w:p w:rsidR="002774BC" w:rsidRDefault="001064EF" w:rsidP="001064EF">
      <w:pPr>
        <w:tabs>
          <w:tab w:val="left" w:pos="284"/>
          <w:tab w:val="left" w:pos="709"/>
        </w:tabs>
        <w:spacing w:after="160"/>
        <w:rPr>
          <w:bCs/>
          <w:szCs w:val="20"/>
        </w:rPr>
      </w:pPr>
      <w:r w:rsidRPr="001064EF">
        <w:rPr>
          <w:bCs/>
          <w:szCs w:val="20"/>
        </w:rPr>
        <w:t>Les montants maximums des indemnités de fonction des présidents et vice-présidents des EPCI mentionnés à l'article L. 5211-12 du CGCT sont déterminés pour chaque catégorie d'EPCI, par décret en Conseil d’Etat.</w:t>
      </w:r>
    </w:p>
    <w:p w:rsidR="001064EF" w:rsidRDefault="001064EF" w:rsidP="001064EF">
      <w:pPr>
        <w:spacing w:before="40"/>
        <w:rPr>
          <w:szCs w:val="20"/>
        </w:rPr>
      </w:pPr>
      <w:r w:rsidRPr="001064EF">
        <w:rPr>
          <w:szCs w:val="20"/>
        </w:rPr>
        <w:t>L’octroi de ces indemnités est subordonné à « l’exercice effectif du mandat », ce qui suppose en particulier pour les vice-présidents de pouvoir justifier d’une délégation, sous forme d’arrêté, du président.</w:t>
      </w:r>
    </w:p>
    <w:p w:rsidR="005E6BCB" w:rsidRDefault="005E6BCB" w:rsidP="001064EF">
      <w:pPr>
        <w:spacing w:before="40"/>
        <w:rPr>
          <w:szCs w:val="20"/>
        </w:rPr>
      </w:pPr>
    </w:p>
    <w:p w:rsidR="005E6BCB" w:rsidRDefault="005E6BCB" w:rsidP="001064EF">
      <w:pPr>
        <w:spacing w:before="40"/>
        <w:rPr>
          <w:szCs w:val="20"/>
        </w:rPr>
      </w:pPr>
    </w:p>
    <w:tbl>
      <w:tblPr>
        <w:tblW w:w="10173"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10173"/>
      </w:tblGrid>
      <w:tr w:rsidR="001064EF" w:rsidRPr="001064EF" w:rsidTr="00F6140E">
        <w:tc>
          <w:tcPr>
            <w:tcW w:w="10173" w:type="dxa"/>
            <w:shd w:val="clear" w:color="auto" w:fill="F2F2F2"/>
          </w:tcPr>
          <w:p w:rsidR="001064EF" w:rsidRPr="001064EF" w:rsidRDefault="001064EF" w:rsidP="002C05E1">
            <w:pPr>
              <w:tabs>
                <w:tab w:val="left" w:pos="142"/>
              </w:tabs>
              <w:spacing w:after="120"/>
              <w:ind w:right="38"/>
              <w:outlineLvl w:val="0"/>
              <w:rPr>
                <w:szCs w:val="20"/>
              </w:rPr>
            </w:pPr>
            <w:r w:rsidRPr="001064EF">
              <w:rPr>
                <w:szCs w:val="20"/>
              </w:rPr>
              <w:t xml:space="preserve">Attention, </w:t>
            </w:r>
            <w:r w:rsidR="004721EE">
              <w:rPr>
                <w:szCs w:val="20"/>
              </w:rPr>
              <w:t>en application de</w:t>
            </w:r>
            <w:r w:rsidRPr="001064EF">
              <w:rPr>
                <w:szCs w:val="20"/>
              </w:rPr>
              <w:t xml:space="preserve"> la loi n° 2012-1561 du 31 décembre 2012 relative à la représentation communale </w:t>
            </w:r>
            <w:r w:rsidRPr="001064EF">
              <w:rPr>
                <w:szCs w:val="20"/>
                <w:u w:val="single"/>
              </w:rPr>
              <w:t>dans les communautés de communes et d’agglomération</w:t>
            </w:r>
            <w:r w:rsidRPr="001064EF">
              <w:rPr>
                <w:szCs w:val="20"/>
              </w:rPr>
              <w:t>, dite « loi Richard »</w:t>
            </w:r>
            <w:r w:rsidRPr="001064EF">
              <w:rPr>
                <w:szCs w:val="20"/>
                <w:vertAlign w:val="superscript"/>
              </w:rPr>
              <w:footnoteReference w:id="33"/>
            </w:r>
            <w:r w:rsidRPr="001064EF">
              <w:rPr>
                <w:szCs w:val="20"/>
              </w:rPr>
              <w:t>, à la première réunion d’installation de l’organe délibérant, ces communautés vont fixer le nombre de vice-présidents, comme suit</w:t>
            </w:r>
            <w:r w:rsidR="003D3560">
              <w:rPr>
                <w:szCs w:val="20"/>
              </w:rPr>
              <w:t> :</w:t>
            </w:r>
          </w:p>
          <w:p w:rsidR="001064EF" w:rsidRPr="001064EF" w:rsidRDefault="001064EF" w:rsidP="00165F87">
            <w:pPr>
              <w:numPr>
                <w:ilvl w:val="0"/>
                <w:numId w:val="19"/>
              </w:numPr>
              <w:tabs>
                <w:tab w:val="left" w:pos="284"/>
              </w:tabs>
              <w:spacing w:after="120"/>
              <w:ind w:left="284" w:right="38" w:hanging="284"/>
              <w:outlineLvl w:val="0"/>
              <w:rPr>
                <w:szCs w:val="20"/>
              </w:rPr>
            </w:pPr>
            <w:proofErr w:type="gramStart"/>
            <w:r w:rsidRPr="001064EF">
              <w:rPr>
                <w:szCs w:val="20"/>
              </w:rPr>
              <w:t>soit</w:t>
            </w:r>
            <w:proofErr w:type="gramEnd"/>
            <w:r w:rsidRPr="001064EF">
              <w:rPr>
                <w:szCs w:val="20"/>
              </w:rPr>
              <w:t xml:space="preserve"> celui-ci est déterminé par l’organe délibérant, à la majorité simple, sans qu’il puisse être supérieur à 20 % de l’effectif total de l’organe délibérant ni qu’il puisse excéder 15 vice-présidents, avec la possibilité d’avoir au minimum 4 vice-présidents</w:t>
            </w:r>
            <w:r w:rsidR="003D3560">
              <w:rPr>
                <w:szCs w:val="20"/>
              </w:rPr>
              <w:t> ;</w:t>
            </w:r>
          </w:p>
          <w:p w:rsidR="002774BC" w:rsidRDefault="001064EF" w:rsidP="00165F87">
            <w:pPr>
              <w:numPr>
                <w:ilvl w:val="0"/>
                <w:numId w:val="19"/>
              </w:numPr>
              <w:tabs>
                <w:tab w:val="left" w:pos="284"/>
              </w:tabs>
              <w:ind w:left="284" w:right="38" w:hanging="284"/>
              <w:outlineLvl w:val="0"/>
              <w:rPr>
                <w:szCs w:val="20"/>
              </w:rPr>
            </w:pPr>
            <w:proofErr w:type="gramStart"/>
            <w:r w:rsidRPr="001064EF">
              <w:rPr>
                <w:szCs w:val="20"/>
              </w:rPr>
              <w:t>soit</w:t>
            </w:r>
            <w:proofErr w:type="gramEnd"/>
            <w:r w:rsidRPr="001064EF">
              <w:rPr>
                <w:szCs w:val="20"/>
              </w:rPr>
              <w:t xml:space="preserve"> par un vote spécial, l’organe délibérant peut décider d’augmenter le nombre de vice-présidents (au-delà des 20 %), à la majorité des 2/3, jusqu’à 30% maximum de l’effectif de l’organe délibérant, sous réserv</w:t>
            </w:r>
            <w:r w:rsidR="004721EE">
              <w:rPr>
                <w:szCs w:val="20"/>
              </w:rPr>
              <w:t xml:space="preserve">e </w:t>
            </w:r>
            <w:r w:rsidRPr="001064EF">
              <w:rPr>
                <w:szCs w:val="20"/>
              </w:rPr>
              <w:t>de 15 vice-présidents</w:t>
            </w:r>
            <w:r w:rsidR="004721EE">
              <w:rPr>
                <w:szCs w:val="20"/>
              </w:rPr>
              <w:t xml:space="preserve"> maximum et d’un</w:t>
            </w:r>
            <w:r w:rsidRPr="001064EF">
              <w:rPr>
                <w:szCs w:val="20"/>
              </w:rPr>
              <w:t xml:space="preserve"> minimum</w:t>
            </w:r>
            <w:r w:rsidR="004721EE">
              <w:rPr>
                <w:szCs w:val="20"/>
              </w:rPr>
              <w:t xml:space="preserve"> de</w:t>
            </w:r>
            <w:r w:rsidRPr="001064EF">
              <w:rPr>
                <w:szCs w:val="20"/>
              </w:rPr>
              <w:t xml:space="preserve"> 4 vice-présidents.</w:t>
            </w:r>
          </w:p>
          <w:p w:rsidR="00FE5F8E" w:rsidRPr="008D5647" w:rsidRDefault="00FE5F8E" w:rsidP="002C05E1">
            <w:pPr>
              <w:tabs>
                <w:tab w:val="left" w:pos="142"/>
              </w:tabs>
              <w:ind w:right="38"/>
              <w:outlineLvl w:val="0"/>
              <w:rPr>
                <w:b/>
                <w:sz w:val="16"/>
                <w:szCs w:val="16"/>
              </w:rPr>
            </w:pPr>
          </w:p>
          <w:p w:rsidR="001064EF" w:rsidRPr="001064EF" w:rsidRDefault="001064EF" w:rsidP="002C05E1">
            <w:pPr>
              <w:tabs>
                <w:tab w:val="left" w:pos="142"/>
              </w:tabs>
              <w:ind w:right="38"/>
              <w:outlineLvl w:val="0"/>
              <w:rPr>
                <w:szCs w:val="20"/>
              </w:rPr>
            </w:pPr>
            <w:r w:rsidRPr="001064EF">
              <w:rPr>
                <w:b/>
                <w:szCs w:val="20"/>
              </w:rPr>
              <w:t>Cette augmentation d</w:t>
            </w:r>
            <w:r w:rsidR="00C25DCD">
              <w:rPr>
                <w:b/>
                <w:szCs w:val="20"/>
              </w:rPr>
              <w:t>’effectifs de vice-présidents n’a pas pu se traduire</w:t>
            </w:r>
            <w:r w:rsidRPr="001064EF">
              <w:rPr>
                <w:b/>
                <w:szCs w:val="20"/>
              </w:rPr>
              <w:t xml:space="preserve"> par une hausse de l’enveloppe indemnitaire globale.</w:t>
            </w:r>
            <w:r w:rsidRPr="001064EF">
              <w:rPr>
                <w:szCs w:val="20"/>
              </w:rPr>
              <w:t xml:space="preserve"> </w:t>
            </w:r>
            <w:r w:rsidRPr="001064EF">
              <w:rPr>
                <w:b/>
                <w:szCs w:val="20"/>
              </w:rPr>
              <w:t>En effet, la faculté donnée par la « loi Richard » du 31 décembre 2012 d’augmenter le nombre des vice-présidents de 30% est sans conséquence sur l’enveloppe indemnitaire globale du président et des vice-présidents.</w:t>
            </w:r>
          </w:p>
          <w:p w:rsidR="00FE5F8E" w:rsidRPr="008D5647" w:rsidRDefault="00FE5F8E" w:rsidP="002C05E1">
            <w:pPr>
              <w:tabs>
                <w:tab w:val="left" w:pos="142"/>
              </w:tabs>
              <w:ind w:right="38"/>
              <w:outlineLvl w:val="0"/>
              <w:rPr>
                <w:sz w:val="16"/>
                <w:szCs w:val="16"/>
              </w:rPr>
            </w:pPr>
          </w:p>
          <w:p w:rsidR="002774BC" w:rsidRDefault="001064EF" w:rsidP="002C05E1">
            <w:pPr>
              <w:tabs>
                <w:tab w:val="left" w:pos="142"/>
              </w:tabs>
              <w:spacing w:after="120"/>
              <w:ind w:right="38"/>
              <w:outlineLvl w:val="0"/>
              <w:rPr>
                <w:szCs w:val="20"/>
              </w:rPr>
            </w:pPr>
            <w:r w:rsidRPr="001064EF">
              <w:rPr>
                <w:szCs w:val="20"/>
              </w:rPr>
              <w:t>Cette dernière, déterminée en additionnant les indemnités maximales pour l’exercice effectif des fonctions de président et de vice-présidents, prend en compte pour le nombre de vice-présidents</w:t>
            </w:r>
            <w:r w:rsidR="003D3560">
              <w:rPr>
                <w:szCs w:val="20"/>
              </w:rPr>
              <w:t> :</w:t>
            </w:r>
          </w:p>
          <w:p w:rsidR="001064EF" w:rsidRDefault="001064EF" w:rsidP="00165F87">
            <w:pPr>
              <w:numPr>
                <w:ilvl w:val="0"/>
                <w:numId w:val="19"/>
              </w:numPr>
              <w:tabs>
                <w:tab w:val="left" w:pos="284"/>
              </w:tabs>
              <w:spacing w:after="120"/>
              <w:ind w:left="284" w:right="38" w:hanging="284"/>
              <w:outlineLvl w:val="0"/>
              <w:rPr>
                <w:szCs w:val="20"/>
              </w:rPr>
            </w:pPr>
            <w:proofErr w:type="gramStart"/>
            <w:r w:rsidRPr="001064EF">
              <w:rPr>
                <w:szCs w:val="20"/>
              </w:rPr>
              <w:t>soit</w:t>
            </w:r>
            <w:proofErr w:type="gramEnd"/>
            <w:r w:rsidRPr="001064EF">
              <w:rPr>
                <w:szCs w:val="20"/>
              </w:rPr>
              <w:t xml:space="preserve"> 20% maximum de l’effectif de l’organe délibérant calculé, hors « accord local » (c’est à dire sans prise en compte du bonus de 25% maximum de sièges supplémentaires), dans la limite de 15 vice-présidents</w:t>
            </w:r>
            <w:r w:rsidR="003D3560">
              <w:rPr>
                <w:szCs w:val="20"/>
              </w:rPr>
              <w:t> ;</w:t>
            </w:r>
          </w:p>
          <w:p w:rsidR="001064EF" w:rsidRPr="005C5B6F" w:rsidRDefault="001064EF" w:rsidP="007417FD">
            <w:pPr>
              <w:numPr>
                <w:ilvl w:val="0"/>
                <w:numId w:val="19"/>
              </w:numPr>
              <w:tabs>
                <w:tab w:val="left" w:pos="284"/>
              </w:tabs>
              <w:spacing w:after="120"/>
              <w:ind w:left="284" w:right="38" w:hanging="284"/>
              <w:outlineLvl w:val="0"/>
              <w:rPr>
                <w:szCs w:val="20"/>
              </w:rPr>
            </w:pPr>
            <w:proofErr w:type="gramStart"/>
            <w:r w:rsidRPr="005C5B6F">
              <w:rPr>
                <w:szCs w:val="20"/>
              </w:rPr>
              <w:t>soit</w:t>
            </w:r>
            <w:proofErr w:type="gramEnd"/>
            <w:r w:rsidRPr="005C5B6F">
              <w:rPr>
                <w:szCs w:val="20"/>
              </w:rPr>
              <w:t xml:space="preserve"> le nombre existant de vice-présidences </w:t>
            </w:r>
            <w:r w:rsidR="007417FD">
              <w:rPr>
                <w:szCs w:val="20"/>
              </w:rPr>
              <w:t>en fonction</w:t>
            </w:r>
            <w:r w:rsidRPr="005C5B6F">
              <w:rPr>
                <w:szCs w:val="20"/>
              </w:rPr>
              <w:t>, si le nombre est inférieur.</w:t>
            </w:r>
            <w:r w:rsidRPr="005C5B6F">
              <w:rPr>
                <w:color w:val="FF0000"/>
                <w:szCs w:val="20"/>
              </w:rPr>
              <w:t xml:space="preserve"> </w:t>
            </w:r>
          </w:p>
        </w:tc>
      </w:tr>
    </w:tbl>
    <w:p w:rsidR="00FE5F8E" w:rsidRPr="008D5647" w:rsidRDefault="00FE5F8E" w:rsidP="00B23E35"/>
    <w:p w:rsidR="005E6BCB" w:rsidRPr="00B23E35" w:rsidRDefault="005E6BCB" w:rsidP="00B23E35">
      <w:pPr>
        <w:rPr>
          <w:sz w:val="16"/>
          <w:szCs w:val="16"/>
        </w:rPr>
      </w:pPr>
    </w:p>
    <w:p w:rsidR="002774BC" w:rsidRDefault="001064EF" w:rsidP="001064EF">
      <w:pPr>
        <w:rPr>
          <w:b/>
          <w:iCs/>
          <w:szCs w:val="20"/>
          <w:u w:val="single"/>
        </w:rPr>
      </w:pPr>
      <w:r w:rsidRPr="001064EF">
        <w:rPr>
          <w:b/>
          <w:iCs/>
          <w:szCs w:val="20"/>
          <w:u w:val="single"/>
        </w:rPr>
        <w:t>Les membres de l’organe délibérant avec délégation de fonction</w:t>
      </w:r>
    </w:p>
    <w:p w:rsidR="001064EF" w:rsidRPr="005E32A7" w:rsidRDefault="001064EF" w:rsidP="001064EF">
      <w:pPr>
        <w:tabs>
          <w:tab w:val="left" w:pos="142"/>
        </w:tabs>
        <w:ind w:right="-108"/>
        <w:outlineLvl w:val="0"/>
        <w:rPr>
          <w:sz w:val="16"/>
          <w:szCs w:val="16"/>
        </w:rPr>
      </w:pPr>
    </w:p>
    <w:p w:rsidR="001064EF" w:rsidRPr="00937D44" w:rsidRDefault="001064EF" w:rsidP="00B33D3A">
      <w:pPr>
        <w:spacing w:before="40"/>
        <w:rPr>
          <w:color w:val="FF0000"/>
          <w:szCs w:val="20"/>
        </w:rPr>
      </w:pPr>
      <w:r w:rsidRPr="001C1C91">
        <w:rPr>
          <w:color w:val="000000"/>
          <w:szCs w:val="20"/>
        </w:rPr>
        <w:t>•</w:t>
      </w:r>
      <w:r w:rsidR="00B33D3A" w:rsidRPr="001C1C91">
        <w:rPr>
          <w:color w:val="000000"/>
          <w:szCs w:val="20"/>
        </w:rPr>
        <w:t xml:space="preserve"> </w:t>
      </w:r>
      <w:r w:rsidR="00B33D3A" w:rsidRPr="00937D44">
        <w:rPr>
          <w:color w:val="FF0000"/>
          <w:szCs w:val="20"/>
        </w:rPr>
        <w:t>L’octroi d’une délé</w:t>
      </w:r>
      <w:r w:rsidR="00A6287E" w:rsidRPr="00937D44">
        <w:rPr>
          <w:color w:val="FF0000"/>
          <w:szCs w:val="20"/>
        </w:rPr>
        <w:t>gation de fonction aux conseillers communautaires</w:t>
      </w:r>
      <w:r w:rsidR="00B33D3A" w:rsidRPr="00937D44">
        <w:rPr>
          <w:color w:val="FF0000"/>
          <w:szCs w:val="20"/>
        </w:rPr>
        <w:t xml:space="preserve"> d’une communauté </w:t>
      </w:r>
      <w:r w:rsidR="00A6287E" w:rsidRPr="00937D44">
        <w:rPr>
          <w:color w:val="FF0000"/>
          <w:szCs w:val="20"/>
        </w:rPr>
        <w:t>de communes, non vice-présidents, entraîne</w:t>
      </w:r>
      <w:r w:rsidR="00937D44" w:rsidRPr="00937D44">
        <w:rPr>
          <w:color w:val="FF0000"/>
          <w:szCs w:val="20"/>
        </w:rPr>
        <w:t xml:space="preserve"> désormais</w:t>
      </w:r>
      <w:r w:rsidR="00564DE7">
        <w:rPr>
          <w:color w:val="FF0000"/>
          <w:szCs w:val="20"/>
        </w:rPr>
        <w:t xml:space="preserve"> le versement d’une</w:t>
      </w:r>
      <w:r w:rsidR="00B33D3A" w:rsidRPr="00937D44">
        <w:rPr>
          <w:color w:val="FF0000"/>
          <w:szCs w:val="20"/>
        </w:rPr>
        <w:t xml:space="preserve"> indemnité de fonction</w:t>
      </w:r>
      <w:r w:rsidR="006F42E4" w:rsidRPr="00937D44">
        <w:rPr>
          <w:color w:val="FF0000"/>
          <w:szCs w:val="20"/>
        </w:rPr>
        <w:t xml:space="preserve"> spécifique</w:t>
      </w:r>
      <w:r w:rsidR="00977526" w:rsidRPr="00937D44">
        <w:rPr>
          <w:color w:val="FF0000"/>
          <w:szCs w:val="20"/>
        </w:rPr>
        <w:t>.</w:t>
      </w:r>
      <w:r w:rsidR="001F51BC" w:rsidRPr="00937D44">
        <w:rPr>
          <w:rStyle w:val="Appelnotedebasdep"/>
          <w:color w:val="FF0000"/>
          <w:szCs w:val="20"/>
        </w:rPr>
        <w:footnoteReference w:id="34"/>
      </w:r>
    </w:p>
    <w:p w:rsidR="001064EF" w:rsidRPr="008D5647" w:rsidRDefault="001064EF" w:rsidP="001064EF">
      <w:pPr>
        <w:spacing w:before="40"/>
        <w:rPr>
          <w:sz w:val="16"/>
          <w:szCs w:val="16"/>
        </w:rPr>
      </w:pPr>
    </w:p>
    <w:p w:rsidR="001064EF" w:rsidRPr="001064EF" w:rsidRDefault="00B33D3A" w:rsidP="001064EF">
      <w:pPr>
        <w:spacing w:before="40"/>
        <w:rPr>
          <w:szCs w:val="20"/>
        </w:rPr>
      </w:pPr>
      <w:r>
        <w:rPr>
          <w:szCs w:val="20"/>
        </w:rPr>
        <w:t>•</w:t>
      </w:r>
      <w:r w:rsidR="00244473">
        <w:rPr>
          <w:szCs w:val="20"/>
        </w:rPr>
        <w:t xml:space="preserve"> </w:t>
      </w:r>
      <w:r>
        <w:rPr>
          <w:szCs w:val="20"/>
        </w:rPr>
        <w:t>Pour les</w:t>
      </w:r>
      <w:r w:rsidR="001064EF" w:rsidRPr="001064EF">
        <w:rPr>
          <w:szCs w:val="20"/>
        </w:rPr>
        <w:t xml:space="preserve"> </w:t>
      </w:r>
      <w:r w:rsidR="001064EF" w:rsidRPr="001064EF">
        <w:rPr>
          <w:szCs w:val="20"/>
          <w:u w:val="single"/>
        </w:rPr>
        <w:t>communautés d’agglomération</w:t>
      </w:r>
      <w:r w:rsidR="001064EF" w:rsidRPr="001064EF">
        <w:rPr>
          <w:szCs w:val="20"/>
        </w:rPr>
        <w:t>, les conseillers communautaires qui ont reçu, par arrêté du président, délégation de fonctions peuvent recevoir une indemnité de fonction.</w:t>
      </w:r>
    </w:p>
    <w:p w:rsidR="002774BC" w:rsidRDefault="001064EF" w:rsidP="001064EF">
      <w:pPr>
        <w:spacing w:before="40"/>
        <w:rPr>
          <w:szCs w:val="20"/>
        </w:rPr>
      </w:pPr>
      <w:r w:rsidRPr="001064EF">
        <w:rPr>
          <w:szCs w:val="20"/>
        </w:rPr>
        <w:t>Mais elle sera prélevée sur l’enveloppe indemnitaire globale précisée ci-dessus, qui additionne les indemnités maximales du président et des vice-présidents calculée sur les effectifs hors « accord local ».</w:t>
      </w:r>
    </w:p>
    <w:p w:rsidR="00E66625" w:rsidRPr="00AF4478" w:rsidRDefault="00E66625" w:rsidP="001064EF">
      <w:pPr>
        <w:rPr>
          <w:b/>
          <w:iCs/>
          <w:sz w:val="10"/>
          <w:szCs w:val="10"/>
          <w:u w:val="single"/>
        </w:rPr>
      </w:pPr>
    </w:p>
    <w:p w:rsidR="001064EF" w:rsidRPr="001064EF" w:rsidRDefault="001064EF" w:rsidP="001064EF">
      <w:pPr>
        <w:spacing w:before="40"/>
        <w:rPr>
          <w:szCs w:val="20"/>
        </w:rPr>
      </w:pPr>
      <w:r w:rsidRPr="001064EF">
        <w:rPr>
          <w:iCs/>
          <w:szCs w:val="20"/>
        </w:rPr>
        <w:t>•</w:t>
      </w:r>
      <w:r w:rsidR="00244473">
        <w:rPr>
          <w:iCs/>
          <w:szCs w:val="20"/>
        </w:rPr>
        <w:t xml:space="preserve"> </w:t>
      </w:r>
      <w:r w:rsidRPr="001064EF">
        <w:rPr>
          <w:iCs/>
          <w:szCs w:val="20"/>
        </w:rPr>
        <w:t xml:space="preserve">Pour les </w:t>
      </w:r>
      <w:r w:rsidRPr="001064EF">
        <w:rPr>
          <w:iCs/>
          <w:szCs w:val="20"/>
          <w:u w:val="single"/>
        </w:rPr>
        <w:t>communautés urbaines</w:t>
      </w:r>
      <w:r w:rsidRPr="001064EF">
        <w:rPr>
          <w:iCs/>
          <w:szCs w:val="20"/>
        </w:rPr>
        <w:t>, l</w:t>
      </w:r>
      <w:r w:rsidRPr="001064EF">
        <w:rPr>
          <w:szCs w:val="20"/>
        </w:rPr>
        <w:t>es conseillers communautaires qui ont reçu, par arrêté du président, délégation de fonctions peuvent recevoir une indemnité de fonction.</w:t>
      </w:r>
    </w:p>
    <w:p w:rsidR="002774BC" w:rsidRDefault="001064EF" w:rsidP="001064EF">
      <w:pPr>
        <w:spacing w:before="40"/>
        <w:rPr>
          <w:szCs w:val="20"/>
        </w:rPr>
      </w:pPr>
      <w:r w:rsidRPr="001064EF">
        <w:rPr>
          <w:szCs w:val="20"/>
        </w:rPr>
        <w:t>Elle sera prélevée sur l’enveloppe indemnitaire globale qui additionne les indemnités maximales du président et des vice-présidents.</w:t>
      </w:r>
    </w:p>
    <w:p w:rsidR="001064EF" w:rsidRPr="00AF4478" w:rsidRDefault="001064EF" w:rsidP="001064EF">
      <w:pPr>
        <w:spacing w:before="40"/>
        <w:rPr>
          <w:sz w:val="10"/>
          <w:szCs w:val="10"/>
        </w:rPr>
      </w:pPr>
    </w:p>
    <w:p w:rsidR="002774BC" w:rsidRDefault="001064EF" w:rsidP="001064EF">
      <w:pPr>
        <w:spacing w:before="40"/>
        <w:rPr>
          <w:szCs w:val="20"/>
        </w:rPr>
      </w:pPr>
      <w:r w:rsidRPr="001064EF">
        <w:rPr>
          <w:iCs/>
          <w:szCs w:val="20"/>
        </w:rPr>
        <w:lastRenderedPageBreak/>
        <w:t>•</w:t>
      </w:r>
      <w:r w:rsidR="00244473">
        <w:rPr>
          <w:iCs/>
          <w:szCs w:val="20"/>
        </w:rPr>
        <w:t xml:space="preserve"> </w:t>
      </w:r>
      <w:r w:rsidRPr="001064EF">
        <w:rPr>
          <w:iCs/>
          <w:szCs w:val="20"/>
        </w:rPr>
        <w:t xml:space="preserve">Pour les </w:t>
      </w:r>
      <w:r w:rsidRPr="001064EF">
        <w:rPr>
          <w:iCs/>
          <w:szCs w:val="20"/>
          <w:u w:val="single"/>
        </w:rPr>
        <w:t>métropoles</w:t>
      </w:r>
      <w:r w:rsidRPr="001064EF">
        <w:rPr>
          <w:iCs/>
          <w:szCs w:val="20"/>
        </w:rPr>
        <w:t>, l</w:t>
      </w:r>
      <w:r w:rsidRPr="001064EF">
        <w:rPr>
          <w:szCs w:val="20"/>
        </w:rPr>
        <w:t>es conseillers métropolitains qui ont reçu, par arrêté du président, délégation de fonctions peuvent recevoir une indemnité de fonction.</w:t>
      </w:r>
      <w:r w:rsidR="00FE5F8E">
        <w:rPr>
          <w:szCs w:val="20"/>
        </w:rPr>
        <w:t xml:space="preserve"> </w:t>
      </w:r>
      <w:r w:rsidRPr="001064EF">
        <w:rPr>
          <w:szCs w:val="20"/>
        </w:rPr>
        <w:t>Elle sera également prélevée sur l’enveloppe indemnitaire globale qui additionne les indemnités maximales du président et des vice-présidents.</w:t>
      </w:r>
    </w:p>
    <w:p w:rsidR="001064EF" w:rsidRPr="00F01AD9" w:rsidRDefault="001064EF" w:rsidP="001064EF">
      <w:pPr>
        <w:rPr>
          <w:b/>
          <w:iCs/>
          <w:sz w:val="10"/>
          <w:szCs w:val="10"/>
          <w:u w:val="single"/>
        </w:rPr>
      </w:pPr>
    </w:p>
    <w:p w:rsidR="008F06C3" w:rsidRDefault="008F06C3" w:rsidP="001064EF">
      <w:pPr>
        <w:rPr>
          <w:b/>
          <w:iCs/>
          <w:szCs w:val="20"/>
          <w:u w:val="single"/>
        </w:rPr>
      </w:pPr>
    </w:p>
    <w:p w:rsidR="001064EF" w:rsidRPr="001064EF" w:rsidRDefault="001064EF" w:rsidP="001064EF">
      <w:pPr>
        <w:rPr>
          <w:b/>
          <w:iCs/>
          <w:szCs w:val="20"/>
          <w:u w:val="single"/>
        </w:rPr>
      </w:pPr>
      <w:r w:rsidRPr="001064EF">
        <w:rPr>
          <w:b/>
          <w:iCs/>
          <w:szCs w:val="20"/>
          <w:u w:val="single"/>
        </w:rPr>
        <w:t>Les membres de l’organe délibérant sans délégation de fonction</w:t>
      </w:r>
    </w:p>
    <w:p w:rsidR="001064EF" w:rsidRPr="00AF4478" w:rsidRDefault="001064EF" w:rsidP="001064EF">
      <w:pPr>
        <w:rPr>
          <w:b/>
          <w:i/>
          <w:sz w:val="10"/>
          <w:szCs w:val="10"/>
          <w:u w:val="single"/>
        </w:rPr>
      </w:pPr>
    </w:p>
    <w:p w:rsidR="001064EF" w:rsidRPr="00391114" w:rsidRDefault="001064EF" w:rsidP="001064EF">
      <w:pPr>
        <w:rPr>
          <w:szCs w:val="20"/>
        </w:rPr>
      </w:pPr>
      <w:r w:rsidRPr="00391114">
        <w:rPr>
          <w:szCs w:val="20"/>
        </w:rPr>
        <w:t>•</w:t>
      </w:r>
      <w:r w:rsidR="00977526" w:rsidRPr="00391114">
        <w:rPr>
          <w:szCs w:val="20"/>
        </w:rPr>
        <w:t xml:space="preserve"> Pour les simples </w:t>
      </w:r>
      <w:r w:rsidR="00937D44" w:rsidRPr="00391114">
        <w:rPr>
          <w:szCs w:val="20"/>
        </w:rPr>
        <w:t>conseillers de</w:t>
      </w:r>
      <w:r w:rsidR="00DB79A4" w:rsidRPr="00391114">
        <w:rPr>
          <w:szCs w:val="20"/>
        </w:rPr>
        <w:t xml:space="preserve">s </w:t>
      </w:r>
      <w:r w:rsidR="00DB79A4" w:rsidRPr="00391114">
        <w:rPr>
          <w:szCs w:val="20"/>
          <w:u w:val="single"/>
        </w:rPr>
        <w:t>communautés de commune de moins de 100 000 habitants</w:t>
      </w:r>
      <w:r w:rsidR="000A29B1" w:rsidRPr="00391114">
        <w:rPr>
          <w:rStyle w:val="Appelnotedebasdep"/>
          <w:szCs w:val="20"/>
          <w:u w:val="single"/>
        </w:rPr>
        <w:footnoteReference w:id="35"/>
      </w:r>
      <w:r w:rsidR="00977526" w:rsidRPr="00391114">
        <w:rPr>
          <w:szCs w:val="20"/>
          <w:u w:val="single"/>
        </w:rPr>
        <w:t xml:space="preserve">, </w:t>
      </w:r>
      <w:r w:rsidR="00977526" w:rsidRPr="00391114">
        <w:rPr>
          <w:szCs w:val="20"/>
        </w:rPr>
        <w:t>une indemnité de fonction</w:t>
      </w:r>
      <w:r w:rsidR="006F42E4" w:rsidRPr="00391114">
        <w:rPr>
          <w:szCs w:val="20"/>
        </w:rPr>
        <w:t>,</w:t>
      </w:r>
      <w:r w:rsidR="00977526" w:rsidRPr="00391114">
        <w:rPr>
          <w:szCs w:val="20"/>
        </w:rPr>
        <w:t xml:space="preserve"> au max</w:t>
      </w:r>
      <w:r w:rsidR="00FA42BB" w:rsidRPr="00391114">
        <w:rPr>
          <w:szCs w:val="20"/>
        </w:rPr>
        <w:t xml:space="preserve">imum égale à 6% de </w:t>
      </w:r>
      <w:r w:rsidR="003606FB" w:rsidRPr="00391114">
        <w:rPr>
          <w:szCs w:val="20"/>
        </w:rPr>
        <w:t>l’indice brut terminal de la fonction publique</w:t>
      </w:r>
      <w:r w:rsidR="006F42E4" w:rsidRPr="00391114">
        <w:rPr>
          <w:szCs w:val="20"/>
        </w:rPr>
        <w:t>,</w:t>
      </w:r>
      <w:r w:rsidR="00977526" w:rsidRPr="00391114">
        <w:rPr>
          <w:szCs w:val="20"/>
        </w:rPr>
        <w:t xml:space="preserve"> peut être versée mais elle est prise sur l’enveloppe indemnitaire globale qui additionne les indemnités maximales du président et des vice-présidents.</w:t>
      </w:r>
    </w:p>
    <w:p w:rsidR="00DB79A4" w:rsidRDefault="00DB79A4" w:rsidP="001064EF">
      <w:pPr>
        <w:rPr>
          <w:color w:val="FF0000"/>
          <w:szCs w:val="20"/>
          <w:u w:val="single"/>
        </w:rPr>
      </w:pPr>
    </w:p>
    <w:p w:rsidR="00DB79A4" w:rsidRDefault="00DB79A4" w:rsidP="00DB79A4">
      <w:pPr>
        <w:rPr>
          <w:color w:val="FF0000"/>
          <w:szCs w:val="20"/>
        </w:rPr>
      </w:pPr>
      <w:r w:rsidRPr="00DB79A4">
        <w:rPr>
          <w:color w:val="FF0000"/>
          <w:szCs w:val="20"/>
        </w:rPr>
        <w:t>• Pour les simples conseillers de</w:t>
      </w:r>
      <w:r>
        <w:rPr>
          <w:color w:val="FF0000"/>
          <w:szCs w:val="20"/>
        </w:rPr>
        <w:t xml:space="preserve">s </w:t>
      </w:r>
      <w:r w:rsidRPr="00DB79A4">
        <w:rPr>
          <w:color w:val="FF0000"/>
          <w:szCs w:val="20"/>
          <w:u w:val="single"/>
        </w:rPr>
        <w:t>communautés de commune</w:t>
      </w:r>
      <w:r w:rsidR="00F819CD">
        <w:rPr>
          <w:color w:val="FF0000"/>
          <w:szCs w:val="20"/>
          <w:u w:val="single"/>
        </w:rPr>
        <w:t>s</w:t>
      </w:r>
      <w:r w:rsidRPr="00DB79A4">
        <w:rPr>
          <w:color w:val="FF0000"/>
          <w:szCs w:val="20"/>
          <w:u w:val="single"/>
        </w:rPr>
        <w:t xml:space="preserve"> de 100 000 habitants et plus</w:t>
      </w:r>
      <w:r w:rsidRPr="00DB79A4">
        <w:rPr>
          <w:rStyle w:val="Appelnotedebasdep"/>
          <w:color w:val="FF0000"/>
          <w:szCs w:val="20"/>
          <w:u w:val="single"/>
        </w:rPr>
        <w:footnoteReference w:id="36"/>
      </w:r>
      <w:r w:rsidRPr="00DB79A4">
        <w:rPr>
          <w:color w:val="FF0000"/>
          <w:szCs w:val="20"/>
        </w:rPr>
        <w:t>, une indemnité de fonction, au maximum égale à 6% de l’indice brut terminal de la fonction publique, peut être versée.</w:t>
      </w:r>
    </w:p>
    <w:p w:rsidR="00977526" w:rsidRPr="00AF4478" w:rsidRDefault="00977526" w:rsidP="001064EF">
      <w:pPr>
        <w:rPr>
          <w:sz w:val="10"/>
          <w:szCs w:val="10"/>
        </w:rPr>
      </w:pPr>
    </w:p>
    <w:p w:rsidR="001064EF" w:rsidRPr="001064EF" w:rsidRDefault="001064EF" w:rsidP="001064EF">
      <w:pPr>
        <w:spacing w:before="40"/>
        <w:rPr>
          <w:szCs w:val="20"/>
        </w:rPr>
      </w:pPr>
      <w:r w:rsidRPr="001064EF">
        <w:rPr>
          <w:szCs w:val="20"/>
        </w:rPr>
        <w:t>•</w:t>
      </w:r>
      <w:r w:rsidR="00244473">
        <w:rPr>
          <w:szCs w:val="20"/>
        </w:rPr>
        <w:t xml:space="preserve"> </w:t>
      </w:r>
      <w:r w:rsidRPr="001064EF">
        <w:rPr>
          <w:szCs w:val="20"/>
        </w:rPr>
        <w:t xml:space="preserve">Pour les conseillers des </w:t>
      </w:r>
      <w:r w:rsidRPr="001064EF">
        <w:rPr>
          <w:szCs w:val="20"/>
          <w:u w:val="single"/>
        </w:rPr>
        <w:t>communautés d’agglomération de moins de 100 000 habitants</w:t>
      </w:r>
      <w:r w:rsidRPr="001064EF">
        <w:rPr>
          <w:szCs w:val="20"/>
        </w:rPr>
        <w:t>, une indemnité de fonction au max</w:t>
      </w:r>
      <w:r w:rsidR="00FA42BB">
        <w:rPr>
          <w:szCs w:val="20"/>
        </w:rPr>
        <w:t>imum égale à 6% de</w:t>
      </w:r>
      <w:r w:rsidR="00FA42BB" w:rsidRPr="00A203C9">
        <w:rPr>
          <w:color w:val="FF0000"/>
          <w:szCs w:val="20"/>
        </w:rPr>
        <w:t xml:space="preserve"> </w:t>
      </w:r>
      <w:r w:rsidR="003606FB" w:rsidRPr="0043335D">
        <w:rPr>
          <w:szCs w:val="20"/>
        </w:rPr>
        <w:t>l’indice brut terminal de la fonction publique</w:t>
      </w:r>
      <w:r w:rsidR="003606FB" w:rsidRPr="00A203C9">
        <w:rPr>
          <w:color w:val="FF0000"/>
          <w:szCs w:val="20"/>
        </w:rPr>
        <w:t xml:space="preserve"> </w:t>
      </w:r>
      <w:r w:rsidRPr="001064EF">
        <w:rPr>
          <w:szCs w:val="20"/>
        </w:rPr>
        <w:t>peut être versée mais elle est prise sur l’enveloppe indemnitaire globale qui additionne les indemnités maximales du président et des vice-présidents, calculée sur les effectifs hors « accord local ».</w:t>
      </w:r>
    </w:p>
    <w:p w:rsidR="001064EF" w:rsidRPr="00AF4478" w:rsidRDefault="001064EF" w:rsidP="001064EF">
      <w:pPr>
        <w:rPr>
          <w:sz w:val="10"/>
          <w:szCs w:val="10"/>
        </w:rPr>
      </w:pPr>
    </w:p>
    <w:p w:rsidR="002774BC" w:rsidRDefault="001064EF" w:rsidP="001064EF">
      <w:pPr>
        <w:rPr>
          <w:szCs w:val="20"/>
        </w:rPr>
      </w:pPr>
      <w:r w:rsidRPr="001064EF">
        <w:rPr>
          <w:szCs w:val="20"/>
        </w:rPr>
        <w:t>•</w:t>
      </w:r>
      <w:r w:rsidR="00244473">
        <w:rPr>
          <w:szCs w:val="20"/>
        </w:rPr>
        <w:t xml:space="preserve"> </w:t>
      </w:r>
      <w:r w:rsidRPr="001064EF">
        <w:rPr>
          <w:szCs w:val="20"/>
        </w:rPr>
        <w:t xml:space="preserve">Pour les conseillers des </w:t>
      </w:r>
      <w:r w:rsidRPr="001064EF">
        <w:rPr>
          <w:szCs w:val="20"/>
          <w:u w:val="single"/>
        </w:rPr>
        <w:t>communautés d’agglomération de 100 000 habitants et plus</w:t>
      </w:r>
      <w:r w:rsidRPr="001064EF">
        <w:rPr>
          <w:szCs w:val="20"/>
        </w:rPr>
        <w:t>, ces indemnités sont p</w:t>
      </w:r>
      <w:r w:rsidR="00FA42BB">
        <w:rPr>
          <w:szCs w:val="20"/>
        </w:rPr>
        <w:t xml:space="preserve">lafonnées à 6 % de </w:t>
      </w:r>
      <w:r w:rsidR="003606FB" w:rsidRPr="0043335D">
        <w:rPr>
          <w:szCs w:val="20"/>
        </w:rPr>
        <w:t>l’indice brut terminal de la fonction publique</w:t>
      </w:r>
      <w:r w:rsidR="003606FB">
        <w:rPr>
          <w:szCs w:val="20"/>
        </w:rPr>
        <w:t xml:space="preserve"> </w:t>
      </w:r>
      <w:r w:rsidRPr="001064EF">
        <w:rPr>
          <w:szCs w:val="20"/>
        </w:rPr>
        <w:t>lorsque la population est comprise entre 100 000 et 399 999 habitants et à 28 % de cet indice si la population est supérieure à 400 000 habitants.</w:t>
      </w:r>
    </w:p>
    <w:p w:rsidR="001064EF" w:rsidRPr="00AF4478" w:rsidRDefault="001064EF" w:rsidP="001064EF">
      <w:pPr>
        <w:rPr>
          <w:sz w:val="10"/>
          <w:szCs w:val="10"/>
        </w:rPr>
      </w:pPr>
    </w:p>
    <w:p w:rsidR="001064EF" w:rsidRDefault="001064EF" w:rsidP="001064EF">
      <w:pPr>
        <w:rPr>
          <w:szCs w:val="20"/>
        </w:rPr>
      </w:pPr>
      <w:r w:rsidRPr="001064EF">
        <w:rPr>
          <w:szCs w:val="20"/>
        </w:rPr>
        <w:t>Toutefois, la « loi Richard » qui a permis l’augmentation des effectifs des conseils des communautés d’agglomération a gelé l’enveloppe indemnitaire qui peut leur être allouée.</w:t>
      </w:r>
    </w:p>
    <w:p w:rsidR="00C727BE" w:rsidRPr="001064EF" w:rsidRDefault="00C727BE" w:rsidP="001064EF">
      <w:pPr>
        <w:rPr>
          <w:szCs w:val="20"/>
        </w:rPr>
      </w:pPr>
    </w:p>
    <w:tbl>
      <w:tblPr>
        <w:tblW w:w="0" w:type="auto"/>
        <w:tblLook w:val="04A0" w:firstRow="1" w:lastRow="0" w:firstColumn="1" w:lastColumn="0" w:noHBand="0" w:noVBand="1"/>
      </w:tblPr>
      <w:tblGrid>
        <w:gridCol w:w="9900"/>
      </w:tblGrid>
      <w:tr w:rsidR="001064EF" w:rsidRPr="001064EF" w:rsidTr="00F6140E">
        <w:tc>
          <w:tcPr>
            <w:tcW w:w="10040" w:type="dxa"/>
            <w:shd w:val="clear" w:color="auto" w:fill="F2F2F2"/>
          </w:tcPr>
          <w:p w:rsidR="001064EF" w:rsidRPr="00B65D09" w:rsidRDefault="001064EF" w:rsidP="006B15A0">
            <w:pPr>
              <w:tabs>
                <w:tab w:val="left" w:pos="142"/>
              </w:tabs>
              <w:ind w:right="44"/>
              <w:outlineLvl w:val="0"/>
              <w:rPr>
                <w:sz w:val="14"/>
                <w:szCs w:val="14"/>
              </w:rPr>
            </w:pPr>
          </w:p>
          <w:p w:rsidR="001064EF" w:rsidRPr="001064EF" w:rsidRDefault="001064EF" w:rsidP="006B15A0">
            <w:pPr>
              <w:tabs>
                <w:tab w:val="left" w:pos="142"/>
              </w:tabs>
              <w:ind w:right="44"/>
              <w:outlineLvl w:val="0"/>
              <w:rPr>
                <w:szCs w:val="20"/>
              </w:rPr>
            </w:pPr>
            <w:r w:rsidRPr="001064EF">
              <w:rPr>
                <w:szCs w:val="20"/>
              </w:rPr>
              <w:t>En effet, la faculté donnée par la loi d’augmenter le nombre des délégués de 25% est sans conséquence sur l’enveloppe indemnitaire globale des conseillers communautaires.</w:t>
            </w:r>
          </w:p>
          <w:p w:rsidR="001064EF" w:rsidRPr="001064EF" w:rsidRDefault="001064EF" w:rsidP="006B15A0">
            <w:pPr>
              <w:tabs>
                <w:tab w:val="left" w:pos="142"/>
              </w:tabs>
              <w:spacing w:after="120"/>
              <w:ind w:right="44"/>
              <w:outlineLvl w:val="0"/>
              <w:rPr>
                <w:szCs w:val="20"/>
              </w:rPr>
            </w:pPr>
            <w:r w:rsidRPr="001064EF">
              <w:rPr>
                <w:szCs w:val="20"/>
              </w:rPr>
              <w:t>Celle-ci est déterminée en additionnant les indemnités maximales pour l’exercice effectif des fonctions des conseillers communautaires (au ma</w:t>
            </w:r>
            <w:r w:rsidR="00FA42BB">
              <w:rPr>
                <w:szCs w:val="20"/>
              </w:rPr>
              <w:t>ximum 6% ou 28% de</w:t>
            </w:r>
            <w:r w:rsidR="003606FB">
              <w:rPr>
                <w:color w:val="FF0000"/>
                <w:szCs w:val="20"/>
              </w:rPr>
              <w:t xml:space="preserve"> </w:t>
            </w:r>
            <w:r w:rsidR="003606FB" w:rsidRPr="0043335D">
              <w:rPr>
                <w:szCs w:val="20"/>
              </w:rPr>
              <w:t>l’indice brut terminal de la fonction publique</w:t>
            </w:r>
            <w:r w:rsidRPr="001064EF">
              <w:rPr>
                <w:szCs w:val="20"/>
              </w:rPr>
              <w:t>) de l’effectif de l’organe délibérant sans tenir compte de l’«accord local » (cf. le « tableau » prévu à l’article L 5211-6-1 du CGCT de l’organe délibérant).</w:t>
            </w:r>
          </w:p>
        </w:tc>
      </w:tr>
      <w:tr w:rsidR="001064EF" w:rsidRPr="001064EF" w:rsidTr="00F6140E">
        <w:tc>
          <w:tcPr>
            <w:tcW w:w="10040" w:type="dxa"/>
            <w:shd w:val="clear" w:color="auto" w:fill="F2F2F2"/>
          </w:tcPr>
          <w:p w:rsidR="001064EF" w:rsidRPr="00AF4478" w:rsidRDefault="001064EF" w:rsidP="006B15A0">
            <w:pPr>
              <w:tabs>
                <w:tab w:val="left" w:pos="142"/>
              </w:tabs>
              <w:ind w:right="45"/>
              <w:outlineLvl w:val="0"/>
              <w:rPr>
                <w:sz w:val="4"/>
                <w:szCs w:val="4"/>
              </w:rPr>
            </w:pPr>
          </w:p>
          <w:p w:rsidR="001064EF" w:rsidRPr="001064EF" w:rsidRDefault="001064EF" w:rsidP="006B15A0">
            <w:pPr>
              <w:tabs>
                <w:tab w:val="left" w:pos="142"/>
              </w:tabs>
              <w:ind w:right="44"/>
              <w:outlineLvl w:val="0"/>
              <w:rPr>
                <w:szCs w:val="20"/>
              </w:rPr>
            </w:pPr>
            <w:r w:rsidRPr="001064EF">
              <w:rPr>
                <w:szCs w:val="20"/>
              </w:rPr>
              <w:t>•</w:t>
            </w:r>
            <w:r w:rsidR="00244473">
              <w:rPr>
                <w:szCs w:val="20"/>
              </w:rPr>
              <w:t xml:space="preserve"> </w:t>
            </w:r>
            <w:r w:rsidRPr="001064EF">
              <w:rPr>
                <w:szCs w:val="20"/>
              </w:rPr>
              <w:t xml:space="preserve">Pour les conseillers des </w:t>
            </w:r>
            <w:r w:rsidRPr="001064EF">
              <w:rPr>
                <w:szCs w:val="20"/>
                <w:u w:val="single"/>
              </w:rPr>
              <w:t>communautés urbaines de moins de 100 000 habitants</w:t>
            </w:r>
            <w:r w:rsidRPr="001064EF">
              <w:rPr>
                <w:szCs w:val="20"/>
              </w:rPr>
              <w:t>, une indemnité de fonction au max</w:t>
            </w:r>
            <w:r w:rsidR="00FA42BB">
              <w:rPr>
                <w:szCs w:val="20"/>
              </w:rPr>
              <w:t xml:space="preserve">imum égale à 6% de </w:t>
            </w:r>
            <w:r w:rsidR="003606FB" w:rsidRPr="0043335D">
              <w:rPr>
                <w:szCs w:val="20"/>
              </w:rPr>
              <w:t>l’indice brut terminal de la fonction publique</w:t>
            </w:r>
            <w:r w:rsidR="003606FB">
              <w:rPr>
                <w:szCs w:val="20"/>
              </w:rPr>
              <w:t xml:space="preserve"> </w:t>
            </w:r>
            <w:r w:rsidRPr="001064EF">
              <w:rPr>
                <w:szCs w:val="20"/>
              </w:rPr>
              <w:t>peut être versée mais elle est prise sur l’enveloppe indemnitaire globale qui additionne les indemnités maximales du président et des vice-présidents.</w:t>
            </w:r>
          </w:p>
          <w:p w:rsidR="001064EF" w:rsidRPr="00F01AD9" w:rsidRDefault="001064EF" w:rsidP="006B15A0">
            <w:pPr>
              <w:tabs>
                <w:tab w:val="left" w:pos="142"/>
              </w:tabs>
              <w:ind w:right="44"/>
              <w:outlineLvl w:val="0"/>
              <w:rPr>
                <w:sz w:val="10"/>
                <w:szCs w:val="10"/>
              </w:rPr>
            </w:pPr>
          </w:p>
          <w:p w:rsidR="002774BC" w:rsidRDefault="001064EF" w:rsidP="006B15A0">
            <w:pPr>
              <w:tabs>
                <w:tab w:val="left" w:pos="142"/>
              </w:tabs>
              <w:ind w:right="44"/>
              <w:outlineLvl w:val="0"/>
              <w:rPr>
                <w:szCs w:val="20"/>
              </w:rPr>
            </w:pPr>
            <w:r w:rsidRPr="001064EF">
              <w:rPr>
                <w:szCs w:val="20"/>
              </w:rPr>
              <w:t>•</w:t>
            </w:r>
            <w:r w:rsidR="00244473">
              <w:rPr>
                <w:szCs w:val="20"/>
              </w:rPr>
              <w:t xml:space="preserve"> </w:t>
            </w:r>
            <w:r w:rsidRPr="001064EF">
              <w:rPr>
                <w:szCs w:val="20"/>
              </w:rPr>
              <w:t xml:space="preserve">Pour les conseillers des </w:t>
            </w:r>
            <w:r w:rsidRPr="001064EF">
              <w:rPr>
                <w:szCs w:val="20"/>
                <w:u w:val="single"/>
              </w:rPr>
              <w:t>communautés urbaines entre 100 000 et 400</w:t>
            </w:r>
            <w:r w:rsidR="00ED47E9">
              <w:rPr>
                <w:szCs w:val="20"/>
                <w:u w:val="single"/>
              </w:rPr>
              <w:t> </w:t>
            </w:r>
            <w:r w:rsidRPr="001064EF">
              <w:rPr>
                <w:szCs w:val="20"/>
                <w:u w:val="single"/>
              </w:rPr>
              <w:t>000 habitants</w:t>
            </w:r>
            <w:r w:rsidRPr="001064EF">
              <w:rPr>
                <w:szCs w:val="20"/>
              </w:rPr>
              <w:t>, une indemnité de fonction au max</w:t>
            </w:r>
            <w:r w:rsidR="00FA42BB">
              <w:rPr>
                <w:szCs w:val="20"/>
              </w:rPr>
              <w:t>imum égale à 6% de</w:t>
            </w:r>
            <w:r w:rsidR="003606FB" w:rsidRPr="00574097">
              <w:rPr>
                <w:color w:val="FF0000"/>
                <w:szCs w:val="20"/>
              </w:rPr>
              <w:t xml:space="preserve"> </w:t>
            </w:r>
            <w:r w:rsidR="003606FB" w:rsidRPr="0043335D">
              <w:rPr>
                <w:szCs w:val="20"/>
              </w:rPr>
              <w:t>l’indice brut terminal de la fonction publique</w:t>
            </w:r>
            <w:r w:rsidR="00FA42BB">
              <w:rPr>
                <w:szCs w:val="20"/>
              </w:rPr>
              <w:t xml:space="preserve"> </w:t>
            </w:r>
            <w:r w:rsidRPr="001064EF">
              <w:rPr>
                <w:szCs w:val="20"/>
              </w:rPr>
              <w:t>peut être versée.</w:t>
            </w:r>
          </w:p>
          <w:p w:rsidR="001064EF" w:rsidRPr="00AF4478" w:rsidRDefault="001064EF" w:rsidP="006B15A0">
            <w:pPr>
              <w:tabs>
                <w:tab w:val="left" w:pos="142"/>
              </w:tabs>
              <w:ind w:right="44"/>
              <w:outlineLvl w:val="0"/>
              <w:rPr>
                <w:sz w:val="4"/>
                <w:szCs w:val="4"/>
              </w:rPr>
            </w:pPr>
          </w:p>
          <w:p w:rsidR="001064EF" w:rsidRPr="001064EF" w:rsidRDefault="001064EF" w:rsidP="006B15A0">
            <w:pPr>
              <w:tabs>
                <w:tab w:val="left" w:pos="142"/>
              </w:tabs>
              <w:ind w:right="44"/>
              <w:outlineLvl w:val="0"/>
              <w:rPr>
                <w:szCs w:val="20"/>
              </w:rPr>
            </w:pPr>
            <w:r w:rsidRPr="001064EF">
              <w:rPr>
                <w:szCs w:val="20"/>
              </w:rPr>
              <w:t>•</w:t>
            </w:r>
            <w:r w:rsidR="00244473">
              <w:rPr>
                <w:szCs w:val="20"/>
              </w:rPr>
              <w:t xml:space="preserve"> </w:t>
            </w:r>
            <w:r w:rsidRPr="001064EF">
              <w:rPr>
                <w:szCs w:val="20"/>
              </w:rPr>
              <w:t xml:space="preserve">Pour les conseillers des </w:t>
            </w:r>
            <w:r w:rsidRPr="001064EF">
              <w:rPr>
                <w:szCs w:val="20"/>
                <w:u w:val="single"/>
              </w:rPr>
              <w:t>communautés urbaines de plus de 400</w:t>
            </w:r>
            <w:r w:rsidR="00ED47E9">
              <w:rPr>
                <w:szCs w:val="20"/>
                <w:u w:val="single"/>
              </w:rPr>
              <w:t> </w:t>
            </w:r>
            <w:r w:rsidRPr="001064EF">
              <w:rPr>
                <w:szCs w:val="20"/>
                <w:u w:val="single"/>
              </w:rPr>
              <w:t>000 habitants</w:t>
            </w:r>
            <w:r w:rsidRPr="001064EF">
              <w:rPr>
                <w:szCs w:val="20"/>
              </w:rPr>
              <w:t>, une indemnité de fonction au maxi</w:t>
            </w:r>
            <w:r w:rsidR="00FA42BB">
              <w:rPr>
                <w:szCs w:val="20"/>
              </w:rPr>
              <w:t xml:space="preserve">mum égale à 28% de </w:t>
            </w:r>
            <w:r w:rsidR="003606FB" w:rsidRPr="0043335D">
              <w:rPr>
                <w:szCs w:val="20"/>
              </w:rPr>
              <w:t>l’indice brut terminal de la fonction publique</w:t>
            </w:r>
            <w:r w:rsidR="003606FB">
              <w:rPr>
                <w:szCs w:val="20"/>
              </w:rPr>
              <w:t xml:space="preserve"> </w:t>
            </w:r>
            <w:r w:rsidRPr="001064EF">
              <w:rPr>
                <w:szCs w:val="20"/>
              </w:rPr>
              <w:t>peut être versée.</w:t>
            </w:r>
          </w:p>
          <w:p w:rsidR="001064EF" w:rsidRPr="00AF4478" w:rsidRDefault="001064EF" w:rsidP="006B15A0">
            <w:pPr>
              <w:tabs>
                <w:tab w:val="left" w:pos="142"/>
              </w:tabs>
              <w:spacing w:after="120"/>
              <w:ind w:right="44"/>
              <w:outlineLvl w:val="0"/>
              <w:rPr>
                <w:sz w:val="4"/>
                <w:szCs w:val="4"/>
              </w:rPr>
            </w:pPr>
          </w:p>
          <w:p w:rsidR="001064EF" w:rsidRPr="000D386B" w:rsidRDefault="001064EF" w:rsidP="006B15A0">
            <w:pPr>
              <w:tabs>
                <w:tab w:val="left" w:pos="142"/>
              </w:tabs>
              <w:spacing w:after="120"/>
              <w:ind w:right="44"/>
              <w:outlineLvl w:val="0"/>
              <w:rPr>
                <w:szCs w:val="20"/>
              </w:rPr>
            </w:pPr>
            <w:r w:rsidRPr="001064EF">
              <w:rPr>
                <w:szCs w:val="20"/>
              </w:rPr>
              <w:t>•</w:t>
            </w:r>
            <w:r w:rsidR="00244473">
              <w:rPr>
                <w:szCs w:val="20"/>
              </w:rPr>
              <w:t xml:space="preserve"> </w:t>
            </w:r>
            <w:r w:rsidRPr="001064EF">
              <w:rPr>
                <w:szCs w:val="20"/>
              </w:rPr>
              <w:t xml:space="preserve">Pour les conseillers des </w:t>
            </w:r>
            <w:r w:rsidRPr="001064EF">
              <w:rPr>
                <w:szCs w:val="20"/>
                <w:u w:val="single"/>
              </w:rPr>
              <w:t>métropoles</w:t>
            </w:r>
            <w:r w:rsidRPr="001064EF">
              <w:rPr>
                <w:szCs w:val="20"/>
              </w:rPr>
              <w:t>, une indemnité de fonction au maxi</w:t>
            </w:r>
            <w:r w:rsidR="00FA42BB">
              <w:rPr>
                <w:szCs w:val="20"/>
              </w:rPr>
              <w:t xml:space="preserve">mum égale à 28% de </w:t>
            </w:r>
            <w:r w:rsidR="003606FB" w:rsidRPr="0043335D">
              <w:rPr>
                <w:szCs w:val="20"/>
              </w:rPr>
              <w:t>l’indice brut terminal de la fonction publique</w:t>
            </w:r>
            <w:r w:rsidRPr="001064EF">
              <w:rPr>
                <w:szCs w:val="20"/>
              </w:rPr>
              <w:t xml:space="preserve"> peut être versée.</w:t>
            </w:r>
          </w:p>
        </w:tc>
      </w:tr>
    </w:tbl>
    <w:p w:rsidR="008215CA" w:rsidRPr="00903FC8" w:rsidRDefault="008215CA" w:rsidP="00FE5F8E">
      <w:pPr>
        <w:rPr>
          <w:sz w:val="10"/>
          <w:szCs w:val="10"/>
        </w:rPr>
      </w:pPr>
    </w:p>
    <w:p w:rsidR="001064EF" w:rsidRPr="00BB3013" w:rsidRDefault="00391114" w:rsidP="008E36A4">
      <w:pPr>
        <w:tabs>
          <w:tab w:val="left" w:pos="2154"/>
        </w:tabs>
        <w:rPr>
          <w:sz w:val="24"/>
        </w:rPr>
      </w:pPr>
      <w:r>
        <w:rPr>
          <w:sz w:val="24"/>
        </w:rPr>
        <w:br w:type="page"/>
      </w:r>
      <w:r w:rsidR="001064EF" w:rsidRPr="00BB3013">
        <w:rPr>
          <w:sz w:val="24"/>
        </w:rPr>
        <w:lastRenderedPageBreak/>
        <w:t>Indice</w:t>
      </w:r>
      <w:r w:rsidR="005279EE" w:rsidRPr="00BB3013">
        <w:rPr>
          <w:sz w:val="24"/>
        </w:rPr>
        <w:t xml:space="preserve"> brut mensuel 1027</w:t>
      </w:r>
      <w:r w:rsidR="00F34117" w:rsidRPr="00BB3013">
        <w:rPr>
          <w:sz w:val="24"/>
        </w:rPr>
        <w:t xml:space="preserve"> applicable depuis le</w:t>
      </w:r>
      <w:r w:rsidR="00962F35" w:rsidRPr="00BB3013">
        <w:rPr>
          <w:sz w:val="24"/>
        </w:rPr>
        <w:t xml:space="preserve"> 1</w:t>
      </w:r>
      <w:r w:rsidR="00962F35" w:rsidRPr="00BB3013">
        <w:rPr>
          <w:sz w:val="24"/>
          <w:vertAlign w:val="superscript"/>
        </w:rPr>
        <w:t>er</w:t>
      </w:r>
      <w:r w:rsidR="000F7FEB" w:rsidRPr="00BB3013">
        <w:rPr>
          <w:sz w:val="24"/>
          <w:vertAlign w:val="superscript"/>
        </w:rPr>
        <w:t xml:space="preserve"> </w:t>
      </w:r>
      <w:r w:rsidR="005279EE" w:rsidRPr="00BB3013">
        <w:rPr>
          <w:sz w:val="24"/>
        </w:rPr>
        <w:t>janvier 2019</w:t>
      </w:r>
      <w:r w:rsidR="003D3560" w:rsidRPr="00BB3013">
        <w:rPr>
          <w:sz w:val="24"/>
        </w:rPr>
        <w:t> :</w:t>
      </w:r>
      <w:r w:rsidR="00EC5872" w:rsidRPr="00BB3013">
        <w:rPr>
          <w:sz w:val="24"/>
        </w:rPr>
        <w:t xml:space="preserve"> </w:t>
      </w:r>
      <w:r w:rsidR="005279EE" w:rsidRPr="00BB3013">
        <w:rPr>
          <w:sz w:val="24"/>
        </w:rPr>
        <w:t>3 889</w:t>
      </w:r>
      <w:r w:rsidR="00962F35" w:rsidRPr="00BB3013">
        <w:rPr>
          <w:sz w:val="24"/>
        </w:rPr>
        <w:t>,</w:t>
      </w:r>
      <w:r w:rsidR="005279EE" w:rsidRPr="00BB3013">
        <w:rPr>
          <w:sz w:val="24"/>
        </w:rPr>
        <w:t>40</w:t>
      </w:r>
      <w:r w:rsidR="001064EF" w:rsidRPr="00BB3013">
        <w:rPr>
          <w:sz w:val="24"/>
        </w:rPr>
        <w:t xml:space="preserve"> €</w:t>
      </w:r>
    </w:p>
    <w:p w:rsidR="00840332" w:rsidRPr="00BB3013" w:rsidRDefault="00840332" w:rsidP="00837B52">
      <w:pPr>
        <w:jc w:val="center"/>
        <w:outlineLvl w:val="0"/>
        <w:rPr>
          <w:sz w:val="24"/>
        </w:rPr>
      </w:pPr>
    </w:p>
    <w:p w:rsidR="001064EF" w:rsidRPr="00BB3013" w:rsidRDefault="005279EE" w:rsidP="001064EF">
      <w:pPr>
        <w:jc w:val="center"/>
        <w:rPr>
          <w:szCs w:val="22"/>
        </w:rPr>
      </w:pPr>
      <w:r w:rsidRPr="00BB3013">
        <w:rPr>
          <w:szCs w:val="22"/>
        </w:rPr>
        <w:t>6% de l’indice 1027</w:t>
      </w:r>
      <w:r w:rsidR="001064EF" w:rsidRPr="00BB3013">
        <w:rPr>
          <w:szCs w:val="22"/>
        </w:rPr>
        <w:t xml:space="preserve"> </w:t>
      </w:r>
      <w:r w:rsidR="00962F35" w:rsidRPr="00BB3013">
        <w:rPr>
          <w:szCs w:val="22"/>
        </w:rPr>
        <w:t>au 1</w:t>
      </w:r>
      <w:r w:rsidR="00962F35" w:rsidRPr="00BB3013">
        <w:rPr>
          <w:szCs w:val="22"/>
          <w:vertAlign w:val="superscript"/>
        </w:rPr>
        <w:t>er</w:t>
      </w:r>
      <w:r w:rsidR="00962F35" w:rsidRPr="00BB3013">
        <w:rPr>
          <w:szCs w:val="22"/>
        </w:rPr>
        <w:t xml:space="preserve"> février </w:t>
      </w:r>
      <w:r w:rsidR="001064EF" w:rsidRPr="00BB3013">
        <w:rPr>
          <w:szCs w:val="22"/>
        </w:rPr>
        <w:t>201</w:t>
      </w:r>
      <w:r w:rsidR="00CA6977" w:rsidRPr="00BB3013">
        <w:rPr>
          <w:szCs w:val="22"/>
        </w:rPr>
        <w:t>7</w:t>
      </w:r>
      <w:r w:rsidR="003D3560" w:rsidRPr="00BB3013">
        <w:rPr>
          <w:szCs w:val="22"/>
        </w:rPr>
        <w:t> :</w:t>
      </w:r>
      <w:r w:rsidR="00EC5872" w:rsidRPr="00BB3013">
        <w:rPr>
          <w:szCs w:val="22"/>
        </w:rPr>
        <w:t xml:space="preserve"> </w:t>
      </w:r>
      <w:r w:rsidRPr="00BB3013">
        <w:rPr>
          <w:szCs w:val="22"/>
        </w:rPr>
        <w:t>233,36</w:t>
      </w:r>
      <w:r w:rsidR="005B2655" w:rsidRPr="00BB3013">
        <w:rPr>
          <w:szCs w:val="22"/>
        </w:rPr>
        <w:t xml:space="preserve"> </w:t>
      </w:r>
      <w:r w:rsidR="00962F35" w:rsidRPr="00BB3013">
        <w:rPr>
          <w:szCs w:val="22"/>
        </w:rPr>
        <w:t>€</w:t>
      </w:r>
    </w:p>
    <w:p w:rsidR="001064EF" w:rsidRPr="00BB3013" w:rsidRDefault="005279EE" w:rsidP="001064EF">
      <w:pPr>
        <w:jc w:val="center"/>
        <w:rPr>
          <w:szCs w:val="22"/>
        </w:rPr>
      </w:pPr>
      <w:r w:rsidRPr="00BB3013">
        <w:rPr>
          <w:szCs w:val="22"/>
        </w:rPr>
        <w:t>28% de l’indice 1027</w:t>
      </w:r>
      <w:r w:rsidR="001064EF" w:rsidRPr="00BB3013">
        <w:rPr>
          <w:szCs w:val="22"/>
        </w:rPr>
        <w:t xml:space="preserve"> </w:t>
      </w:r>
      <w:r w:rsidR="00962F35" w:rsidRPr="00BB3013">
        <w:rPr>
          <w:szCs w:val="22"/>
        </w:rPr>
        <w:t>au 1</w:t>
      </w:r>
      <w:r w:rsidR="00962F35" w:rsidRPr="00BB3013">
        <w:rPr>
          <w:szCs w:val="22"/>
          <w:vertAlign w:val="superscript"/>
        </w:rPr>
        <w:t>er</w:t>
      </w:r>
      <w:r w:rsidR="00962F35" w:rsidRPr="00BB3013">
        <w:rPr>
          <w:szCs w:val="22"/>
        </w:rPr>
        <w:t xml:space="preserve"> février</w:t>
      </w:r>
      <w:r w:rsidR="001064EF" w:rsidRPr="00BB3013">
        <w:rPr>
          <w:szCs w:val="22"/>
        </w:rPr>
        <w:t xml:space="preserve"> 201</w:t>
      </w:r>
      <w:r w:rsidR="00CA6977" w:rsidRPr="00BB3013">
        <w:rPr>
          <w:szCs w:val="22"/>
        </w:rPr>
        <w:t>7</w:t>
      </w:r>
      <w:r w:rsidR="003D3560" w:rsidRPr="00BB3013">
        <w:rPr>
          <w:szCs w:val="22"/>
        </w:rPr>
        <w:t> :</w:t>
      </w:r>
      <w:r w:rsidR="00EC5872" w:rsidRPr="00BB3013">
        <w:rPr>
          <w:szCs w:val="22"/>
        </w:rPr>
        <w:t xml:space="preserve"> </w:t>
      </w:r>
      <w:r w:rsidRPr="00BB3013">
        <w:rPr>
          <w:szCs w:val="22"/>
        </w:rPr>
        <w:t>1 089</w:t>
      </w:r>
      <w:r w:rsidR="00962F35" w:rsidRPr="00BB3013">
        <w:rPr>
          <w:szCs w:val="22"/>
        </w:rPr>
        <w:t>,</w:t>
      </w:r>
      <w:r w:rsidRPr="00BB3013">
        <w:rPr>
          <w:szCs w:val="22"/>
        </w:rPr>
        <w:t>03</w:t>
      </w:r>
      <w:r w:rsidR="001064EF" w:rsidRPr="00BB3013">
        <w:rPr>
          <w:szCs w:val="22"/>
        </w:rPr>
        <w:t xml:space="preserve"> €</w:t>
      </w:r>
    </w:p>
    <w:p w:rsidR="001064EF" w:rsidRPr="00BB3013" w:rsidRDefault="001064EF" w:rsidP="001064EF">
      <w:pPr>
        <w:jc w:val="center"/>
        <w:rPr>
          <w:szCs w:val="22"/>
        </w:rPr>
      </w:pPr>
    </w:p>
    <w:p w:rsidR="001064EF" w:rsidRPr="00BB3013" w:rsidRDefault="001064EF" w:rsidP="001064EF">
      <w:pPr>
        <w:jc w:val="center"/>
        <w:rPr>
          <w:b/>
          <w:szCs w:val="22"/>
        </w:rPr>
      </w:pPr>
      <w:r w:rsidRPr="00BB3013">
        <w:rPr>
          <w:b/>
          <w:szCs w:val="22"/>
        </w:rPr>
        <w:t>Montant du pla</w:t>
      </w:r>
      <w:r w:rsidR="00F34117" w:rsidRPr="00BB3013">
        <w:rPr>
          <w:b/>
          <w:szCs w:val="22"/>
        </w:rPr>
        <w:t>fond indemnitaire applicable depuis le</w:t>
      </w:r>
      <w:r w:rsidR="00962F35" w:rsidRPr="00BB3013">
        <w:rPr>
          <w:b/>
          <w:szCs w:val="22"/>
        </w:rPr>
        <w:t xml:space="preserve"> 1</w:t>
      </w:r>
      <w:r w:rsidR="00962F35" w:rsidRPr="00BB3013">
        <w:rPr>
          <w:b/>
          <w:szCs w:val="22"/>
          <w:vertAlign w:val="superscript"/>
        </w:rPr>
        <w:t>er</w:t>
      </w:r>
      <w:r w:rsidR="005279EE" w:rsidRPr="00BB3013">
        <w:rPr>
          <w:b/>
          <w:szCs w:val="22"/>
        </w:rPr>
        <w:t xml:space="preserve"> janvier</w:t>
      </w:r>
      <w:r w:rsidR="00CA6977" w:rsidRPr="00BB3013">
        <w:rPr>
          <w:b/>
          <w:szCs w:val="22"/>
        </w:rPr>
        <w:t xml:space="preserve"> 201</w:t>
      </w:r>
      <w:r w:rsidR="000F7FEB" w:rsidRPr="00BB3013">
        <w:rPr>
          <w:b/>
          <w:szCs w:val="22"/>
        </w:rPr>
        <w:t>9</w:t>
      </w:r>
      <w:r w:rsidR="003D3560" w:rsidRPr="00BB3013">
        <w:rPr>
          <w:szCs w:val="20"/>
        </w:rPr>
        <w:t> :</w:t>
      </w:r>
      <w:r w:rsidR="00716CD0" w:rsidRPr="00BB3013">
        <w:rPr>
          <w:b/>
          <w:szCs w:val="22"/>
        </w:rPr>
        <w:t xml:space="preserve"> </w:t>
      </w:r>
      <w:r w:rsidR="005279EE" w:rsidRPr="00BB3013">
        <w:rPr>
          <w:b/>
          <w:szCs w:val="22"/>
        </w:rPr>
        <w:t>8 434,85</w:t>
      </w:r>
      <w:r w:rsidRPr="00BB3013">
        <w:rPr>
          <w:b/>
          <w:szCs w:val="22"/>
        </w:rPr>
        <w:t xml:space="preserve"> €</w:t>
      </w:r>
    </w:p>
    <w:p w:rsidR="00977526" w:rsidRPr="00903FC8" w:rsidRDefault="00977526" w:rsidP="001064EF">
      <w:pPr>
        <w:tabs>
          <w:tab w:val="left" w:pos="142"/>
        </w:tabs>
        <w:ind w:right="-108"/>
        <w:jc w:val="center"/>
        <w:outlineLvl w:val="0"/>
        <w:rPr>
          <w:b/>
          <w:i/>
          <w:color w:val="000000"/>
          <w:sz w:val="10"/>
          <w:szCs w:val="10"/>
        </w:rPr>
      </w:pPr>
    </w:p>
    <w:p w:rsidR="00311DE9" w:rsidRPr="001C1C91" w:rsidRDefault="00311DE9" w:rsidP="009B1E6F">
      <w:pPr>
        <w:tabs>
          <w:tab w:val="left" w:pos="142"/>
        </w:tabs>
        <w:ind w:right="-108"/>
        <w:outlineLvl w:val="0"/>
        <w:rPr>
          <w:b/>
          <w:i/>
          <w:color w:val="000000"/>
          <w:szCs w:val="20"/>
        </w:rPr>
      </w:pPr>
    </w:p>
    <w:p w:rsidR="001064EF" w:rsidRDefault="001064EF" w:rsidP="00F819CD">
      <w:pPr>
        <w:jc w:val="center"/>
        <w:rPr>
          <w:b/>
          <w:i/>
          <w:color w:val="000080"/>
          <w:szCs w:val="20"/>
        </w:rPr>
      </w:pPr>
      <w:r w:rsidRPr="00840332">
        <w:rPr>
          <w:b/>
          <w:i/>
          <w:color w:val="000080"/>
          <w:szCs w:val="20"/>
        </w:rPr>
        <w:t>Montant</w:t>
      </w:r>
      <w:r w:rsidR="00840332" w:rsidRPr="00840332">
        <w:rPr>
          <w:b/>
          <w:i/>
          <w:color w:val="000080"/>
          <w:szCs w:val="20"/>
        </w:rPr>
        <w:t>s</w:t>
      </w:r>
      <w:r w:rsidRPr="00840332">
        <w:rPr>
          <w:b/>
          <w:i/>
          <w:color w:val="000080"/>
          <w:szCs w:val="20"/>
        </w:rPr>
        <w:t xml:space="preserve"> des indemnités de fonction brutes mensuelles des présidents et vice-présidents de communautés de communes </w:t>
      </w:r>
      <w:r w:rsidR="00CA4BEE">
        <w:rPr>
          <w:b/>
          <w:i/>
          <w:color w:val="000080"/>
          <w:szCs w:val="20"/>
        </w:rPr>
        <w:t xml:space="preserve">applicables </w:t>
      </w:r>
      <w:r w:rsidR="00F34117" w:rsidRPr="00BB3013">
        <w:rPr>
          <w:b/>
          <w:i/>
          <w:color w:val="000080"/>
          <w:szCs w:val="20"/>
        </w:rPr>
        <w:t>depuis le</w:t>
      </w:r>
      <w:r w:rsidR="00962F35" w:rsidRPr="00BB3013">
        <w:rPr>
          <w:b/>
          <w:i/>
          <w:color w:val="000080"/>
          <w:szCs w:val="20"/>
        </w:rPr>
        <w:t xml:space="preserve"> 1er</w:t>
      </w:r>
      <w:r w:rsidR="00B67621">
        <w:rPr>
          <w:b/>
          <w:i/>
          <w:color w:val="000080"/>
          <w:szCs w:val="20"/>
        </w:rPr>
        <w:t xml:space="preserve"> </w:t>
      </w:r>
      <w:r w:rsidR="00ED47E9" w:rsidRPr="00BB3013">
        <w:rPr>
          <w:b/>
          <w:i/>
          <w:color w:val="000080"/>
          <w:szCs w:val="20"/>
        </w:rPr>
        <w:t>janvier 2019</w:t>
      </w:r>
    </w:p>
    <w:p w:rsidR="001064EF" w:rsidRPr="001064EF" w:rsidRDefault="001064EF" w:rsidP="009E27AA">
      <w:pPr>
        <w:tabs>
          <w:tab w:val="left" w:pos="142"/>
        </w:tabs>
        <w:ind w:right="-23"/>
        <w:outlineLvl w:val="0"/>
        <w:rPr>
          <w:b/>
          <w:i/>
          <w:color w:val="000080"/>
          <w:szCs w:val="20"/>
        </w:rPr>
      </w:pPr>
    </w:p>
    <w:tbl>
      <w:tblPr>
        <w:tblW w:w="9464" w:type="dxa"/>
        <w:jc w:val="center"/>
        <w:tblBorders>
          <w:top w:val="single" w:sz="12" w:space="0" w:color="auto"/>
          <w:left w:val="single" w:sz="12" w:space="0" w:color="auto"/>
          <w:bottom w:val="single" w:sz="12" w:space="0" w:color="auto"/>
          <w:right w:val="single" w:sz="12" w:space="0" w:color="auto"/>
        </w:tblBorders>
        <w:tblCellMar>
          <w:left w:w="71" w:type="dxa"/>
          <w:right w:w="71" w:type="dxa"/>
        </w:tblCellMar>
        <w:tblLook w:val="0000" w:firstRow="0" w:lastRow="0" w:firstColumn="0" w:lastColumn="0" w:noHBand="0" w:noVBand="0"/>
      </w:tblPr>
      <w:tblGrid>
        <w:gridCol w:w="1980"/>
        <w:gridCol w:w="1805"/>
        <w:gridCol w:w="1937"/>
        <w:gridCol w:w="1849"/>
        <w:gridCol w:w="1893"/>
      </w:tblGrid>
      <w:tr w:rsidR="001064EF" w:rsidRPr="001064EF" w:rsidTr="001343C2">
        <w:trPr>
          <w:jc w:val="center"/>
        </w:trPr>
        <w:tc>
          <w:tcPr>
            <w:tcW w:w="1980" w:type="dxa"/>
            <w:tcBorders>
              <w:top w:val="nil"/>
              <w:left w:val="nil"/>
              <w:bottom w:val="single" w:sz="6" w:space="0" w:color="auto"/>
              <w:right w:val="single" w:sz="6" w:space="0" w:color="auto"/>
            </w:tcBorders>
          </w:tcPr>
          <w:p w:rsidR="001064EF" w:rsidRPr="001064EF" w:rsidRDefault="001064EF" w:rsidP="001064EF">
            <w:pPr>
              <w:spacing w:before="40" w:after="40"/>
              <w:jc w:val="center"/>
              <w:rPr>
                <w:b/>
              </w:rPr>
            </w:pPr>
          </w:p>
        </w:tc>
        <w:tc>
          <w:tcPr>
            <w:tcW w:w="3742" w:type="dxa"/>
            <w:gridSpan w:val="2"/>
            <w:tcBorders>
              <w:top w:val="single" w:sz="12" w:space="0" w:color="auto"/>
              <w:left w:val="single" w:sz="6" w:space="0" w:color="auto"/>
              <w:bottom w:val="single" w:sz="6" w:space="0" w:color="auto"/>
              <w:right w:val="single" w:sz="6" w:space="0" w:color="auto"/>
            </w:tcBorders>
          </w:tcPr>
          <w:p w:rsidR="001064EF" w:rsidRPr="001064EF" w:rsidRDefault="001064EF" w:rsidP="001064EF">
            <w:pPr>
              <w:keepNext/>
              <w:spacing w:before="40" w:after="40"/>
              <w:jc w:val="center"/>
              <w:outlineLvl w:val="3"/>
              <w:rPr>
                <w:rFonts w:eastAsia="Arial Unicode MS"/>
                <w:b/>
              </w:rPr>
            </w:pPr>
            <w:r w:rsidRPr="001064EF">
              <w:rPr>
                <w:rFonts w:eastAsia="Arial Unicode MS"/>
                <w:b/>
              </w:rPr>
              <w:t>Président</w:t>
            </w:r>
          </w:p>
        </w:tc>
        <w:tc>
          <w:tcPr>
            <w:tcW w:w="3742" w:type="dxa"/>
            <w:gridSpan w:val="2"/>
            <w:tcBorders>
              <w:top w:val="single" w:sz="12" w:space="0" w:color="auto"/>
              <w:left w:val="single" w:sz="6" w:space="0" w:color="auto"/>
              <w:bottom w:val="single" w:sz="6" w:space="0" w:color="auto"/>
              <w:right w:val="single" w:sz="12" w:space="0" w:color="auto"/>
            </w:tcBorders>
          </w:tcPr>
          <w:p w:rsidR="001064EF" w:rsidRPr="001064EF" w:rsidRDefault="001064EF" w:rsidP="001064EF">
            <w:pPr>
              <w:keepNext/>
              <w:spacing w:before="40" w:after="40"/>
              <w:ind w:left="-33"/>
              <w:jc w:val="center"/>
              <w:outlineLvl w:val="7"/>
              <w:rPr>
                <w:b/>
              </w:rPr>
            </w:pPr>
            <w:r w:rsidRPr="001064EF">
              <w:rPr>
                <w:b/>
              </w:rPr>
              <w:t>Vice-président</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20" w:after="20"/>
              <w:jc w:val="center"/>
              <w:rPr>
                <w:b/>
                <w:bCs/>
              </w:rPr>
            </w:pPr>
          </w:p>
          <w:p w:rsidR="001064EF" w:rsidRPr="00ED47E9" w:rsidRDefault="001064EF" w:rsidP="001064EF">
            <w:pPr>
              <w:spacing w:before="20" w:after="20"/>
              <w:jc w:val="center"/>
              <w:rPr>
                <w:b/>
              </w:rPr>
            </w:pPr>
            <w:r w:rsidRPr="001064EF">
              <w:rPr>
                <w:b/>
                <w:bCs/>
              </w:rPr>
              <w:t>Population totale</w:t>
            </w:r>
          </w:p>
        </w:tc>
        <w:tc>
          <w:tcPr>
            <w:tcW w:w="1805" w:type="dxa"/>
            <w:tcBorders>
              <w:top w:val="single" w:sz="6" w:space="0" w:color="auto"/>
              <w:left w:val="single" w:sz="6" w:space="0" w:color="auto"/>
              <w:bottom w:val="single" w:sz="6" w:space="0" w:color="auto"/>
              <w:right w:val="single" w:sz="6" w:space="0" w:color="auto"/>
            </w:tcBorders>
          </w:tcPr>
          <w:p w:rsidR="00ED47E9" w:rsidRPr="00BB3013" w:rsidRDefault="001064EF" w:rsidP="00ED47E9">
            <w:pPr>
              <w:spacing w:before="20" w:after="20"/>
              <w:jc w:val="center"/>
              <w:rPr>
                <w:b/>
              </w:rPr>
            </w:pPr>
            <w:r w:rsidRPr="00BB3013">
              <w:rPr>
                <w:b/>
              </w:rPr>
              <w:t>Taux maximal</w:t>
            </w:r>
          </w:p>
          <w:p w:rsidR="001064EF" w:rsidRPr="00BB3013" w:rsidRDefault="001064EF" w:rsidP="00ED47E9">
            <w:pPr>
              <w:spacing w:before="20" w:after="20"/>
              <w:jc w:val="center"/>
            </w:pPr>
            <w:r w:rsidRPr="00BB3013">
              <w:rPr>
                <w:sz w:val="20"/>
              </w:rPr>
              <w:t>(en % de</w:t>
            </w:r>
            <w:r w:rsidR="00ED47E9" w:rsidRPr="00BB3013">
              <w:rPr>
                <w:sz w:val="20"/>
              </w:rPr>
              <w:t xml:space="preserve"> </w:t>
            </w:r>
            <w:r w:rsidR="00ED47E9" w:rsidRPr="00BB3013">
              <w:rPr>
                <w:sz w:val="20"/>
              </w:rPr>
              <w:br/>
            </w:r>
            <w:r w:rsidR="00FA42BB" w:rsidRPr="00BB3013">
              <w:rPr>
                <w:sz w:val="20"/>
              </w:rPr>
              <w:t>l’indice 102</w:t>
            </w:r>
            <w:r w:rsidR="0024575D" w:rsidRPr="00BB3013">
              <w:rPr>
                <w:sz w:val="20"/>
              </w:rPr>
              <w:t>7</w:t>
            </w:r>
            <w:r w:rsidRPr="00BB3013">
              <w:rPr>
                <w:sz w:val="20"/>
              </w:rPr>
              <w:t>)</w:t>
            </w:r>
          </w:p>
        </w:tc>
        <w:tc>
          <w:tcPr>
            <w:tcW w:w="1937" w:type="dxa"/>
            <w:tcBorders>
              <w:top w:val="single" w:sz="6" w:space="0" w:color="auto"/>
              <w:left w:val="single" w:sz="6" w:space="0" w:color="auto"/>
              <w:bottom w:val="single" w:sz="6" w:space="0" w:color="auto"/>
              <w:right w:val="single" w:sz="6" w:space="0" w:color="auto"/>
            </w:tcBorders>
          </w:tcPr>
          <w:p w:rsidR="00ED47E9" w:rsidRPr="00BB3013" w:rsidRDefault="001064EF" w:rsidP="001064EF">
            <w:pPr>
              <w:spacing w:before="20" w:after="20"/>
              <w:jc w:val="center"/>
              <w:rPr>
                <w:b/>
              </w:rPr>
            </w:pPr>
            <w:r w:rsidRPr="00BB3013">
              <w:rPr>
                <w:b/>
              </w:rPr>
              <w:t>Indemnité brute</w:t>
            </w:r>
          </w:p>
          <w:p w:rsidR="001064EF" w:rsidRPr="00BB3013" w:rsidRDefault="001064EF" w:rsidP="00ED47E9">
            <w:pPr>
              <w:spacing w:before="20" w:after="20"/>
              <w:jc w:val="center"/>
            </w:pPr>
            <w:r w:rsidRPr="00BB3013">
              <w:rPr>
                <w:sz w:val="20"/>
              </w:rPr>
              <w:t>(montant</w:t>
            </w:r>
            <w:r w:rsidR="00ED47E9" w:rsidRPr="00BB3013">
              <w:rPr>
                <w:sz w:val="20"/>
              </w:rPr>
              <w:t xml:space="preserve"> </w:t>
            </w:r>
            <w:r w:rsidR="00ED47E9" w:rsidRPr="00BB3013">
              <w:rPr>
                <w:sz w:val="20"/>
              </w:rPr>
              <w:br/>
            </w:r>
            <w:r w:rsidRPr="00BB3013">
              <w:rPr>
                <w:sz w:val="20"/>
              </w:rPr>
              <w:t>en euros)</w:t>
            </w:r>
          </w:p>
        </w:tc>
        <w:tc>
          <w:tcPr>
            <w:tcW w:w="1849" w:type="dxa"/>
            <w:tcBorders>
              <w:top w:val="single" w:sz="6" w:space="0" w:color="auto"/>
              <w:left w:val="single" w:sz="6" w:space="0" w:color="auto"/>
              <w:bottom w:val="single" w:sz="6" w:space="0" w:color="auto"/>
              <w:right w:val="single" w:sz="6" w:space="0" w:color="auto"/>
            </w:tcBorders>
          </w:tcPr>
          <w:p w:rsidR="00ED47E9" w:rsidRPr="00BB3013" w:rsidRDefault="001064EF" w:rsidP="001064EF">
            <w:pPr>
              <w:spacing w:before="20" w:after="20"/>
              <w:jc w:val="center"/>
              <w:rPr>
                <w:b/>
              </w:rPr>
            </w:pPr>
            <w:r w:rsidRPr="00BB3013">
              <w:rPr>
                <w:b/>
              </w:rPr>
              <w:t>Taux maximal</w:t>
            </w:r>
          </w:p>
          <w:p w:rsidR="001064EF" w:rsidRPr="00BB3013" w:rsidRDefault="001064EF" w:rsidP="00ED47E9">
            <w:pPr>
              <w:spacing w:before="20" w:after="20"/>
              <w:jc w:val="center"/>
            </w:pPr>
            <w:r w:rsidRPr="00BB3013">
              <w:rPr>
                <w:sz w:val="20"/>
              </w:rPr>
              <w:t>(en % de</w:t>
            </w:r>
            <w:r w:rsidR="00ED47E9" w:rsidRPr="00BB3013">
              <w:rPr>
                <w:sz w:val="20"/>
              </w:rPr>
              <w:t xml:space="preserve"> </w:t>
            </w:r>
            <w:r w:rsidR="00ED47E9" w:rsidRPr="00BB3013">
              <w:rPr>
                <w:sz w:val="20"/>
              </w:rPr>
              <w:br/>
            </w:r>
            <w:r w:rsidR="00FA42BB" w:rsidRPr="00BB3013">
              <w:rPr>
                <w:sz w:val="20"/>
              </w:rPr>
              <w:t>l’indice 102</w:t>
            </w:r>
            <w:r w:rsidR="0024575D" w:rsidRPr="00BB3013">
              <w:rPr>
                <w:sz w:val="20"/>
              </w:rPr>
              <w:t>7</w:t>
            </w:r>
            <w:r w:rsidRPr="00BB3013">
              <w:rPr>
                <w:sz w:val="20"/>
              </w:rPr>
              <w:t>)</w:t>
            </w:r>
          </w:p>
        </w:tc>
        <w:tc>
          <w:tcPr>
            <w:tcW w:w="1893" w:type="dxa"/>
            <w:tcBorders>
              <w:top w:val="single" w:sz="6" w:space="0" w:color="auto"/>
              <w:left w:val="single" w:sz="6" w:space="0" w:color="auto"/>
              <w:bottom w:val="single" w:sz="6" w:space="0" w:color="auto"/>
              <w:right w:val="single" w:sz="12" w:space="0" w:color="auto"/>
            </w:tcBorders>
          </w:tcPr>
          <w:p w:rsidR="00ED47E9" w:rsidRPr="00BB3013" w:rsidRDefault="001064EF" w:rsidP="001064EF">
            <w:pPr>
              <w:spacing w:before="20" w:after="20"/>
              <w:jc w:val="center"/>
              <w:rPr>
                <w:b/>
                <w:spacing w:val="-20"/>
              </w:rPr>
            </w:pPr>
            <w:r w:rsidRPr="00BB3013">
              <w:rPr>
                <w:b/>
              </w:rPr>
              <w:t xml:space="preserve">Indemnité </w:t>
            </w:r>
            <w:r w:rsidRPr="00BB3013">
              <w:rPr>
                <w:b/>
                <w:spacing w:val="-20"/>
              </w:rPr>
              <w:t>brute</w:t>
            </w:r>
          </w:p>
          <w:p w:rsidR="001064EF" w:rsidRPr="00BB3013" w:rsidRDefault="001064EF" w:rsidP="00ED47E9">
            <w:pPr>
              <w:spacing w:before="20" w:after="20"/>
              <w:jc w:val="center"/>
            </w:pPr>
            <w:r w:rsidRPr="00BB3013">
              <w:rPr>
                <w:sz w:val="20"/>
              </w:rPr>
              <w:t>(montant</w:t>
            </w:r>
            <w:r w:rsidR="00ED47E9" w:rsidRPr="00BB3013">
              <w:rPr>
                <w:sz w:val="20"/>
              </w:rPr>
              <w:t xml:space="preserve"> </w:t>
            </w:r>
            <w:r w:rsidR="00ED47E9" w:rsidRPr="00BB3013">
              <w:rPr>
                <w:sz w:val="20"/>
              </w:rPr>
              <w:br/>
            </w:r>
            <w:r w:rsidRPr="00BB3013">
              <w:rPr>
                <w:sz w:val="20"/>
              </w:rPr>
              <w:t>en euros)</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&lt; 500</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12,75</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897466" w:rsidP="001064EF">
            <w:pPr>
              <w:spacing w:before="30" w:after="30"/>
              <w:ind w:right="251"/>
              <w:jc w:val="right"/>
            </w:pPr>
            <w:r w:rsidRPr="00BB3013">
              <w:t>49</w:t>
            </w:r>
            <w:r w:rsidR="00ED47E9" w:rsidRPr="00BB3013">
              <w:t>5</w:t>
            </w:r>
            <w:r w:rsidR="00A55B80" w:rsidRPr="00BB3013">
              <w:t>,</w:t>
            </w:r>
            <w:r w:rsidR="00ED47E9" w:rsidRPr="00BB3013">
              <w:t>90</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300"/>
              <w:jc w:val="right"/>
            </w:pPr>
            <w:r w:rsidRPr="00BB3013">
              <w:t>4,95</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6F58F0" w:rsidP="001064EF">
            <w:pPr>
              <w:spacing w:before="30" w:after="30"/>
              <w:ind w:right="393"/>
              <w:jc w:val="right"/>
            </w:pPr>
            <w:r w:rsidRPr="00BB3013">
              <w:t>19</w:t>
            </w:r>
            <w:r w:rsidR="00ED47E9" w:rsidRPr="00BB3013">
              <w:t>2</w:t>
            </w:r>
            <w:r w:rsidR="00A55B80" w:rsidRPr="00BB3013">
              <w:t>,</w:t>
            </w:r>
            <w:r w:rsidR="00ED47E9" w:rsidRPr="00BB3013">
              <w:t>53</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500 à 999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23,25</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ED47E9" w:rsidP="001064EF">
            <w:pPr>
              <w:spacing w:before="30" w:after="30"/>
              <w:ind w:right="251"/>
              <w:jc w:val="right"/>
            </w:pPr>
            <w:r w:rsidRPr="00BB3013">
              <w:t>904</w:t>
            </w:r>
            <w:r w:rsidR="00A55B80" w:rsidRPr="00BB3013">
              <w:t>,</w:t>
            </w:r>
            <w:r w:rsidRPr="00BB3013">
              <w:t>29</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300"/>
              <w:jc w:val="right"/>
            </w:pPr>
            <w:r w:rsidRPr="00BB3013">
              <w:t>6,19</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6F58F0" w:rsidP="001064EF">
            <w:pPr>
              <w:spacing w:before="30" w:after="30"/>
              <w:ind w:right="393"/>
              <w:jc w:val="right"/>
            </w:pPr>
            <w:r w:rsidRPr="00BB3013">
              <w:t>2</w:t>
            </w:r>
            <w:r w:rsidR="00ED47E9" w:rsidRPr="00BB3013">
              <w:t>40</w:t>
            </w:r>
            <w:r w:rsidR="00A55B80" w:rsidRPr="00BB3013">
              <w:t>,</w:t>
            </w:r>
            <w:r w:rsidR="00ED47E9" w:rsidRPr="00BB3013">
              <w:t>75</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1 000 à 3 499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32,25</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897466" w:rsidP="001064EF">
            <w:pPr>
              <w:spacing w:before="30" w:after="30"/>
              <w:ind w:right="251"/>
              <w:jc w:val="right"/>
            </w:pPr>
            <w:r w:rsidRPr="00BB3013">
              <w:t>1</w:t>
            </w:r>
            <w:r w:rsidR="00ED47E9" w:rsidRPr="00BB3013">
              <w:t> </w:t>
            </w:r>
            <w:r w:rsidRPr="00BB3013">
              <w:t>2</w:t>
            </w:r>
            <w:r w:rsidR="00ED47E9" w:rsidRPr="00BB3013">
              <w:t>54</w:t>
            </w:r>
            <w:r w:rsidR="00A55B80" w:rsidRPr="00BB3013">
              <w:t>,</w:t>
            </w:r>
            <w:r w:rsidR="00ED47E9" w:rsidRPr="00BB3013">
              <w:t>33</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300"/>
              <w:jc w:val="right"/>
            </w:pPr>
            <w:r w:rsidRPr="00BB3013">
              <w:t>12,37</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E63754" w:rsidP="001064EF">
            <w:pPr>
              <w:spacing w:before="30" w:after="30"/>
              <w:ind w:right="393"/>
              <w:jc w:val="right"/>
            </w:pPr>
            <w:r w:rsidRPr="00BB3013">
              <w:t>4</w:t>
            </w:r>
            <w:r w:rsidR="00ED47E9" w:rsidRPr="00BB3013">
              <w:t>81</w:t>
            </w:r>
            <w:r w:rsidR="00A55B80" w:rsidRPr="00BB3013">
              <w:t>,</w:t>
            </w:r>
            <w:r w:rsidR="00ED47E9" w:rsidRPr="00BB3013">
              <w:t>12</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3 500 à 9 999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41,25</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897466" w:rsidP="001064EF">
            <w:pPr>
              <w:spacing w:before="30" w:after="30"/>
              <w:ind w:right="251"/>
              <w:jc w:val="right"/>
            </w:pPr>
            <w:r w:rsidRPr="00BB3013">
              <w:t>1 </w:t>
            </w:r>
            <w:r w:rsidR="00ED47E9" w:rsidRPr="00BB3013">
              <w:t>604</w:t>
            </w:r>
            <w:r w:rsidR="00A55B80" w:rsidRPr="00BB3013">
              <w:t>,</w:t>
            </w:r>
            <w:r w:rsidR="00ED47E9" w:rsidRPr="00BB3013">
              <w:t>38</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300"/>
              <w:jc w:val="right"/>
            </w:pPr>
            <w:r w:rsidRPr="00BB3013">
              <w:t>16,50</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2E5E6A" w:rsidP="001064EF">
            <w:pPr>
              <w:spacing w:before="30" w:after="30"/>
              <w:ind w:right="393"/>
              <w:jc w:val="right"/>
            </w:pPr>
            <w:r w:rsidRPr="00BB3013">
              <w:t>6</w:t>
            </w:r>
            <w:r w:rsidR="00ED47E9" w:rsidRPr="00BB3013">
              <w:t>41</w:t>
            </w:r>
            <w:r w:rsidR="00A55B80" w:rsidRPr="00BB3013">
              <w:t>,</w:t>
            </w:r>
            <w:r w:rsidR="00ED47E9" w:rsidRPr="00BB3013">
              <w:t>75</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10 000 à 19 999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48,75</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580D30" w:rsidP="001064EF">
            <w:pPr>
              <w:spacing w:before="30" w:after="30"/>
              <w:ind w:right="251"/>
              <w:jc w:val="right"/>
            </w:pPr>
            <w:r w:rsidRPr="00BB3013">
              <w:t>1 8</w:t>
            </w:r>
            <w:r w:rsidR="00ED47E9" w:rsidRPr="00BB3013">
              <w:t>9</w:t>
            </w:r>
            <w:r w:rsidRPr="00BB3013">
              <w:t>6</w:t>
            </w:r>
            <w:r w:rsidR="00A55B80" w:rsidRPr="00BB3013">
              <w:t>,</w:t>
            </w:r>
            <w:r w:rsidR="00ED47E9" w:rsidRPr="00BB3013">
              <w:t>08</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300"/>
              <w:jc w:val="right"/>
            </w:pPr>
            <w:r w:rsidRPr="00BB3013">
              <w:t>20,63</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ED47E9" w:rsidP="001064EF">
            <w:pPr>
              <w:spacing w:before="30" w:after="30"/>
              <w:ind w:right="393"/>
              <w:jc w:val="right"/>
            </w:pPr>
            <w:r w:rsidRPr="00BB3013">
              <w:t>802</w:t>
            </w:r>
            <w:r w:rsidR="00A55B80" w:rsidRPr="00BB3013">
              <w:t>,</w:t>
            </w:r>
            <w:r w:rsidRPr="00BB3013">
              <w:t>38</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20 000 à 49 999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67,50</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580D30" w:rsidP="001064EF">
            <w:pPr>
              <w:spacing w:before="30" w:after="30"/>
              <w:ind w:right="251"/>
              <w:jc w:val="right"/>
            </w:pPr>
            <w:r w:rsidRPr="00BB3013">
              <w:t>2 6</w:t>
            </w:r>
            <w:r w:rsidR="00ED47E9" w:rsidRPr="00BB3013">
              <w:t>25</w:t>
            </w:r>
            <w:r w:rsidR="00A55B80" w:rsidRPr="00BB3013">
              <w:t>,</w:t>
            </w:r>
            <w:r w:rsidR="00ED47E9" w:rsidRPr="00BB3013">
              <w:t>35</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300"/>
              <w:jc w:val="right"/>
            </w:pPr>
            <w:r w:rsidRPr="00BB3013">
              <w:t>24,73</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DA668E" w:rsidP="001064EF">
            <w:pPr>
              <w:spacing w:before="30" w:after="30"/>
              <w:ind w:right="393"/>
              <w:jc w:val="right"/>
            </w:pPr>
            <w:r w:rsidRPr="00BB3013">
              <w:t>9</w:t>
            </w:r>
            <w:r w:rsidR="00ED47E9" w:rsidRPr="00BB3013">
              <w:t>61</w:t>
            </w:r>
            <w:r w:rsidRPr="00BB3013">
              <w:t>,</w:t>
            </w:r>
            <w:r w:rsidR="00ED47E9" w:rsidRPr="00BB3013">
              <w:t>85</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50 000 à 99 999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82,49</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580D30" w:rsidP="001064EF">
            <w:pPr>
              <w:spacing w:before="30" w:after="30"/>
              <w:ind w:right="251"/>
              <w:jc w:val="right"/>
            </w:pPr>
            <w:r w:rsidRPr="00BB3013">
              <w:t>3 </w:t>
            </w:r>
            <w:r w:rsidR="00ED47E9" w:rsidRPr="00BB3013">
              <w:t>208</w:t>
            </w:r>
            <w:r w:rsidR="00A55B80" w:rsidRPr="00BB3013">
              <w:t>,</w:t>
            </w:r>
            <w:r w:rsidR="00ED47E9" w:rsidRPr="00BB3013">
              <w:t>37</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300"/>
              <w:jc w:val="right"/>
            </w:pPr>
            <w:r w:rsidRPr="00BB3013">
              <w:t>33,00</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981A58" w:rsidP="001064EF">
            <w:pPr>
              <w:spacing w:before="30" w:after="30"/>
              <w:ind w:right="393"/>
              <w:jc w:val="right"/>
            </w:pPr>
            <w:r w:rsidRPr="00BB3013">
              <w:t>1 2</w:t>
            </w:r>
            <w:r w:rsidR="00ED47E9" w:rsidRPr="00BB3013">
              <w:t>83</w:t>
            </w:r>
            <w:r w:rsidR="00A55B80" w:rsidRPr="00BB3013">
              <w:t>,</w:t>
            </w:r>
            <w:r w:rsidR="00ED47E9" w:rsidRPr="00BB3013">
              <w:t>50</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100 000 à 199 999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108,75</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580D30" w:rsidP="001064EF">
            <w:pPr>
              <w:spacing w:before="30" w:after="30"/>
              <w:ind w:right="251"/>
              <w:jc w:val="right"/>
            </w:pPr>
            <w:r w:rsidRPr="00BB3013">
              <w:t>4 2</w:t>
            </w:r>
            <w:r w:rsidR="00ED47E9" w:rsidRPr="00BB3013">
              <w:t>2</w:t>
            </w:r>
            <w:r w:rsidRPr="00BB3013">
              <w:t>9</w:t>
            </w:r>
            <w:r w:rsidR="00A55B80" w:rsidRPr="00BB3013">
              <w:t>,</w:t>
            </w:r>
            <w:r w:rsidR="00ED47E9" w:rsidRPr="00BB3013">
              <w:t>72</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300"/>
              <w:jc w:val="right"/>
            </w:pPr>
            <w:r w:rsidRPr="00BB3013">
              <w:t>49,50</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981A58" w:rsidP="001064EF">
            <w:pPr>
              <w:spacing w:before="30" w:after="30"/>
              <w:ind w:right="393"/>
              <w:jc w:val="right"/>
            </w:pPr>
            <w:r w:rsidRPr="00BB3013">
              <w:t>1 9</w:t>
            </w:r>
            <w:r w:rsidR="00ED47E9" w:rsidRPr="00BB3013">
              <w:t>2</w:t>
            </w:r>
            <w:r w:rsidRPr="00BB3013">
              <w:t>5</w:t>
            </w:r>
            <w:r w:rsidR="00A55B80" w:rsidRPr="00BB3013">
              <w:t>,</w:t>
            </w:r>
            <w:r w:rsidR="00ED47E9" w:rsidRPr="00BB3013">
              <w:t>25</w:t>
            </w:r>
          </w:p>
        </w:tc>
      </w:tr>
      <w:tr w:rsidR="001064EF" w:rsidRPr="001064EF" w:rsidTr="001343C2">
        <w:trPr>
          <w:jc w:val="center"/>
        </w:trPr>
        <w:tc>
          <w:tcPr>
            <w:tcW w:w="1980" w:type="dxa"/>
            <w:tcBorders>
              <w:top w:val="single" w:sz="6" w:space="0" w:color="auto"/>
              <w:left w:val="single" w:sz="12" w:space="0" w:color="auto"/>
              <w:bottom w:val="single" w:sz="12" w:space="0" w:color="auto"/>
              <w:right w:val="single" w:sz="6" w:space="0" w:color="auto"/>
            </w:tcBorders>
          </w:tcPr>
          <w:p w:rsidR="001064EF" w:rsidRPr="001064EF" w:rsidRDefault="001064EF" w:rsidP="001064EF">
            <w:pPr>
              <w:spacing w:before="30" w:after="30"/>
              <w:jc w:val="center"/>
            </w:pPr>
            <w:r w:rsidRPr="001064EF">
              <w:sym w:font="Symbol" w:char="003E"/>
            </w:r>
            <w:r w:rsidRPr="001064EF">
              <w:t xml:space="preserve"> 200 000 </w:t>
            </w:r>
          </w:p>
        </w:tc>
        <w:tc>
          <w:tcPr>
            <w:tcW w:w="1805" w:type="dxa"/>
            <w:tcBorders>
              <w:top w:val="single" w:sz="6" w:space="0" w:color="auto"/>
              <w:left w:val="single" w:sz="6" w:space="0" w:color="auto"/>
              <w:bottom w:val="single" w:sz="12" w:space="0" w:color="auto"/>
              <w:right w:val="single" w:sz="6" w:space="0" w:color="auto"/>
            </w:tcBorders>
          </w:tcPr>
          <w:p w:rsidR="001064EF" w:rsidRPr="00BB3013" w:rsidRDefault="001064EF" w:rsidP="001064EF">
            <w:pPr>
              <w:spacing w:before="30" w:after="30"/>
              <w:ind w:right="294"/>
              <w:jc w:val="right"/>
            </w:pPr>
            <w:r w:rsidRPr="00BB3013">
              <w:t>108,75</w:t>
            </w:r>
          </w:p>
        </w:tc>
        <w:tc>
          <w:tcPr>
            <w:tcW w:w="1937" w:type="dxa"/>
            <w:tcBorders>
              <w:top w:val="single" w:sz="6" w:space="0" w:color="auto"/>
              <w:left w:val="single" w:sz="6" w:space="0" w:color="auto"/>
              <w:bottom w:val="single" w:sz="12" w:space="0" w:color="auto"/>
              <w:right w:val="single" w:sz="6" w:space="0" w:color="auto"/>
            </w:tcBorders>
          </w:tcPr>
          <w:p w:rsidR="001064EF" w:rsidRPr="00BB3013" w:rsidRDefault="00580D30" w:rsidP="001064EF">
            <w:pPr>
              <w:spacing w:before="30" w:after="30"/>
              <w:ind w:right="251"/>
              <w:jc w:val="right"/>
            </w:pPr>
            <w:r w:rsidRPr="00BB3013">
              <w:t>4 2</w:t>
            </w:r>
            <w:r w:rsidR="00ED47E9" w:rsidRPr="00BB3013">
              <w:t>2</w:t>
            </w:r>
            <w:r w:rsidRPr="00BB3013">
              <w:t>9</w:t>
            </w:r>
            <w:r w:rsidR="00A55B80" w:rsidRPr="00BB3013">
              <w:t>,</w:t>
            </w:r>
            <w:r w:rsidR="00ED47E9" w:rsidRPr="00BB3013">
              <w:t>72</w:t>
            </w:r>
          </w:p>
        </w:tc>
        <w:tc>
          <w:tcPr>
            <w:tcW w:w="1849" w:type="dxa"/>
            <w:tcBorders>
              <w:top w:val="single" w:sz="6" w:space="0" w:color="auto"/>
              <w:left w:val="single" w:sz="6" w:space="0" w:color="auto"/>
              <w:bottom w:val="single" w:sz="12" w:space="0" w:color="auto"/>
              <w:right w:val="single" w:sz="6" w:space="0" w:color="auto"/>
            </w:tcBorders>
          </w:tcPr>
          <w:p w:rsidR="001064EF" w:rsidRPr="00BB3013" w:rsidRDefault="001064EF" w:rsidP="001064EF">
            <w:pPr>
              <w:spacing w:before="30" w:after="30"/>
              <w:ind w:right="300"/>
              <w:jc w:val="right"/>
            </w:pPr>
            <w:r w:rsidRPr="00BB3013">
              <w:t>54,37</w:t>
            </w:r>
          </w:p>
        </w:tc>
        <w:tc>
          <w:tcPr>
            <w:tcW w:w="1893" w:type="dxa"/>
            <w:tcBorders>
              <w:top w:val="single" w:sz="6" w:space="0" w:color="auto"/>
              <w:left w:val="single" w:sz="6" w:space="0" w:color="auto"/>
              <w:bottom w:val="single" w:sz="12" w:space="0" w:color="auto"/>
              <w:right w:val="single" w:sz="12" w:space="0" w:color="auto"/>
            </w:tcBorders>
          </w:tcPr>
          <w:p w:rsidR="001064EF" w:rsidRPr="00BB3013" w:rsidRDefault="00981A58" w:rsidP="001064EF">
            <w:pPr>
              <w:spacing w:before="30" w:after="30"/>
              <w:ind w:right="393"/>
              <w:jc w:val="right"/>
            </w:pPr>
            <w:r w:rsidRPr="00BB3013">
              <w:t>2 1</w:t>
            </w:r>
            <w:r w:rsidR="00ED47E9" w:rsidRPr="00BB3013">
              <w:t>1</w:t>
            </w:r>
            <w:r w:rsidRPr="00BB3013">
              <w:t>4</w:t>
            </w:r>
            <w:r w:rsidR="00A55B80" w:rsidRPr="00BB3013">
              <w:t>,</w:t>
            </w:r>
            <w:r w:rsidR="00ED47E9" w:rsidRPr="00BB3013">
              <w:t>67</w:t>
            </w:r>
          </w:p>
        </w:tc>
      </w:tr>
    </w:tbl>
    <w:p w:rsidR="001064EF" w:rsidRPr="001064EF" w:rsidRDefault="001064EF" w:rsidP="001064EF">
      <w:pPr>
        <w:rPr>
          <w:sz w:val="10"/>
          <w:szCs w:val="10"/>
        </w:rPr>
      </w:pPr>
    </w:p>
    <w:p w:rsidR="00EE1960" w:rsidRDefault="00EE1960" w:rsidP="00473BF5">
      <w:pPr>
        <w:rPr>
          <w:b/>
          <w:i/>
          <w:color w:val="000080"/>
          <w:szCs w:val="20"/>
        </w:rPr>
      </w:pPr>
    </w:p>
    <w:p w:rsidR="001064EF" w:rsidRDefault="001064EF" w:rsidP="009E27AA">
      <w:pPr>
        <w:jc w:val="center"/>
        <w:rPr>
          <w:b/>
          <w:i/>
          <w:color w:val="000080"/>
          <w:szCs w:val="20"/>
        </w:rPr>
      </w:pPr>
      <w:r w:rsidRPr="001064EF">
        <w:rPr>
          <w:b/>
          <w:i/>
          <w:color w:val="000080"/>
          <w:szCs w:val="20"/>
        </w:rPr>
        <w:t>Montant</w:t>
      </w:r>
      <w:r w:rsidR="00840332">
        <w:rPr>
          <w:b/>
          <w:i/>
          <w:color w:val="000080"/>
          <w:szCs w:val="20"/>
        </w:rPr>
        <w:t>s</w:t>
      </w:r>
      <w:r w:rsidRPr="001064EF">
        <w:rPr>
          <w:b/>
          <w:i/>
          <w:color w:val="000080"/>
          <w:szCs w:val="20"/>
        </w:rPr>
        <w:t xml:space="preserve"> des indemnités de fonction brutes mensuelles des présidents et vice-présidents* de communautés d’agglomérat</w:t>
      </w:r>
      <w:r w:rsidR="00CA4BEE">
        <w:rPr>
          <w:b/>
          <w:i/>
          <w:color w:val="000080"/>
          <w:szCs w:val="20"/>
        </w:rPr>
        <w:t>ion applicables</w:t>
      </w:r>
      <w:r w:rsidR="00F34117">
        <w:rPr>
          <w:b/>
          <w:i/>
          <w:color w:val="000080"/>
          <w:szCs w:val="20"/>
        </w:rPr>
        <w:t xml:space="preserve"> </w:t>
      </w:r>
      <w:r w:rsidR="00F34117" w:rsidRPr="00BB3013">
        <w:rPr>
          <w:b/>
          <w:i/>
          <w:color w:val="000080"/>
          <w:szCs w:val="20"/>
        </w:rPr>
        <w:t>depuis le</w:t>
      </w:r>
      <w:r w:rsidR="00A55B80" w:rsidRPr="00BB3013">
        <w:rPr>
          <w:b/>
          <w:i/>
          <w:color w:val="000080"/>
          <w:szCs w:val="20"/>
        </w:rPr>
        <w:t xml:space="preserve"> 1er</w:t>
      </w:r>
      <w:r w:rsidR="00B67621">
        <w:rPr>
          <w:b/>
          <w:i/>
          <w:color w:val="000080"/>
          <w:szCs w:val="20"/>
        </w:rPr>
        <w:t xml:space="preserve"> </w:t>
      </w:r>
      <w:r w:rsidR="00B84D7D" w:rsidRPr="00BB3013">
        <w:rPr>
          <w:b/>
          <w:i/>
          <w:color w:val="000080"/>
          <w:szCs w:val="20"/>
        </w:rPr>
        <w:t>janv</w:t>
      </w:r>
      <w:r w:rsidR="00A55B80" w:rsidRPr="00BB3013">
        <w:rPr>
          <w:b/>
          <w:i/>
          <w:color w:val="000080"/>
          <w:szCs w:val="20"/>
        </w:rPr>
        <w:t>ier 201</w:t>
      </w:r>
      <w:r w:rsidR="00B84D7D" w:rsidRPr="00BB3013">
        <w:rPr>
          <w:b/>
          <w:i/>
          <w:color w:val="000080"/>
          <w:szCs w:val="20"/>
        </w:rPr>
        <w:t>9</w:t>
      </w:r>
    </w:p>
    <w:p w:rsidR="00C727BE" w:rsidRPr="00C727BE" w:rsidRDefault="00C727BE" w:rsidP="009E27AA">
      <w:pPr>
        <w:jc w:val="center"/>
        <w:rPr>
          <w:b/>
          <w:i/>
          <w:color w:val="000080"/>
          <w:sz w:val="18"/>
          <w:szCs w:val="18"/>
        </w:rPr>
      </w:pPr>
    </w:p>
    <w:tbl>
      <w:tblPr>
        <w:tblW w:w="9464" w:type="dxa"/>
        <w:jc w:val="center"/>
        <w:tblBorders>
          <w:top w:val="single" w:sz="12" w:space="0" w:color="auto"/>
          <w:left w:val="single" w:sz="12" w:space="0" w:color="auto"/>
          <w:bottom w:val="single" w:sz="12" w:space="0" w:color="auto"/>
          <w:right w:val="single" w:sz="12" w:space="0" w:color="auto"/>
        </w:tblBorders>
        <w:tblCellMar>
          <w:left w:w="71" w:type="dxa"/>
          <w:right w:w="71" w:type="dxa"/>
        </w:tblCellMar>
        <w:tblLook w:val="0000" w:firstRow="0" w:lastRow="0" w:firstColumn="0" w:lastColumn="0" w:noHBand="0" w:noVBand="0"/>
      </w:tblPr>
      <w:tblGrid>
        <w:gridCol w:w="1980"/>
        <w:gridCol w:w="1805"/>
        <w:gridCol w:w="1937"/>
        <w:gridCol w:w="1849"/>
        <w:gridCol w:w="1893"/>
      </w:tblGrid>
      <w:tr w:rsidR="001064EF" w:rsidRPr="001064EF" w:rsidTr="001343C2">
        <w:trPr>
          <w:jc w:val="center"/>
        </w:trPr>
        <w:tc>
          <w:tcPr>
            <w:tcW w:w="1980" w:type="dxa"/>
            <w:tcBorders>
              <w:top w:val="nil"/>
              <w:left w:val="nil"/>
              <w:bottom w:val="single" w:sz="6" w:space="0" w:color="auto"/>
              <w:right w:val="single" w:sz="6" w:space="0" w:color="auto"/>
            </w:tcBorders>
          </w:tcPr>
          <w:p w:rsidR="001064EF" w:rsidRPr="001064EF" w:rsidRDefault="001064EF" w:rsidP="001064EF">
            <w:pPr>
              <w:spacing w:before="40" w:after="40"/>
              <w:jc w:val="center"/>
              <w:rPr>
                <w:b/>
              </w:rPr>
            </w:pPr>
          </w:p>
        </w:tc>
        <w:tc>
          <w:tcPr>
            <w:tcW w:w="3742" w:type="dxa"/>
            <w:gridSpan w:val="2"/>
            <w:tcBorders>
              <w:top w:val="single" w:sz="12" w:space="0" w:color="auto"/>
              <w:left w:val="single" w:sz="6" w:space="0" w:color="auto"/>
              <w:bottom w:val="single" w:sz="6" w:space="0" w:color="auto"/>
              <w:right w:val="single" w:sz="6" w:space="0" w:color="auto"/>
            </w:tcBorders>
          </w:tcPr>
          <w:p w:rsidR="001064EF" w:rsidRPr="001064EF" w:rsidRDefault="001064EF" w:rsidP="001064EF">
            <w:pPr>
              <w:keepNext/>
              <w:spacing w:before="40" w:after="40"/>
              <w:jc w:val="center"/>
              <w:outlineLvl w:val="3"/>
              <w:rPr>
                <w:rFonts w:eastAsia="Arial Unicode MS"/>
                <w:b/>
              </w:rPr>
            </w:pPr>
            <w:r w:rsidRPr="001064EF">
              <w:rPr>
                <w:rFonts w:eastAsia="Arial Unicode MS"/>
                <w:b/>
              </w:rPr>
              <w:t>Président</w:t>
            </w:r>
          </w:p>
        </w:tc>
        <w:tc>
          <w:tcPr>
            <w:tcW w:w="3742" w:type="dxa"/>
            <w:gridSpan w:val="2"/>
            <w:tcBorders>
              <w:top w:val="single" w:sz="12" w:space="0" w:color="auto"/>
              <w:left w:val="single" w:sz="6" w:space="0" w:color="auto"/>
              <w:bottom w:val="single" w:sz="6" w:space="0" w:color="auto"/>
              <w:right w:val="single" w:sz="12" w:space="0" w:color="auto"/>
            </w:tcBorders>
          </w:tcPr>
          <w:p w:rsidR="001064EF" w:rsidRPr="001064EF" w:rsidRDefault="001064EF" w:rsidP="001064EF">
            <w:pPr>
              <w:spacing w:before="40" w:after="40"/>
              <w:ind w:left="-33"/>
              <w:jc w:val="center"/>
              <w:rPr>
                <w:b/>
              </w:rPr>
            </w:pPr>
            <w:r w:rsidRPr="001064EF">
              <w:rPr>
                <w:b/>
              </w:rPr>
              <w:t>Vice-président</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20" w:after="20"/>
              <w:jc w:val="center"/>
              <w:rPr>
                <w:b/>
                <w:bCs/>
              </w:rPr>
            </w:pPr>
          </w:p>
          <w:p w:rsidR="001064EF" w:rsidRPr="001064EF" w:rsidRDefault="001064EF" w:rsidP="001064EF">
            <w:pPr>
              <w:spacing w:before="20" w:after="20"/>
              <w:jc w:val="center"/>
            </w:pPr>
            <w:r w:rsidRPr="001064EF">
              <w:rPr>
                <w:b/>
                <w:bCs/>
              </w:rPr>
              <w:t>Population totale</w:t>
            </w:r>
          </w:p>
        </w:tc>
        <w:tc>
          <w:tcPr>
            <w:tcW w:w="1805" w:type="dxa"/>
            <w:tcBorders>
              <w:top w:val="single" w:sz="6" w:space="0" w:color="auto"/>
              <w:left w:val="single" w:sz="6" w:space="0" w:color="auto"/>
              <w:bottom w:val="single" w:sz="6" w:space="0" w:color="auto"/>
              <w:right w:val="single" w:sz="6" w:space="0" w:color="auto"/>
            </w:tcBorders>
          </w:tcPr>
          <w:p w:rsidR="00B84D7D" w:rsidRPr="00BB3013" w:rsidRDefault="001064EF" w:rsidP="001064EF">
            <w:pPr>
              <w:spacing w:before="20" w:after="20"/>
              <w:jc w:val="center"/>
              <w:rPr>
                <w:b/>
              </w:rPr>
            </w:pPr>
            <w:r w:rsidRPr="00BB3013">
              <w:rPr>
                <w:b/>
              </w:rPr>
              <w:t>Taux maximal</w:t>
            </w:r>
          </w:p>
          <w:p w:rsidR="00B84D7D" w:rsidRPr="00BB3013" w:rsidRDefault="001064EF" w:rsidP="00B84D7D">
            <w:pPr>
              <w:spacing w:before="20" w:after="20"/>
              <w:jc w:val="center"/>
              <w:rPr>
                <w:sz w:val="20"/>
              </w:rPr>
            </w:pPr>
            <w:r w:rsidRPr="00BB3013">
              <w:rPr>
                <w:sz w:val="20"/>
              </w:rPr>
              <w:t>(</w:t>
            </w:r>
            <w:proofErr w:type="gramStart"/>
            <w:r w:rsidRPr="00BB3013">
              <w:rPr>
                <w:sz w:val="20"/>
              </w:rPr>
              <w:t>en</w:t>
            </w:r>
            <w:proofErr w:type="gramEnd"/>
            <w:r w:rsidRPr="00BB3013">
              <w:rPr>
                <w:sz w:val="20"/>
              </w:rPr>
              <w:t xml:space="preserve"> % de</w:t>
            </w:r>
            <w:r w:rsidR="00B84D7D" w:rsidRPr="00BB3013">
              <w:rPr>
                <w:sz w:val="20"/>
              </w:rPr>
              <w:t xml:space="preserve"> </w:t>
            </w:r>
          </w:p>
          <w:p w:rsidR="001064EF" w:rsidRPr="00BB3013" w:rsidRDefault="00FA42BB" w:rsidP="00B84D7D">
            <w:pPr>
              <w:spacing w:before="20" w:after="20"/>
              <w:jc w:val="center"/>
            </w:pPr>
            <w:r w:rsidRPr="00BB3013">
              <w:rPr>
                <w:sz w:val="20"/>
              </w:rPr>
              <w:t>l’indice 102</w:t>
            </w:r>
            <w:r w:rsidR="0024575D" w:rsidRPr="00BB3013">
              <w:rPr>
                <w:sz w:val="20"/>
              </w:rPr>
              <w:t>7</w:t>
            </w:r>
            <w:r w:rsidR="001064EF" w:rsidRPr="00BB3013">
              <w:rPr>
                <w:sz w:val="20"/>
              </w:rPr>
              <w:t>)</w:t>
            </w:r>
          </w:p>
        </w:tc>
        <w:tc>
          <w:tcPr>
            <w:tcW w:w="1937" w:type="dxa"/>
            <w:tcBorders>
              <w:top w:val="single" w:sz="6" w:space="0" w:color="auto"/>
              <w:left w:val="single" w:sz="6" w:space="0" w:color="auto"/>
              <w:bottom w:val="single" w:sz="6" w:space="0" w:color="auto"/>
              <w:right w:val="single" w:sz="6" w:space="0" w:color="auto"/>
            </w:tcBorders>
          </w:tcPr>
          <w:p w:rsidR="00B84D7D" w:rsidRPr="00BB3013" w:rsidRDefault="001064EF" w:rsidP="001064EF">
            <w:pPr>
              <w:spacing w:before="20" w:after="20"/>
              <w:jc w:val="center"/>
              <w:rPr>
                <w:b/>
              </w:rPr>
            </w:pPr>
            <w:r w:rsidRPr="00BB3013">
              <w:rPr>
                <w:b/>
              </w:rPr>
              <w:t>Indemnité brute</w:t>
            </w:r>
          </w:p>
          <w:p w:rsidR="001064EF" w:rsidRPr="00BB3013" w:rsidRDefault="001064EF" w:rsidP="001064EF">
            <w:pPr>
              <w:spacing w:before="20" w:after="20"/>
              <w:jc w:val="center"/>
              <w:rPr>
                <w:sz w:val="20"/>
              </w:rPr>
            </w:pPr>
            <w:r w:rsidRPr="00BB3013">
              <w:rPr>
                <w:sz w:val="20"/>
              </w:rPr>
              <w:t>(</w:t>
            </w:r>
            <w:proofErr w:type="gramStart"/>
            <w:r w:rsidRPr="00BB3013">
              <w:rPr>
                <w:sz w:val="20"/>
              </w:rPr>
              <w:t>montant</w:t>
            </w:r>
            <w:proofErr w:type="gramEnd"/>
            <w:r w:rsidR="00B84D7D" w:rsidRPr="00BB3013">
              <w:rPr>
                <w:sz w:val="20"/>
              </w:rPr>
              <w:t xml:space="preserve"> </w:t>
            </w:r>
          </w:p>
          <w:p w:rsidR="001064EF" w:rsidRPr="00BB3013" w:rsidRDefault="001064EF" w:rsidP="001064EF">
            <w:pPr>
              <w:spacing w:before="20" w:after="20"/>
              <w:jc w:val="center"/>
            </w:pPr>
            <w:r w:rsidRPr="00BB3013">
              <w:rPr>
                <w:sz w:val="20"/>
              </w:rPr>
              <w:t>en euros)</w:t>
            </w:r>
          </w:p>
        </w:tc>
        <w:tc>
          <w:tcPr>
            <w:tcW w:w="1849" w:type="dxa"/>
            <w:tcBorders>
              <w:top w:val="single" w:sz="6" w:space="0" w:color="auto"/>
              <w:left w:val="single" w:sz="6" w:space="0" w:color="auto"/>
              <w:bottom w:val="single" w:sz="6" w:space="0" w:color="auto"/>
              <w:right w:val="single" w:sz="6" w:space="0" w:color="auto"/>
            </w:tcBorders>
          </w:tcPr>
          <w:p w:rsidR="00B84D7D" w:rsidRPr="00BB3013" w:rsidRDefault="001064EF" w:rsidP="001064EF">
            <w:pPr>
              <w:spacing w:before="20" w:after="20"/>
              <w:jc w:val="center"/>
              <w:rPr>
                <w:b/>
              </w:rPr>
            </w:pPr>
            <w:r w:rsidRPr="00BB3013">
              <w:rPr>
                <w:b/>
              </w:rPr>
              <w:t>Taux maximal</w:t>
            </w:r>
          </w:p>
          <w:p w:rsidR="001064EF" w:rsidRPr="00BB3013" w:rsidRDefault="001064EF" w:rsidP="00B84D7D">
            <w:pPr>
              <w:spacing w:before="20" w:after="20"/>
              <w:jc w:val="center"/>
            </w:pPr>
            <w:r w:rsidRPr="00BB3013">
              <w:rPr>
                <w:sz w:val="20"/>
              </w:rPr>
              <w:t>(en % de</w:t>
            </w:r>
            <w:r w:rsidR="00B84D7D" w:rsidRPr="00BB3013">
              <w:rPr>
                <w:sz w:val="20"/>
              </w:rPr>
              <w:t xml:space="preserve"> </w:t>
            </w:r>
            <w:r w:rsidR="00B84D7D" w:rsidRPr="00BB3013">
              <w:rPr>
                <w:sz w:val="20"/>
              </w:rPr>
              <w:br/>
            </w:r>
            <w:r w:rsidRPr="00BB3013">
              <w:rPr>
                <w:sz w:val="20"/>
              </w:rPr>
              <w:t>l’indice 10</w:t>
            </w:r>
            <w:r w:rsidR="00FA42BB" w:rsidRPr="00BB3013">
              <w:rPr>
                <w:sz w:val="20"/>
              </w:rPr>
              <w:t>2</w:t>
            </w:r>
            <w:r w:rsidR="0024575D" w:rsidRPr="00BB3013">
              <w:rPr>
                <w:sz w:val="20"/>
              </w:rPr>
              <w:t>7</w:t>
            </w:r>
            <w:r w:rsidRPr="00BB3013">
              <w:rPr>
                <w:sz w:val="20"/>
              </w:rPr>
              <w:t>)</w:t>
            </w:r>
          </w:p>
        </w:tc>
        <w:tc>
          <w:tcPr>
            <w:tcW w:w="1893" w:type="dxa"/>
            <w:tcBorders>
              <w:top w:val="single" w:sz="6" w:space="0" w:color="auto"/>
              <w:left w:val="single" w:sz="6" w:space="0" w:color="auto"/>
              <w:bottom w:val="single" w:sz="6" w:space="0" w:color="auto"/>
              <w:right w:val="single" w:sz="12" w:space="0" w:color="auto"/>
            </w:tcBorders>
          </w:tcPr>
          <w:p w:rsidR="00B84D7D" w:rsidRPr="00BB3013" w:rsidRDefault="001064EF" w:rsidP="001064EF">
            <w:pPr>
              <w:spacing w:before="20" w:after="20"/>
              <w:jc w:val="center"/>
              <w:rPr>
                <w:b/>
                <w:spacing w:val="-20"/>
              </w:rPr>
            </w:pPr>
            <w:r w:rsidRPr="00BB3013">
              <w:rPr>
                <w:b/>
              </w:rPr>
              <w:t xml:space="preserve">Indemnité </w:t>
            </w:r>
            <w:r w:rsidRPr="00BB3013">
              <w:rPr>
                <w:b/>
                <w:spacing w:val="-20"/>
              </w:rPr>
              <w:t>brute</w:t>
            </w:r>
          </w:p>
          <w:p w:rsidR="001064EF" w:rsidRPr="00BB3013" w:rsidRDefault="001064EF" w:rsidP="00B84D7D">
            <w:pPr>
              <w:spacing w:before="20" w:after="20"/>
              <w:jc w:val="center"/>
            </w:pPr>
            <w:r w:rsidRPr="00BB3013">
              <w:rPr>
                <w:sz w:val="20"/>
              </w:rPr>
              <w:t>(montant</w:t>
            </w:r>
            <w:r w:rsidR="00B84D7D" w:rsidRPr="00BB3013">
              <w:rPr>
                <w:sz w:val="20"/>
              </w:rPr>
              <w:t xml:space="preserve"> </w:t>
            </w:r>
            <w:r w:rsidR="00B84D7D" w:rsidRPr="00BB3013">
              <w:rPr>
                <w:sz w:val="20"/>
              </w:rPr>
              <w:br/>
            </w:r>
            <w:r w:rsidRPr="00BB3013">
              <w:rPr>
                <w:sz w:val="20"/>
              </w:rPr>
              <w:t>en euros)</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20 000 à 49 999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90</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6469F2" w:rsidP="001064EF">
            <w:pPr>
              <w:spacing w:before="30" w:after="30"/>
              <w:ind w:right="251"/>
              <w:jc w:val="right"/>
            </w:pPr>
            <w:r w:rsidRPr="00BB3013">
              <w:t>3 </w:t>
            </w:r>
            <w:r w:rsidR="00B84D7D" w:rsidRPr="00BB3013">
              <w:t>500</w:t>
            </w:r>
            <w:r w:rsidR="00A55B80" w:rsidRPr="00BB3013">
              <w:t>,</w:t>
            </w:r>
            <w:r w:rsidR="00B84D7D" w:rsidRPr="00BB3013">
              <w:t>46</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300"/>
              <w:jc w:val="right"/>
            </w:pPr>
            <w:r w:rsidRPr="00BB3013">
              <w:t>33</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1E0854" w:rsidP="001064EF">
            <w:pPr>
              <w:spacing w:before="30" w:after="30"/>
              <w:ind w:right="393"/>
              <w:jc w:val="right"/>
            </w:pPr>
            <w:r w:rsidRPr="00BB3013">
              <w:t>1 2</w:t>
            </w:r>
            <w:r w:rsidR="00B84D7D" w:rsidRPr="00BB3013">
              <w:t>83</w:t>
            </w:r>
            <w:r w:rsidR="00A55B80" w:rsidRPr="00BB3013">
              <w:t>,</w:t>
            </w:r>
            <w:r w:rsidR="00B84D7D" w:rsidRPr="00BB3013">
              <w:t>50</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50 000 à 99 999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110</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6469F2" w:rsidP="001064EF">
            <w:pPr>
              <w:spacing w:before="30" w:after="30"/>
              <w:ind w:right="251"/>
              <w:jc w:val="right"/>
            </w:pPr>
            <w:r w:rsidRPr="00BB3013">
              <w:t>4 2</w:t>
            </w:r>
            <w:r w:rsidR="00B84D7D" w:rsidRPr="00BB3013">
              <w:t>78</w:t>
            </w:r>
            <w:r w:rsidR="00A55B80" w:rsidRPr="00BB3013">
              <w:t>,</w:t>
            </w:r>
            <w:r w:rsidR="00B84D7D" w:rsidRPr="00BB3013">
              <w:t>34</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300"/>
              <w:jc w:val="right"/>
            </w:pPr>
            <w:r w:rsidRPr="00BB3013">
              <w:t>44</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1E0854" w:rsidP="001064EF">
            <w:pPr>
              <w:spacing w:before="30" w:after="30"/>
              <w:ind w:right="393"/>
              <w:jc w:val="right"/>
            </w:pPr>
            <w:r w:rsidRPr="00BB3013">
              <w:t>1 7</w:t>
            </w:r>
            <w:r w:rsidR="00B84D7D" w:rsidRPr="00BB3013">
              <w:t>11</w:t>
            </w:r>
            <w:r w:rsidR="00F1154F" w:rsidRPr="00BB3013">
              <w:t>,</w:t>
            </w:r>
            <w:r w:rsidR="00B84D7D" w:rsidRPr="00BB3013">
              <w:t>34</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100 000 à 199 999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145</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6469F2" w:rsidP="001064EF">
            <w:pPr>
              <w:spacing w:before="30" w:after="30"/>
              <w:ind w:right="251"/>
              <w:jc w:val="right"/>
            </w:pPr>
            <w:r w:rsidRPr="00BB3013">
              <w:t>5 6</w:t>
            </w:r>
            <w:r w:rsidR="00B84D7D" w:rsidRPr="00BB3013">
              <w:t>39</w:t>
            </w:r>
            <w:r w:rsidR="00A55B80" w:rsidRPr="00BB3013">
              <w:t>,</w:t>
            </w:r>
            <w:r w:rsidR="00B84D7D" w:rsidRPr="00BB3013">
              <w:t>63</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300"/>
              <w:jc w:val="right"/>
            </w:pPr>
            <w:r w:rsidRPr="00BB3013">
              <w:t>66</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1E0854" w:rsidP="001064EF">
            <w:pPr>
              <w:spacing w:before="30" w:after="30"/>
              <w:ind w:right="393"/>
              <w:jc w:val="right"/>
            </w:pPr>
            <w:r w:rsidRPr="00BB3013">
              <w:t>2 5</w:t>
            </w:r>
            <w:r w:rsidR="00B84D7D" w:rsidRPr="00BB3013">
              <w:t>67</w:t>
            </w:r>
            <w:r w:rsidR="00F1154F" w:rsidRPr="00BB3013">
              <w:t>,</w:t>
            </w:r>
            <w:r w:rsidR="00B84D7D" w:rsidRPr="00BB3013">
              <w:t>00</w:t>
            </w:r>
          </w:p>
        </w:tc>
      </w:tr>
      <w:tr w:rsidR="001064EF" w:rsidRPr="001064EF" w:rsidTr="001343C2">
        <w:trPr>
          <w:jc w:val="center"/>
        </w:trPr>
        <w:tc>
          <w:tcPr>
            <w:tcW w:w="1980" w:type="dxa"/>
            <w:tcBorders>
              <w:top w:val="single" w:sz="6" w:space="0" w:color="auto"/>
              <w:left w:val="single" w:sz="12" w:space="0" w:color="auto"/>
              <w:bottom w:val="single" w:sz="12" w:space="0" w:color="auto"/>
              <w:right w:val="single" w:sz="6" w:space="0" w:color="auto"/>
            </w:tcBorders>
          </w:tcPr>
          <w:p w:rsidR="001064EF" w:rsidRPr="001064EF" w:rsidRDefault="001064EF" w:rsidP="001064EF">
            <w:pPr>
              <w:spacing w:before="30" w:after="30"/>
              <w:jc w:val="center"/>
            </w:pPr>
            <w:r w:rsidRPr="001064EF">
              <w:sym w:font="Symbol" w:char="003E"/>
            </w:r>
            <w:r w:rsidRPr="001064EF">
              <w:t xml:space="preserve"> 200 000 </w:t>
            </w:r>
          </w:p>
        </w:tc>
        <w:tc>
          <w:tcPr>
            <w:tcW w:w="1805" w:type="dxa"/>
            <w:tcBorders>
              <w:top w:val="single" w:sz="6" w:space="0" w:color="auto"/>
              <w:left w:val="single" w:sz="6" w:space="0" w:color="auto"/>
              <w:bottom w:val="single" w:sz="12" w:space="0" w:color="auto"/>
              <w:right w:val="single" w:sz="6" w:space="0" w:color="auto"/>
            </w:tcBorders>
          </w:tcPr>
          <w:p w:rsidR="001064EF" w:rsidRPr="00BB3013" w:rsidRDefault="001064EF" w:rsidP="001064EF">
            <w:pPr>
              <w:spacing w:before="30" w:after="30"/>
              <w:ind w:right="294"/>
              <w:jc w:val="right"/>
            </w:pPr>
            <w:r w:rsidRPr="00BB3013">
              <w:t>145</w:t>
            </w:r>
          </w:p>
        </w:tc>
        <w:tc>
          <w:tcPr>
            <w:tcW w:w="1937" w:type="dxa"/>
            <w:tcBorders>
              <w:top w:val="single" w:sz="6" w:space="0" w:color="auto"/>
              <w:left w:val="single" w:sz="6" w:space="0" w:color="auto"/>
              <w:bottom w:val="single" w:sz="12" w:space="0" w:color="auto"/>
              <w:right w:val="single" w:sz="6" w:space="0" w:color="auto"/>
            </w:tcBorders>
          </w:tcPr>
          <w:p w:rsidR="001064EF" w:rsidRPr="00BB3013" w:rsidRDefault="006469F2" w:rsidP="001064EF">
            <w:pPr>
              <w:spacing w:before="30" w:after="30"/>
              <w:ind w:right="251"/>
              <w:jc w:val="right"/>
            </w:pPr>
            <w:r w:rsidRPr="00BB3013">
              <w:t>5 6</w:t>
            </w:r>
            <w:r w:rsidR="00B84D7D" w:rsidRPr="00BB3013">
              <w:t>39</w:t>
            </w:r>
            <w:r w:rsidR="00A55B80" w:rsidRPr="00BB3013">
              <w:t>,</w:t>
            </w:r>
            <w:r w:rsidR="00B84D7D" w:rsidRPr="00BB3013">
              <w:t>63</w:t>
            </w:r>
          </w:p>
        </w:tc>
        <w:tc>
          <w:tcPr>
            <w:tcW w:w="1849" w:type="dxa"/>
            <w:tcBorders>
              <w:top w:val="single" w:sz="6" w:space="0" w:color="auto"/>
              <w:left w:val="single" w:sz="6" w:space="0" w:color="auto"/>
              <w:bottom w:val="single" w:sz="12" w:space="0" w:color="auto"/>
              <w:right w:val="single" w:sz="6" w:space="0" w:color="auto"/>
            </w:tcBorders>
          </w:tcPr>
          <w:p w:rsidR="001064EF" w:rsidRPr="00BB3013" w:rsidRDefault="00A55B80" w:rsidP="001064EF">
            <w:pPr>
              <w:spacing w:before="30" w:after="30"/>
              <w:ind w:right="300"/>
              <w:jc w:val="right"/>
            </w:pPr>
            <w:r w:rsidRPr="00BB3013">
              <w:t>72,5</w:t>
            </w:r>
          </w:p>
        </w:tc>
        <w:tc>
          <w:tcPr>
            <w:tcW w:w="1893" w:type="dxa"/>
            <w:tcBorders>
              <w:top w:val="single" w:sz="6" w:space="0" w:color="auto"/>
              <w:left w:val="single" w:sz="6" w:space="0" w:color="auto"/>
              <w:bottom w:val="single" w:sz="12" w:space="0" w:color="auto"/>
              <w:right w:val="single" w:sz="12" w:space="0" w:color="auto"/>
            </w:tcBorders>
          </w:tcPr>
          <w:p w:rsidR="001064EF" w:rsidRPr="00BB3013" w:rsidRDefault="001E0854" w:rsidP="001064EF">
            <w:pPr>
              <w:spacing w:before="30" w:after="30"/>
              <w:ind w:right="393"/>
              <w:jc w:val="right"/>
            </w:pPr>
            <w:r w:rsidRPr="00BB3013">
              <w:t>2 8</w:t>
            </w:r>
            <w:r w:rsidR="00B84D7D" w:rsidRPr="00BB3013">
              <w:t>19</w:t>
            </w:r>
            <w:r w:rsidR="00F1154F" w:rsidRPr="00BB3013">
              <w:t>,</w:t>
            </w:r>
            <w:r w:rsidR="00B84D7D" w:rsidRPr="00BB3013">
              <w:t>82</w:t>
            </w:r>
          </w:p>
        </w:tc>
      </w:tr>
    </w:tbl>
    <w:p w:rsidR="000D386B" w:rsidRPr="00473BF5" w:rsidRDefault="001064EF" w:rsidP="00473BF5">
      <w:r w:rsidRPr="001064EF">
        <w:rPr>
          <w:color w:val="000080"/>
        </w:rPr>
        <w:t xml:space="preserve">   *sur un effectif de vice-présidents hors « accord local »</w:t>
      </w:r>
    </w:p>
    <w:p w:rsidR="00473BF5" w:rsidRPr="00C727BE" w:rsidRDefault="00473BF5" w:rsidP="00C727BE">
      <w:pPr>
        <w:tabs>
          <w:tab w:val="left" w:pos="142"/>
        </w:tabs>
        <w:ind w:right="-108"/>
        <w:jc w:val="center"/>
        <w:outlineLvl w:val="0"/>
        <w:rPr>
          <w:b/>
          <w:i/>
          <w:color w:val="000080"/>
          <w:sz w:val="18"/>
          <w:szCs w:val="18"/>
        </w:rPr>
      </w:pPr>
    </w:p>
    <w:p w:rsidR="001064EF" w:rsidRPr="001A3532" w:rsidRDefault="001064EF" w:rsidP="001064EF">
      <w:pPr>
        <w:tabs>
          <w:tab w:val="left" w:pos="142"/>
        </w:tabs>
        <w:spacing w:after="240"/>
        <w:ind w:right="-108"/>
        <w:jc w:val="center"/>
        <w:outlineLvl w:val="0"/>
        <w:rPr>
          <w:b/>
          <w:i/>
          <w:color w:val="000080"/>
          <w:szCs w:val="20"/>
        </w:rPr>
      </w:pPr>
      <w:r w:rsidRPr="001064EF">
        <w:rPr>
          <w:b/>
          <w:i/>
          <w:color w:val="000080"/>
          <w:szCs w:val="20"/>
        </w:rPr>
        <w:t>Montant</w:t>
      </w:r>
      <w:r w:rsidR="00A7067D">
        <w:rPr>
          <w:b/>
          <w:i/>
          <w:color w:val="000080"/>
          <w:szCs w:val="20"/>
        </w:rPr>
        <w:t>s</w:t>
      </w:r>
      <w:r w:rsidRPr="001064EF">
        <w:rPr>
          <w:b/>
          <w:i/>
          <w:color w:val="000080"/>
          <w:szCs w:val="20"/>
        </w:rPr>
        <w:t xml:space="preserve"> des indemnités de fonction brutes mensuelles </w:t>
      </w:r>
      <w:r w:rsidRPr="00BC4255">
        <w:rPr>
          <w:b/>
          <w:i/>
          <w:color w:val="000080"/>
          <w:szCs w:val="20"/>
        </w:rPr>
        <w:t>des présidents</w:t>
      </w:r>
      <w:r w:rsidRPr="001064EF">
        <w:rPr>
          <w:b/>
          <w:i/>
          <w:color w:val="000080"/>
          <w:szCs w:val="20"/>
        </w:rPr>
        <w:t xml:space="preserve"> et vice-présidents de communautés urbaines </w:t>
      </w:r>
      <w:r w:rsidRPr="001064EF">
        <w:rPr>
          <w:b/>
          <w:i/>
          <w:color w:val="002060"/>
          <w:szCs w:val="20"/>
        </w:rPr>
        <w:t>et métropoles</w:t>
      </w:r>
      <w:r w:rsidR="00CA4BEE">
        <w:rPr>
          <w:b/>
          <w:i/>
          <w:color w:val="000080"/>
          <w:szCs w:val="20"/>
        </w:rPr>
        <w:t xml:space="preserve"> applicables </w:t>
      </w:r>
      <w:r w:rsidR="00F34117" w:rsidRPr="00BB3013">
        <w:rPr>
          <w:b/>
          <w:i/>
          <w:color w:val="000080"/>
          <w:szCs w:val="20"/>
        </w:rPr>
        <w:t>depuis le</w:t>
      </w:r>
      <w:r w:rsidR="001F6B37" w:rsidRPr="00BB3013">
        <w:rPr>
          <w:b/>
          <w:i/>
          <w:color w:val="000080"/>
          <w:szCs w:val="20"/>
        </w:rPr>
        <w:t xml:space="preserve"> 1er</w:t>
      </w:r>
      <w:r w:rsidR="00E106E8" w:rsidRPr="00BB3013">
        <w:rPr>
          <w:b/>
          <w:i/>
          <w:color w:val="000080"/>
          <w:szCs w:val="20"/>
        </w:rPr>
        <w:t xml:space="preserve"> janv</w:t>
      </w:r>
      <w:r w:rsidR="001F6B37" w:rsidRPr="00BB3013">
        <w:rPr>
          <w:b/>
          <w:i/>
          <w:color w:val="000080"/>
          <w:szCs w:val="20"/>
        </w:rPr>
        <w:t>ier 201</w:t>
      </w:r>
      <w:r w:rsidR="00E106E8" w:rsidRPr="00BB3013">
        <w:rPr>
          <w:b/>
          <w:i/>
          <w:color w:val="000080"/>
          <w:szCs w:val="20"/>
        </w:rPr>
        <w:t>9</w:t>
      </w:r>
    </w:p>
    <w:tbl>
      <w:tblPr>
        <w:tblW w:w="9464" w:type="dxa"/>
        <w:jc w:val="center"/>
        <w:tblBorders>
          <w:top w:val="single" w:sz="12" w:space="0" w:color="auto"/>
          <w:left w:val="single" w:sz="12" w:space="0" w:color="auto"/>
          <w:bottom w:val="single" w:sz="12" w:space="0" w:color="auto"/>
          <w:right w:val="single" w:sz="12" w:space="0" w:color="auto"/>
        </w:tblBorders>
        <w:tblCellMar>
          <w:left w:w="71" w:type="dxa"/>
          <w:right w:w="71" w:type="dxa"/>
        </w:tblCellMar>
        <w:tblLook w:val="0000" w:firstRow="0" w:lastRow="0" w:firstColumn="0" w:lastColumn="0" w:noHBand="0" w:noVBand="0"/>
      </w:tblPr>
      <w:tblGrid>
        <w:gridCol w:w="1980"/>
        <w:gridCol w:w="1805"/>
        <w:gridCol w:w="1937"/>
        <w:gridCol w:w="1849"/>
        <w:gridCol w:w="1893"/>
      </w:tblGrid>
      <w:tr w:rsidR="001064EF" w:rsidRPr="001064EF" w:rsidTr="001343C2">
        <w:trPr>
          <w:jc w:val="center"/>
        </w:trPr>
        <w:tc>
          <w:tcPr>
            <w:tcW w:w="1980" w:type="dxa"/>
            <w:tcBorders>
              <w:top w:val="nil"/>
              <w:left w:val="nil"/>
              <w:bottom w:val="single" w:sz="6" w:space="0" w:color="auto"/>
              <w:right w:val="single" w:sz="6" w:space="0" w:color="auto"/>
            </w:tcBorders>
          </w:tcPr>
          <w:p w:rsidR="001064EF" w:rsidRPr="001064EF" w:rsidRDefault="001064EF" w:rsidP="001064EF">
            <w:pPr>
              <w:spacing w:before="40" w:after="40"/>
              <w:jc w:val="center"/>
              <w:rPr>
                <w:b/>
              </w:rPr>
            </w:pPr>
          </w:p>
        </w:tc>
        <w:tc>
          <w:tcPr>
            <w:tcW w:w="3742" w:type="dxa"/>
            <w:gridSpan w:val="2"/>
            <w:tcBorders>
              <w:top w:val="single" w:sz="12" w:space="0" w:color="auto"/>
              <w:left w:val="single" w:sz="6" w:space="0" w:color="auto"/>
              <w:bottom w:val="single" w:sz="6" w:space="0" w:color="auto"/>
              <w:right w:val="single" w:sz="6" w:space="0" w:color="auto"/>
            </w:tcBorders>
          </w:tcPr>
          <w:p w:rsidR="001064EF" w:rsidRPr="001064EF" w:rsidRDefault="001064EF" w:rsidP="001064EF">
            <w:pPr>
              <w:keepNext/>
              <w:spacing w:before="40" w:after="40"/>
              <w:jc w:val="center"/>
              <w:outlineLvl w:val="3"/>
              <w:rPr>
                <w:rFonts w:eastAsia="Arial Unicode MS"/>
                <w:b/>
              </w:rPr>
            </w:pPr>
            <w:r w:rsidRPr="001064EF">
              <w:rPr>
                <w:rFonts w:eastAsia="Arial Unicode MS"/>
                <w:b/>
              </w:rPr>
              <w:t>Président</w:t>
            </w:r>
          </w:p>
        </w:tc>
        <w:tc>
          <w:tcPr>
            <w:tcW w:w="3742" w:type="dxa"/>
            <w:gridSpan w:val="2"/>
            <w:tcBorders>
              <w:top w:val="single" w:sz="12" w:space="0" w:color="auto"/>
              <w:left w:val="single" w:sz="6" w:space="0" w:color="auto"/>
              <w:bottom w:val="single" w:sz="6" w:space="0" w:color="auto"/>
              <w:right w:val="single" w:sz="12" w:space="0" w:color="auto"/>
            </w:tcBorders>
          </w:tcPr>
          <w:p w:rsidR="001064EF" w:rsidRPr="001064EF" w:rsidRDefault="001064EF" w:rsidP="001064EF">
            <w:pPr>
              <w:spacing w:before="40" w:after="40"/>
              <w:ind w:left="-33"/>
              <w:jc w:val="center"/>
              <w:rPr>
                <w:b/>
              </w:rPr>
            </w:pPr>
            <w:r w:rsidRPr="001064EF">
              <w:rPr>
                <w:b/>
              </w:rPr>
              <w:t>Vice-président</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20" w:after="20"/>
              <w:jc w:val="center"/>
              <w:rPr>
                <w:b/>
                <w:bCs/>
              </w:rPr>
            </w:pPr>
          </w:p>
          <w:p w:rsidR="001064EF" w:rsidRPr="00900AB1" w:rsidRDefault="001064EF" w:rsidP="001064EF">
            <w:pPr>
              <w:spacing w:before="20" w:after="20"/>
              <w:jc w:val="center"/>
              <w:rPr>
                <w:b/>
              </w:rPr>
            </w:pPr>
            <w:r w:rsidRPr="001064EF">
              <w:rPr>
                <w:b/>
                <w:bCs/>
              </w:rPr>
              <w:t>Population totale</w:t>
            </w:r>
          </w:p>
        </w:tc>
        <w:tc>
          <w:tcPr>
            <w:tcW w:w="1805" w:type="dxa"/>
            <w:tcBorders>
              <w:top w:val="single" w:sz="6" w:space="0" w:color="auto"/>
              <w:left w:val="single" w:sz="6" w:space="0" w:color="auto"/>
              <w:bottom w:val="single" w:sz="6" w:space="0" w:color="auto"/>
              <w:right w:val="single" w:sz="6" w:space="0" w:color="auto"/>
            </w:tcBorders>
          </w:tcPr>
          <w:p w:rsidR="007F4EC4" w:rsidRPr="00BB3013" w:rsidRDefault="001064EF" w:rsidP="001064EF">
            <w:pPr>
              <w:spacing w:before="20" w:after="20"/>
              <w:jc w:val="center"/>
              <w:rPr>
                <w:b/>
              </w:rPr>
            </w:pPr>
            <w:r w:rsidRPr="00BB3013">
              <w:rPr>
                <w:b/>
              </w:rPr>
              <w:t>Taux maximal</w:t>
            </w:r>
          </w:p>
          <w:p w:rsidR="001064EF" w:rsidRPr="00BB3013" w:rsidRDefault="001064EF" w:rsidP="007F4EC4">
            <w:pPr>
              <w:spacing w:before="20" w:after="20"/>
              <w:jc w:val="center"/>
            </w:pPr>
            <w:r w:rsidRPr="00BB3013">
              <w:rPr>
                <w:sz w:val="20"/>
              </w:rPr>
              <w:t>(en % de</w:t>
            </w:r>
            <w:r w:rsidR="007F4EC4" w:rsidRPr="00BB3013">
              <w:rPr>
                <w:sz w:val="20"/>
              </w:rPr>
              <w:t xml:space="preserve"> </w:t>
            </w:r>
            <w:r w:rsidR="007F4EC4" w:rsidRPr="00BB3013">
              <w:rPr>
                <w:sz w:val="20"/>
              </w:rPr>
              <w:br/>
            </w:r>
            <w:r w:rsidR="00FA42BB" w:rsidRPr="00BB3013">
              <w:rPr>
                <w:sz w:val="20"/>
              </w:rPr>
              <w:t>l’indice 102</w:t>
            </w:r>
            <w:r w:rsidR="00E106E8" w:rsidRPr="00BB3013">
              <w:rPr>
                <w:sz w:val="20"/>
              </w:rPr>
              <w:t>7</w:t>
            </w:r>
            <w:r w:rsidRPr="00BB3013">
              <w:rPr>
                <w:sz w:val="20"/>
              </w:rPr>
              <w:t>)</w:t>
            </w:r>
          </w:p>
        </w:tc>
        <w:tc>
          <w:tcPr>
            <w:tcW w:w="1937" w:type="dxa"/>
            <w:tcBorders>
              <w:top w:val="single" w:sz="6" w:space="0" w:color="auto"/>
              <w:left w:val="single" w:sz="6" w:space="0" w:color="auto"/>
              <w:bottom w:val="single" w:sz="6" w:space="0" w:color="auto"/>
              <w:right w:val="single" w:sz="6" w:space="0" w:color="auto"/>
            </w:tcBorders>
          </w:tcPr>
          <w:p w:rsidR="007F4EC4" w:rsidRPr="00BB3013" w:rsidRDefault="001064EF" w:rsidP="001064EF">
            <w:pPr>
              <w:spacing w:before="20" w:after="20"/>
              <w:jc w:val="center"/>
              <w:rPr>
                <w:b/>
              </w:rPr>
            </w:pPr>
            <w:r w:rsidRPr="00BB3013">
              <w:rPr>
                <w:b/>
              </w:rPr>
              <w:t>Indemnité brute</w:t>
            </w:r>
          </w:p>
          <w:p w:rsidR="001064EF" w:rsidRPr="00BB3013" w:rsidRDefault="001064EF" w:rsidP="007F4EC4">
            <w:pPr>
              <w:spacing w:before="20" w:after="20"/>
              <w:jc w:val="center"/>
            </w:pPr>
            <w:r w:rsidRPr="00BB3013">
              <w:rPr>
                <w:sz w:val="20"/>
              </w:rPr>
              <w:t>(montant</w:t>
            </w:r>
            <w:r w:rsidR="007F4EC4" w:rsidRPr="00BB3013">
              <w:rPr>
                <w:sz w:val="20"/>
              </w:rPr>
              <w:t xml:space="preserve"> </w:t>
            </w:r>
            <w:r w:rsidR="007F4EC4" w:rsidRPr="00BB3013">
              <w:rPr>
                <w:sz w:val="20"/>
              </w:rPr>
              <w:br/>
            </w:r>
            <w:r w:rsidRPr="00BB3013">
              <w:rPr>
                <w:sz w:val="20"/>
              </w:rPr>
              <w:t>en euros)</w:t>
            </w:r>
          </w:p>
        </w:tc>
        <w:tc>
          <w:tcPr>
            <w:tcW w:w="1849" w:type="dxa"/>
            <w:tcBorders>
              <w:top w:val="single" w:sz="6" w:space="0" w:color="auto"/>
              <w:left w:val="single" w:sz="6" w:space="0" w:color="auto"/>
              <w:bottom w:val="single" w:sz="6" w:space="0" w:color="auto"/>
              <w:right w:val="single" w:sz="6" w:space="0" w:color="auto"/>
            </w:tcBorders>
          </w:tcPr>
          <w:p w:rsidR="007F4EC4" w:rsidRPr="00BB3013" w:rsidRDefault="001064EF" w:rsidP="001064EF">
            <w:pPr>
              <w:spacing w:before="20" w:after="20"/>
              <w:jc w:val="center"/>
              <w:rPr>
                <w:b/>
              </w:rPr>
            </w:pPr>
            <w:r w:rsidRPr="00BB3013">
              <w:rPr>
                <w:b/>
              </w:rPr>
              <w:t>Taux maximal</w:t>
            </w:r>
          </w:p>
          <w:p w:rsidR="001064EF" w:rsidRPr="00BB3013" w:rsidRDefault="001064EF" w:rsidP="007F4EC4">
            <w:pPr>
              <w:spacing w:before="20" w:after="20"/>
              <w:jc w:val="center"/>
            </w:pPr>
            <w:r w:rsidRPr="00BB3013">
              <w:rPr>
                <w:sz w:val="20"/>
              </w:rPr>
              <w:t>(en % de</w:t>
            </w:r>
            <w:r w:rsidR="007F4EC4" w:rsidRPr="00BB3013">
              <w:rPr>
                <w:sz w:val="20"/>
              </w:rPr>
              <w:t xml:space="preserve"> </w:t>
            </w:r>
            <w:r w:rsidR="007F4EC4" w:rsidRPr="00BB3013">
              <w:rPr>
                <w:sz w:val="20"/>
              </w:rPr>
              <w:br/>
            </w:r>
            <w:r w:rsidR="00FA42BB" w:rsidRPr="00BB3013">
              <w:rPr>
                <w:sz w:val="20"/>
              </w:rPr>
              <w:t>l’indice 102</w:t>
            </w:r>
            <w:r w:rsidR="00E106E8" w:rsidRPr="00BB3013">
              <w:rPr>
                <w:sz w:val="20"/>
              </w:rPr>
              <w:t>7</w:t>
            </w:r>
            <w:r w:rsidRPr="00BB3013">
              <w:rPr>
                <w:sz w:val="20"/>
              </w:rPr>
              <w:t>)</w:t>
            </w:r>
          </w:p>
        </w:tc>
        <w:tc>
          <w:tcPr>
            <w:tcW w:w="1893" w:type="dxa"/>
            <w:tcBorders>
              <w:top w:val="single" w:sz="6" w:space="0" w:color="auto"/>
              <w:left w:val="single" w:sz="6" w:space="0" w:color="auto"/>
              <w:bottom w:val="single" w:sz="6" w:space="0" w:color="auto"/>
              <w:right w:val="single" w:sz="12" w:space="0" w:color="auto"/>
            </w:tcBorders>
          </w:tcPr>
          <w:p w:rsidR="007F4EC4" w:rsidRPr="00BB3013" w:rsidRDefault="001064EF" w:rsidP="001064EF">
            <w:pPr>
              <w:spacing w:before="20" w:after="20"/>
              <w:jc w:val="center"/>
              <w:rPr>
                <w:b/>
                <w:spacing w:val="-20"/>
              </w:rPr>
            </w:pPr>
            <w:r w:rsidRPr="00BB3013">
              <w:rPr>
                <w:b/>
              </w:rPr>
              <w:t xml:space="preserve">Indemnité </w:t>
            </w:r>
            <w:r w:rsidRPr="00BB3013">
              <w:rPr>
                <w:b/>
                <w:spacing w:val="-20"/>
              </w:rPr>
              <w:t>brute</w:t>
            </w:r>
          </w:p>
          <w:p w:rsidR="001064EF" w:rsidRPr="00BB3013" w:rsidRDefault="001064EF" w:rsidP="007F4EC4">
            <w:pPr>
              <w:spacing w:before="20" w:after="20"/>
              <w:jc w:val="center"/>
            </w:pPr>
            <w:r w:rsidRPr="00BB3013">
              <w:rPr>
                <w:sz w:val="20"/>
              </w:rPr>
              <w:t>(montant</w:t>
            </w:r>
            <w:r w:rsidR="007F4EC4" w:rsidRPr="00BB3013">
              <w:rPr>
                <w:sz w:val="20"/>
              </w:rPr>
              <w:t xml:space="preserve"> </w:t>
            </w:r>
            <w:r w:rsidR="007F4EC4" w:rsidRPr="00BB3013">
              <w:rPr>
                <w:sz w:val="20"/>
              </w:rPr>
              <w:br/>
            </w:r>
            <w:r w:rsidRPr="00BB3013">
              <w:rPr>
                <w:sz w:val="20"/>
              </w:rPr>
              <w:t>en euros)</w:t>
            </w:r>
          </w:p>
        </w:tc>
      </w:tr>
      <w:tr w:rsidR="007F4EC4"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7F4EC4" w:rsidRPr="001064EF" w:rsidRDefault="007F4EC4" w:rsidP="007F4EC4">
            <w:pPr>
              <w:spacing w:before="30" w:after="30"/>
              <w:jc w:val="center"/>
            </w:pPr>
            <w:r w:rsidRPr="001064EF">
              <w:t>20 000 à 49 999</w:t>
            </w:r>
          </w:p>
        </w:tc>
        <w:tc>
          <w:tcPr>
            <w:tcW w:w="1805" w:type="dxa"/>
            <w:tcBorders>
              <w:top w:val="single" w:sz="6" w:space="0" w:color="auto"/>
              <w:left w:val="single" w:sz="6" w:space="0" w:color="auto"/>
              <w:bottom w:val="single" w:sz="6" w:space="0" w:color="auto"/>
              <w:right w:val="single" w:sz="6" w:space="0" w:color="auto"/>
            </w:tcBorders>
          </w:tcPr>
          <w:p w:rsidR="007F4EC4" w:rsidRPr="00BB3013" w:rsidRDefault="007F4EC4" w:rsidP="007F4EC4">
            <w:pPr>
              <w:spacing w:before="30" w:after="30"/>
              <w:ind w:right="294"/>
              <w:jc w:val="right"/>
            </w:pPr>
            <w:r w:rsidRPr="00BB3013">
              <w:t>90</w:t>
            </w:r>
          </w:p>
        </w:tc>
        <w:tc>
          <w:tcPr>
            <w:tcW w:w="1937" w:type="dxa"/>
            <w:tcBorders>
              <w:top w:val="single" w:sz="6" w:space="0" w:color="auto"/>
              <w:left w:val="single" w:sz="6" w:space="0" w:color="auto"/>
              <w:bottom w:val="single" w:sz="6" w:space="0" w:color="auto"/>
              <w:right w:val="single" w:sz="6" w:space="0" w:color="auto"/>
            </w:tcBorders>
          </w:tcPr>
          <w:p w:rsidR="007F4EC4" w:rsidRPr="00BB3013" w:rsidRDefault="007F4EC4" w:rsidP="007F4EC4">
            <w:pPr>
              <w:spacing w:before="30" w:after="30"/>
              <w:ind w:right="251"/>
              <w:jc w:val="right"/>
            </w:pPr>
            <w:r w:rsidRPr="00BB3013">
              <w:t>3 500,46</w:t>
            </w:r>
          </w:p>
        </w:tc>
        <w:tc>
          <w:tcPr>
            <w:tcW w:w="1849" w:type="dxa"/>
            <w:tcBorders>
              <w:top w:val="single" w:sz="6" w:space="0" w:color="auto"/>
              <w:left w:val="single" w:sz="6" w:space="0" w:color="auto"/>
              <w:bottom w:val="single" w:sz="6" w:space="0" w:color="auto"/>
              <w:right w:val="single" w:sz="6" w:space="0" w:color="auto"/>
            </w:tcBorders>
          </w:tcPr>
          <w:p w:rsidR="007F4EC4" w:rsidRPr="00BB3013" w:rsidRDefault="007F4EC4" w:rsidP="007F4EC4">
            <w:pPr>
              <w:spacing w:before="30" w:after="30"/>
              <w:ind w:right="300"/>
              <w:jc w:val="right"/>
            </w:pPr>
            <w:r w:rsidRPr="00BB3013">
              <w:t>33</w:t>
            </w:r>
          </w:p>
        </w:tc>
        <w:tc>
          <w:tcPr>
            <w:tcW w:w="1893" w:type="dxa"/>
            <w:tcBorders>
              <w:top w:val="single" w:sz="6" w:space="0" w:color="auto"/>
              <w:left w:val="single" w:sz="6" w:space="0" w:color="auto"/>
              <w:bottom w:val="single" w:sz="6" w:space="0" w:color="auto"/>
              <w:right w:val="single" w:sz="12" w:space="0" w:color="auto"/>
            </w:tcBorders>
          </w:tcPr>
          <w:p w:rsidR="007F4EC4" w:rsidRPr="00BB3013" w:rsidRDefault="007F4EC4" w:rsidP="007F4EC4">
            <w:pPr>
              <w:spacing w:before="30" w:after="30"/>
              <w:ind w:right="393"/>
              <w:jc w:val="right"/>
            </w:pPr>
            <w:r w:rsidRPr="00BB3013">
              <w:t>1 283,50</w:t>
            </w:r>
          </w:p>
        </w:tc>
      </w:tr>
      <w:tr w:rsidR="007F4EC4"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7F4EC4" w:rsidRPr="001064EF" w:rsidRDefault="007F4EC4" w:rsidP="007F4EC4">
            <w:pPr>
              <w:spacing w:before="30" w:after="30"/>
              <w:jc w:val="center"/>
            </w:pPr>
            <w:r w:rsidRPr="001064EF">
              <w:t>50 000 à 99 999</w:t>
            </w:r>
          </w:p>
        </w:tc>
        <w:tc>
          <w:tcPr>
            <w:tcW w:w="1805" w:type="dxa"/>
            <w:tcBorders>
              <w:top w:val="single" w:sz="6" w:space="0" w:color="auto"/>
              <w:left w:val="single" w:sz="6" w:space="0" w:color="auto"/>
              <w:bottom w:val="single" w:sz="6" w:space="0" w:color="auto"/>
              <w:right w:val="single" w:sz="6" w:space="0" w:color="auto"/>
            </w:tcBorders>
          </w:tcPr>
          <w:p w:rsidR="007F4EC4" w:rsidRPr="00BB3013" w:rsidRDefault="007F4EC4" w:rsidP="007F4EC4">
            <w:pPr>
              <w:spacing w:before="30" w:after="30"/>
              <w:ind w:right="294"/>
              <w:jc w:val="right"/>
            </w:pPr>
            <w:r w:rsidRPr="00BB3013">
              <w:t>110</w:t>
            </w:r>
          </w:p>
        </w:tc>
        <w:tc>
          <w:tcPr>
            <w:tcW w:w="1937" w:type="dxa"/>
            <w:tcBorders>
              <w:top w:val="single" w:sz="6" w:space="0" w:color="auto"/>
              <w:left w:val="single" w:sz="6" w:space="0" w:color="auto"/>
              <w:bottom w:val="single" w:sz="6" w:space="0" w:color="auto"/>
              <w:right w:val="single" w:sz="6" w:space="0" w:color="auto"/>
            </w:tcBorders>
          </w:tcPr>
          <w:p w:rsidR="007F4EC4" w:rsidRPr="00BB3013" w:rsidRDefault="007F4EC4" w:rsidP="007F4EC4">
            <w:pPr>
              <w:spacing w:before="30" w:after="30"/>
              <w:ind w:right="251"/>
              <w:jc w:val="right"/>
            </w:pPr>
            <w:r w:rsidRPr="00BB3013">
              <w:t>4 278,34</w:t>
            </w:r>
          </w:p>
        </w:tc>
        <w:tc>
          <w:tcPr>
            <w:tcW w:w="1849" w:type="dxa"/>
            <w:tcBorders>
              <w:top w:val="single" w:sz="6" w:space="0" w:color="auto"/>
              <w:left w:val="single" w:sz="6" w:space="0" w:color="auto"/>
              <w:bottom w:val="single" w:sz="6" w:space="0" w:color="auto"/>
              <w:right w:val="single" w:sz="6" w:space="0" w:color="auto"/>
            </w:tcBorders>
          </w:tcPr>
          <w:p w:rsidR="007F4EC4" w:rsidRPr="00BB3013" w:rsidRDefault="007F4EC4" w:rsidP="007F4EC4">
            <w:pPr>
              <w:spacing w:before="30" w:after="30"/>
              <w:ind w:right="300"/>
              <w:jc w:val="right"/>
            </w:pPr>
            <w:r w:rsidRPr="00BB3013">
              <w:t>44</w:t>
            </w:r>
          </w:p>
        </w:tc>
        <w:tc>
          <w:tcPr>
            <w:tcW w:w="1893" w:type="dxa"/>
            <w:tcBorders>
              <w:top w:val="single" w:sz="6" w:space="0" w:color="auto"/>
              <w:left w:val="single" w:sz="6" w:space="0" w:color="auto"/>
              <w:bottom w:val="single" w:sz="6" w:space="0" w:color="auto"/>
              <w:right w:val="single" w:sz="12" w:space="0" w:color="auto"/>
            </w:tcBorders>
          </w:tcPr>
          <w:p w:rsidR="007F4EC4" w:rsidRPr="00BB3013" w:rsidRDefault="007F4EC4" w:rsidP="007F4EC4">
            <w:pPr>
              <w:spacing w:before="30" w:after="30"/>
              <w:ind w:right="393"/>
              <w:jc w:val="right"/>
            </w:pPr>
            <w:r w:rsidRPr="00BB3013">
              <w:t>1 711,34</w:t>
            </w:r>
          </w:p>
        </w:tc>
      </w:tr>
      <w:tr w:rsidR="007F4EC4"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7F4EC4" w:rsidRPr="001064EF" w:rsidRDefault="007F4EC4" w:rsidP="007F4EC4">
            <w:pPr>
              <w:spacing w:before="30" w:after="30"/>
              <w:jc w:val="center"/>
            </w:pPr>
            <w:r w:rsidRPr="001064EF">
              <w:t>100 000 à 199 999</w:t>
            </w:r>
          </w:p>
        </w:tc>
        <w:tc>
          <w:tcPr>
            <w:tcW w:w="1805" w:type="dxa"/>
            <w:tcBorders>
              <w:top w:val="single" w:sz="6" w:space="0" w:color="auto"/>
              <w:left w:val="single" w:sz="6" w:space="0" w:color="auto"/>
              <w:bottom w:val="single" w:sz="6" w:space="0" w:color="auto"/>
              <w:right w:val="single" w:sz="6" w:space="0" w:color="auto"/>
            </w:tcBorders>
          </w:tcPr>
          <w:p w:rsidR="007F4EC4" w:rsidRPr="00BB3013" w:rsidRDefault="007F4EC4" w:rsidP="007F4EC4">
            <w:pPr>
              <w:spacing w:before="30" w:after="30"/>
              <w:ind w:right="294"/>
              <w:jc w:val="right"/>
            </w:pPr>
            <w:r w:rsidRPr="00BB3013">
              <w:t>145</w:t>
            </w:r>
          </w:p>
        </w:tc>
        <w:tc>
          <w:tcPr>
            <w:tcW w:w="1937" w:type="dxa"/>
            <w:tcBorders>
              <w:top w:val="single" w:sz="6" w:space="0" w:color="auto"/>
              <w:left w:val="single" w:sz="6" w:space="0" w:color="auto"/>
              <w:bottom w:val="single" w:sz="6" w:space="0" w:color="auto"/>
              <w:right w:val="single" w:sz="6" w:space="0" w:color="auto"/>
            </w:tcBorders>
          </w:tcPr>
          <w:p w:rsidR="007F4EC4" w:rsidRPr="00BB3013" w:rsidRDefault="007F4EC4" w:rsidP="007F4EC4">
            <w:pPr>
              <w:spacing w:before="30" w:after="30"/>
              <w:ind w:right="251"/>
              <w:jc w:val="right"/>
            </w:pPr>
            <w:r w:rsidRPr="00BB3013">
              <w:t>5 639,63</w:t>
            </w:r>
          </w:p>
        </w:tc>
        <w:tc>
          <w:tcPr>
            <w:tcW w:w="1849" w:type="dxa"/>
            <w:tcBorders>
              <w:top w:val="single" w:sz="6" w:space="0" w:color="auto"/>
              <w:left w:val="single" w:sz="6" w:space="0" w:color="auto"/>
              <w:bottom w:val="single" w:sz="6" w:space="0" w:color="auto"/>
              <w:right w:val="single" w:sz="6" w:space="0" w:color="auto"/>
            </w:tcBorders>
          </w:tcPr>
          <w:p w:rsidR="007F4EC4" w:rsidRPr="00BB3013" w:rsidRDefault="007F4EC4" w:rsidP="007F4EC4">
            <w:pPr>
              <w:spacing w:before="30" w:after="30"/>
              <w:ind w:right="300"/>
              <w:jc w:val="right"/>
            </w:pPr>
            <w:r w:rsidRPr="00BB3013">
              <w:t>66</w:t>
            </w:r>
          </w:p>
        </w:tc>
        <w:tc>
          <w:tcPr>
            <w:tcW w:w="1893" w:type="dxa"/>
            <w:tcBorders>
              <w:top w:val="single" w:sz="6" w:space="0" w:color="auto"/>
              <w:left w:val="single" w:sz="6" w:space="0" w:color="auto"/>
              <w:bottom w:val="single" w:sz="6" w:space="0" w:color="auto"/>
              <w:right w:val="single" w:sz="12" w:space="0" w:color="auto"/>
            </w:tcBorders>
          </w:tcPr>
          <w:p w:rsidR="007F4EC4" w:rsidRPr="00BB3013" w:rsidRDefault="007F4EC4" w:rsidP="007F4EC4">
            <w:pPr>
              <w:spacing w:before="30" w:after="30"/>
              <w:ind w:right="393"/>
              <w:jc w:val="right"/>
            </w:pPr>
            <w:r w:rsidRPr="00BB3013">
              <w:t>2 567,00</w:t>
            </w:r>
          </w:p>
        </w:tc>
      </w:tr>
      <w:tr w:rsidR="007F4EC4" w:rsidRPr="001064EF" w:rsidTr="001343C2">
        <w:trPr>
          <w:jc w:val="center"/>
        </w:trPr>
        <w:tc>
          <w:tcPr>
            <w:tcW w:w="1980" w:type="dxa"/>
            <w:tcBorders>
              <w:top w:val="single" w:sz="6" w:space="0" w:color="auto"/>
              <w:left w:val="single" w:sz="12" w:space="0" w:color="auto"/>
              <w:bottom w:val="single" w:sz="12" w:space="0" w:color="auto"/>
              <w:right w:val="single" w:sz="6" w:space="0" w:color="auto"/>
            </w:tcBorders>
          </w:tcPr>
          <w:p w:rsidR="007F4EC4" w:rsidRPr="001064EF" w:rsidRDefault="007F4EC4" w:rsidP="007F4EC4">
            <w:pPr>
              <w:spacing w:before="30" w:after="30"/>
              <w:jc w:val="center"/>
            </w:pPr>
            <w:r w:rsidRPr="001064EF">
              <w:sym w:font="Symbol" w:char="003E"/>
            </w:r>
            <w:r w:rsidRPr="001064EF">
              <w:t xml:space="preserve"> 200 000 </w:t>
            </w:r>
          </w:p>
        </w:tc>
        <w:tc>
          <w:tcPr>
            <w:tcW w:w="1805" w:type="dxa"/>
            <w:tcBorders>
              <w:top w:val="single" w:sz="6" w:space="0" w:color="auto"/>
              <w:left w:val="single" w:sz="6" w:space="0" w:color="auto"/>
              <w:bottom w:val="single" w:sz="12" w:space="0" w:color="auto"/>
              <w:right w:val="single" w:sz="6" w:space="0" w:color="auto"/>
            </w:tcBorders>
          </w:tcPr>
          <w:p w:rsidR="007F4EC4" w:rsidRPr="00BB3013" w:rsidRDefault="007F4EC4" w:rsidP="007F4EC4">
            <w:pPr>
              <w:spacing w:before="30" w:after="30"/>
              <w:ind w:right="294"/>
              <w:jc w:val="right"/>
            </w:pPr>
            <w:r w:rsidRPr="00BB3013">
              <w:t>145</w:t>
            </w:r>
          </w:p>
        </w:tc>
        <w:tc>
          <w:tcPr>
            <w:tcW w:w="1937" w:type="dxa"/>
            <w:tcBorders>
              <w:top w:val="single" w:sz="6" w:space="0" w:color="auto"/>
              <w:left w:val="single" w:sz="6" w:space="0" w:color="auto"/>
              <w:bottom w:val="single" w:sz="12" w:space="0" w:color="auto"/>
              <w:right w:val="single" w:sz="6" w:space="0" w:color="auto"/>
            </w:tcBorders>
          </w:tcPr>
          <w:p w:rsidR="007F4EC4" w:rsidRPr="00BB3013" w:rsidRDefault="007F4EC4" w:rsidP="007F4EC4">
            <w:pPr>
              <w:spacing w:before="30" w:after="30"/>
              <w:ind w:right="251"/>
              <w:jc w:val="right"/>
            </w:pPr>
            <w:r w:rsidRPr="00BB3013">
              <w:t>5 639,63</w:t>
            </w:r>
          </w:p>
        </w:tc>
        <w:tc>
          <w:tcPr>
            <w:tcW w:w="1849" w:type="dxa"/>
            <w:tcBorders>
              <w:top w:val="single" w:sz="6" w:space="0" w:color="auto"/>
              <w:left w:val="single" w:sz="6" w:space="0" w:color="auto"/>
              <w:bottom w:val="single" w:sz="12" w:space="0" w:color="auto"/>
              <w:right w:val="single" w:sz="6" w:space="0" w:color="auto"/>
            </w:tcBorders>
          </w:tcPr>
          <w:p w:rsidR="007F4EC4" w:rsidRPr="00BB3013" w:rsidRDefault="007F4EC4" w:rsidP="007F4EC4">
            <w:pPr>
              <w:spacing w:before="30" w:after="30"/>
              <w:ind w:right="300"/>
              <w:jc w:val="right"/>
            </w:pPr>
            <w:r w:rsidRPr="00BB3013">
              <w:t>72,5</w:t>
            </w:r>
          </w:p>
        </w:tc>
        <w:tc>
          <w:tcPr>
            <w:tcW w:w="1893" w:type="dxa"/>
            <w:tcBorders>
              <w:top w:val="single" w:sz="6" w:space="0" w:color="auto"/>
              <w:left w:val="single" w:sz="6" w:space="0" w:color="auto"/>
              <w:bottom w:val="single" w:sz="12" w:space="0" w:color="auto"/>
              <w:right w:val="single" w:sz="12" w:space="0" w:color="auto"/>
            </w:tcBorders>
          </w:tcPr>
          <w:p w:rsidR="007F4EC4" w:rsidRPr="00BB3013" w:rsidRDefault="007F4EC4" w:rsidP="007F4EC4">
            <w:pPr>
              <w:spacing w:before="30" w:after="30"/>
              <w:ind w:right="393"/>
              <w:jc w:val="right"/>
            </w:pPr>
            <w:r w:rsidRPr="00BB3013">
              <w:t>2 819,82</w:t>
            </w:r>
          </w:p>
        </w:tc>
      </w:tr>
    </w:tbl>
    <w:p w:rsidR="001064EF" w:rsidRPr="001064EF" w:rsidRDefault="001064EF" w:rsidP="001064EF"/>
    <w:p w:rsidR="00EE1960" w:rsidRDefault="00EE1960" w:rsidP="001064EF">
      <w:pPr>
        <w:tabs>
          <w:tab w:val="left" w:pos="142"/>
        </w:tabs>
        <w:jc w:val="center"/>
        <w:outlineLvl w:val="0"/>
        <w:rPr>
          <w:b/>
          <w:i/>
          <w:color w:val="000080"/>
          <w:szCs w:val="20"/>
        </w:rPr>
      </w:pPr>
    </w:p>
    <w:p w:rsidR="001071F7" w:rsidRDefault="001064EF" w:rsidP="001064EF">
      <w:pPr>
        <w:tabs>
          <w:tab w:val="left" w:pos="142"/>
        </w:tabs>
        <w:jc w:val="center"/>
        <w:outlineLvl w:val="0"/>
        <w:rPr>
          <w:b/>
          <w:i/>
          <w:color w:val="000080"/>
          <w:szCs w:val="20"/>
        </w:rPr>
      </w:pPr>
      <w:r w:rsidRPr="001064EF">
        <w:rPr>
          <w:b/>
          <w:i/>
          <w:color w:val="000080"/>
          <w:szCs w:val="20"/>
        </w:rPr>
        <w:t>Montant</w:t>
      </w:r>
      <w:r w:rsidR="00A7067D">
        <w:rPr>
          <w:b/>
          <w:i/>
          <w:color w:val="000080"/>
          <w:szCs w:val="20"/>
        </w:rPr>
        <w:t>s</w:t>
      </w:r>
      <w:r w:rsidRPr="001064EF">
        <w:rPr>
          <w:b/>
          <w:i/>
          <w:color w:val="000080"/>
          <w:szCs w:val="20"/>
        </w:rPr>
        <w:t xml:space="preserve"> des indemnités de fonction brutes mensuelles </w:t>
      </w:r>
    </w:p>
    <w:p w:rsidR="001064EF" w:rsidRPr="001064EF" w:rsidRDefault="001064EF" w:rsidP="001064EF">
      <w:pPr>
        <w:tabs>
          <w:tab w:val="left" w:pos="142"/>
        </w:tabs>
        <w:jc w:val="center"/>
        <w:outlineLvl w:val="0"/>
        <w:rPr>
          <w:b/>
          <w:i/>
          <w:color w:val="000080"/>
          <w:szCs w:val="20"/>
        </w:rPr>
      </w:pPr>
      <w:proofErr w:type="gramStart"/>
      <w:r w:rsidRPr="001064EF">
        <w:rPr>
          <w:b/>
          <w:i/>
          <w:color w:val="000080"/>
          <w:szCs w:val="20"/>
        </w:rPr>
        <w:t>des</w:t>
      </w:r>
      <w:proofErr w:type="gramEnd"/>
      <w:r w:rsidRPr="001064EF">
        <w:rPr>
          <w:b/>
          <w:i/>
          <w:color w:val="000080"/>
          <w:szCs w:val="20"/>
        </w:rPr>
        <w:t xml:space="preserve"> présidents et vice-pr</w:t>
      </w:r>
      <w:r w:rsidR="00152EC9">
        <w:rPr>
          <w:b/>
          <w:i/>
          <w:color w:val="000080"/>
          <w:szCs w:val="20"/>
        </w:rPr>
        <w:t>ésidents de syndicats intercommunaux</w:t>
      </w:r>
    </w:p>
    <w:p w:rsidR="001064EF" w:rsidRPr="009555C6" w:rsidRDefault="001064EF" w:rsidP="001064EF">
      <w:pPr>
        <w:tabs>
          <w:tab w:val="left" w:pos="142"/>
        </w:tabs>
        <w:jc w:val="center"/>
        <w:outlineLvl w:val="0"/>
        <w:rPr>
          <w:b/>
          <w:i/>
          <w:color w:val="000080"/>
          <w:szCs w:val="20"/>
        </w:rPr>
      </w:pPr>
      <w:proofErr w:type="gramStart"/>
      <w:r w:rsidRPr="001064EF">
        <w:rPr>
          <w:b/>
          <w:i/>
          <w:color w:val="000080"/>
          <w:szCs w:val="20"/>
        </w:rPr>
        <w:t>et</w:t>
      </w:r>
      <w:proofErr w:type="gramEnd"/>
      <w:r w:rsidRPr="001064EF">
        <w:rPr>
          <w:b/>
          <w:i/>
          <w:color w:val="000080"/>
          <w:szCs w:val="20"/>
        </w:rPr>
        <w:t xml:space="preserve"> de« syndicats mixtes fermés » composés de communes et d’EPCI ou exc</w:t>
      </w:r>
      <w:r w:rsidR="00CA4BEE">
        <w:rPr>
          <w:b/>
          <w:i/>
          <w:color w:val="000080"/>
          <w:szCs w:val="20"/>
        </w:rPr>
        <w:t xml:space="preserve">lusivement d’EPCI applicables </w:t>
      </w:r>
      <w:r w:rsidR="00F34117">
        <w:rPr>
          <w:b/>
          <w:i/>
          <w:color w:val="000080"/>
          <w:szCs w:val="20"/>
        </w:rPr>
        <w:t xml:space="preserve">depuis </w:t>
      </w:r>
      <w:r w:rsidR="00F34117" w:rsidRPr="00BB3013">
        <w:rPr>
          <w:b/>
          <w:i/>
          <w:color w:val="000080"/>
          <w:szCs w:val="20"/>
        </w:rPr>
        <w:t xml:space="preserve">le </w:t>
      </w:r>
      <w:r w:rsidR="00815711" w:rsidRPr="00BB3013">
        <w:rPr>
          <w:b/>
          <w:i/>
          <w:color w:val="000080"/>
          <w:szCs w:val="20"/>
        </w:rPr>
        <w:t>1er</w:t>
      </w:r>
      <w:r w:rsidR="00B67621" w:rsidRPr="00BB3013">
        <w:rPr>
          <w:b/>
          <w:i/>
          <w:color w:val="000080"/>
          <w:szCs w:val="20"/>
        </w:rPr>
        <w:t xml:space="preserve"> </w:t>
      </w:r>
      <w:r w:rsidR="007F4EC4" w:rsidRPr="00BB3013">
        <w:rPr>
          <w:b/>
          <w:i/>
          <w:color w:val="000080"/>
          <w:szCs w:val="20"/>
        </w:rPr>
        <w:t>janv</w:t>
      </w:r>
      <w:r w:rsidR="00815711" w:rsidRPr="00BB3013">
        <w:rPr>
          <w:b/>
          <w:i/>
          <w:color w:val="000080"/>
          <w:szCs w:val="20"/>
        </w:rPr>
        <w:t>ier 201</w:t>
      </w:r>
      <w:r w:rsidR="007F4EC4" w:rsidRPr="00BB3013">
        <w:rPr>
          <w:b/>
          <w:i/>
          <w:color w:val="000080"/>
          <w:szCs w:val="20"/>
        </w:rPr>
        <w:t>9</w:t>
      </w:r>
    </w:p>
    <w:p w:rsidR="001064EF" w:rsidRPr="009555C6" w:rsidRDefault="001064EF" w:rsidP="001064EF">
      <w:pPr>
        <w:tabs>
          <w:tab w:val="left" w:pos="142"/>
        </w:tabs>
        <w:spacing w:after="240"/>
        <w:ind w:right="-108"/>
        <w:jc w:val="center"/>
        <w:outlineLvl w:val="0"/>
        <w:rPr>
          <w:b/>
          <w:i/>
          <w:color w:val="000080"/>
          <w:szCs w:val="20"/>
        </w:rPr>
      </w:pPr>
    </w:p>
    <w:tbl>
      <w:tblPr>
        <w:tblW w:w="9464" w:type="dxa"/>
        <w:jc w:val="center"/>
        <w:tblBorders>
          <w:top w:val="single" w:sz="12" w:space="0" w:color="auto"/>
          <w:left w:val="single" w:sz="12" w:space="0" w:color="auto"/>
          <w:bottom w:val="single" w:sz="12" w:space="0" w:color="auto"/>
          <w:right w:val="single" w:sz="12" w:space="0" w:color="auto"/>
        </w:tblBorders>
        <w:tblCellMar>
          <w:left w:w="71" w:type="dxa"/>
          <w:right w:w="71" w:type="dxa"/>
        </w:tblCellMar>
        <w:tblLook w:val="0000" w:firstRow="0" w:lastRow="0" w:firstColumn="0" w:lastColumn="0" w:noHBand="0" w:noVBand="0"/>
      </w:tblPr>
      <w:tblGrid>
        <w:gridCol w:w="1980"/>
        <w:gridCol w:w="1805"/>
        <w:gridCol w:w="1937"/>
        <w:gridCol w:w="1849"/>
        <w:gridCol w:w="1893"/>
      </w:tblGrid>
      <w:tr w:rsidR="001064EF" w:rsidRPr="001064EF" w:rsidTr="001343C2">
        <w:trPr>
          <w:jc w:val="center"/>
        </w:trPr>
        <w:tc>
          <w:tcPr>
            <w:tcW w:w="1980" w:type="dxa"/>
            <w:tcBorders>
              <w:top w:val="nil"/>
              <w:left w:val="nil"/>
              <w:bottom w:val="single" w:sz="6" w:space="0" w:color="auto"/>
              <w:right w:val="single" w:sz="6" w:space="0" w:color="auto"/>
            </w:tcBorders>
          </w:tcPr>
          <w:p w:rsidR="001064EF" w:rsidRPr="001064EF" w:rsidRDefault="001064EF" w:rsidP="001064EF">
            <w:pPr>
              <w:spacing w:before="40" w:after="40"/>
              <w:jc w:val="center"/>
              <w:rPr>
                <w:b/>
              </w:rPr>
            </w:pPr>
          </w:p>
        </w:tc>
        <w:tc>
          <w:tcPr>
            <w:tcW w:w="3742" w:type="dxa"/>
            <w:gridSpan w:val="2"/>
            <w:tcBorders>
              <w:top w:val="single" w:sz="12" w:space="0" w:color="auto"/>
              <w:left w:val="single" w:sz="6" w:space="0" w:color="auto"/>
              <w:bottom w:val="single" w:sz="6" w:space="0" w:color="auto"/>
              <w:right w:val="single" w:sz="6" w:space="0" w:color="auto"/>
            </w:tcBorders>
          </w:tcPr>
          <w:p w:rsidR="001064EF" w:rsidRPr="001064EF" w:rsidRDefault="001064EF" w:rsidP="001064EF">
            <w:pPr>
              <w:keepNext/>
              <w:spacing w:before="40" w:after="40"/>
              <w:jc w:val="center"/>
              <w:outlineLvl w:val="3"/>
              <w:rPr>
                <w:rFonts w:eastAsia="Arial Unicode MS"/>
                <w:b/>
              </w:rPr>
            </w:pPr>
            <w:r w:rsidRPr="001064EF">
              <w:rPr>
                <w:rFonts w:eastAsia="Arial Unicode MS"/>
                <w:b/>
              </w:rPr>
              <w:t>Président</w:t>
            </w:r>
          </w:p>
        </w:tc>
        <w:tc>
          <w:tcPr>
            <w:tcW w:w="3742" w:type="dxa"/>
            <w:gridSpan w:val="2"/>
            <w:tcBorders>
              <w:top w:val="single" w:sz="12" w:space="0" w:color="auto"/>
              <w:left w:val="single" w:sz="6" w:space="0" w:color="auto"/>
              <w:bottom w:val="single" w:sz="6" w:space="0" w:color="auto"/>
              <w:right w:val="single" w:sz="12" w:space="0" w:color="auto"/>
            </w:tcBorders>
          </w:tcPr>
          <w:p w:rsidR="001064EF" w:rsidRPr="001064EF" w:rsidRDefault="001064EF" w:rsidP="001064EF">
            <w:pPr>
              <w:spacing w:before="40" w:after="40"/>
              <w:ind w:left="-33"/>
              <w:jc w:val="center"/>
              <w:rPr>
                <w:b/>
              </w:rPr>
            </w:pPr>
            <w:r w:rsidRPr="001064EF">
              <w:rPr>
                <w:b/>
              </w:rPr>
              <w:t>Vice-président</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20" w:after="20"/>
              <w:jc w:val="center"/>
              <w:rPr>
                <w:b/>
                <w:bCs/>
              </w:rPr>
            </w:pPr>
          </w:p>
          <w:p w:rsidR="001064EF" w:rsidRPr="00900AB1" w:rsidRDefault="001064EF" w:rsidP="001064EF">
            <w:pPr>
              <w:spacing w:before="20" w:after="20"/>
              <w:jc w:val="center"/>
              <w:rPr>
                <w:b/>
              </w:rPr>
            </w:pPr>
            <w:r w:rsidRPr="001064EF">
              <w:rPr>
                <w:b/>
                <w:bCs/>
              </w:rPr>
              <w:t>Population totale</w:t>
            </w:r>
          </w:p>
        </w:tc>
        <w:tc>
          <w:tcPr>
            <w:tcW w:w="1805" w:type="dxa"/>
            <w:tcBorders>
              <w:top w:val="single" w:sz="6" w:space="0" w:color="auto"/>
              <w:left w:val="single" w:sz="6" w:space="0" w:color="auto"/>
              <w:bottom w:val="single" w:sz="6" w:space="0" w:color="auto"/>
              <w:right w:val="single" w:sz="6" w:space="0" w:color="auto"/>
            </w:tcBorders>
          </w:tcPr>
          <w:p w:rsidR="0083599E" w:rsidRPr="00BB3013" w:rsidRDefault="001064EF" w:rsidP="001064EF">
            <w:pPr>
              <w:spacing w:before="20" w:after="20"/>
              <w:jc w:val="center"/>
              <w:rPr>
                <w:b/>
              </w:rPr>
            </w:pPr>
            <w:r w:rsidRPr="00BB3013">
              <w:rPr>
                <w:b/>
              </w:rPr>
              <w:t>Taux maximal</w:t>
            </w:r>
          </w:p>
          <w:p w:rsidR="001064EF" w:rsidRPr="00BB3013" w:rsidRDefault="001064EF" w:rsidP="0083599E">
            <w:pPr>
              <w:spacing w:before="20" w:after="20"/>
              <w:jc w:val="center"/>
            </w:pPr>
            <w:r w:rsidRPr="00BB3013">
              <w:rPr>
                <w:sz w:val="20"/>
              </w:rPr>
              <w:t>(en % de</w:t>
            </w:r>
            <w:r w:rsidR="0083599E" w:rsidRPr="00BB3013">
              <w:rPr>
                <w:sz w:val="20"/>
              </w:rPr>
              <w:t xml:space="preserve"> </w:t>
            </w:r>
            <w:r w:rsidR="0083599E" w:rsidRPr="00BB3013">
              <w:rPr>
                <w:sz w:val="20"/>
              </w:rPr>
              <w:br/>
            </w:r>
            <w:r w:rsidR="00FA42BB" w:rsidRPr="00BB3013">
              <w:rPr>
                <w:sz w:val="20"/>
              </w:rPr>
              <w:t>l’indice 102</w:t>
            </w:r>
            <w:r w:rsidR="006B62E3" w:rsidRPr="00BB3013">
              <w:rPr>
                <w:sz w:val="20"/>
              </w:rPr>
              <w:t>7</w:t>
            </w:r>
            <w:r w:rsidRPr="00BB3013">
              <w:rPr>
                <w:sz w:val="20"/>
              </w:rPr>
              <w:t>)</w:t>
            </w:r>
          </w:p>
        </w:tc>
        <w:tc>
          <w:tcPr>
            <w:tcW w:w="1937" w:type="dxa"/>
            <w:tcBorders>
              <w:top w:val="single" w:sz="6" w:space="0" w:color="auto"/>
              <w:left w:val="single" w:sz="6" w:space="0" w:color="auto"/>
              <w:bottom w:val="single" w:sz="6" w:space="0" w:color="auto"/>
              <w:right w:val="single" w:sz="6" w:space="0" w:color="auto"/>
            </w:tcBorders>
          </w:tcPr>
          <w:p w:rsidR="0083599E" w:rsidRPr="00BB3013" w:rsidRDefault="001064EF" w:rsidP="001064EF">
            <w:pPr>
              <w:spacing w:before="20" w:after="20"/>
              <w:jc w:val="center"/>
              <w:rPr>
                <w:b/>
              </w:rPr>
            </w:pPr>
            <w:r w:rsidRPr="00BB3013">
              <w:rPr>
                <w:b/>
              </w:rPr>
              <w:t>Indemnité brute</w:t>
            </w:r>
          </w:p>
          <w:p w:rsidR="001064EF" w:rsidRPr="00BB3013" w:rsidRDefault="001064EF" w:rsidP="0083599E">
            <w:pPr>
              <w:spacing w:before="20" w:after="20"/>
              <w:jc w:val="center"/>
            </w:pPr>
            <w:r w:rsidRPr="00BB3013">
              <w:rPr>
                <w:sz w:val="20"/>
              </w:rPr>
              <w:t>(montant</w:t>
            </w:r>
            <w:r w:rsidR="0083599E" w:rsidRPr="00BB3013">
              <w:rPr>
                <w:sz w:val="20"/>
              </w:rPr>
              <w:t xml:space="preserve"> </w:t>
            </w:r>
            <w:r w:rsidR="0083599E" w:rsidRPr="00BB3013">
              <w:rPr>
                <w:sz w:val="20"/>
              </w:rPr>
              <w:br/>
            </w:r>
            <w:r w:rsidRPr="00BB3013">
              <w:rPr>
                <w:sz w:val="20"/>
              </w:rPr>
              <w:t xml:space="preserve"> en euros)</w:t>
            </w:r>
          </w:p>
        </w:tc>
        <w:tc>
          <w:tcPr>
            <w:tcW w:w="1849" w:type="dxa"/>
            <w:tcBorders>
              <w:top w:val="single" w:sz="6" w:space="0" w:color="auto"/>
              <w:left w:val="single" w:sz="6" w:space="0" w:color="auto"/>
              <w:bottom w:val="single" w:sz="6" w:space="0" w:color="auto"/>
              <w:right w:val="single" w:sz="6" w:space="0" w:color="auto"/>
            </w:tcBorders>
          </w:tcPr>
          <w:p w:rsidR="0083599E" w:rsidRPr="00BB3013" w:rsidRDefault="001064EF" w:rsidP="001064EF">
            <w:pPr>
              <w:spacing w:before="20" w:after="20"/>
              <w:jc w:val="center"/>
              <w:rPr>
                <w:b/>
              </w:rPr>
            </w:pPr>
            <w:r w:rsidRPr="00BB3013">
              <w:rPr>
                <w:b/>
              </w:rPr>
              <w:t>Taux maximal</w:t>
            </w:r>
          </w:p>
          <w:p w:rsidR="001064EF" w:rsidRPr="00BB3013" w:rsidRDefault="001064EF" w:rsidP="0083599E">
            <w:pPr>
              <w:spacing w:before="20" w:after="20"/>
              <w:jc w:val="center"/>
            </w:pPr>
            <w:r w:rsidRPr="00BB3013">
              <w:rPr>
                <w:sz w:val="20"/>
              </w:rPr>
              <w:t>(en % de</w:t>
            </w:r>
            <w:r w:rsidR="0083599E" w:rsidRPr="00BB3013">
              <w:rPr>
                <w:sz w:val="20"/>
              </w:rPr>
              <w:t xml:space="preserve"> </w:t>
            </w:r>
            <w:r w:rsidR="0083599E" w:rsidRPr="00BB3013">
              <w:rPr>
                <w:sz w:val="20"/>
              </w:rPr>
              <w:br/>
            </w:r>
            <w:r w:rsidR="00FA42BB" w:rsidRPr="00BB3013">
              <w:rPr>
                <w:sz w:val="20"/>
              </w:rPr>
              <w:t>l’indice 102</w:t>
            </w:r>
            <w:r w:rsidR="006B62E3" w:rsidRPr="00BB3013">
              <w:rPr>
                <w:sz w:val="20"/>
              </w:rPr>
              <w:t>7</w:t>
            </w:r>
            <w:r w:rsidRPr="00BB3013">
              <w:rPr>
                <w:sz w:val="20"/>
              </w:rPr>
              <w:t>)</w:t>
            </w:r>
          </w:p>
        </w:tc>
        <w:tc>
          <w:tcPr>
            <w:tcW w:w="1893" w:type="dxa"/>
            <w:tcBorders>
              <w:top w:val="single" w:sz="6" w:space="0" w:color="auto"/>
              <w:left w:val="single" w:sz="6" w:space="0" w:color="auto"/>
              <w:bottom w:val="single" w:sz="6" w:space="0" w:color="auto"/>
              <w:right w:val="single" w:sz="12" w:space="0" w:color="auto"/>
            </w:tcBorders>
          </w:tcPr>
          <w:p w:rsidR="0083599E" w:rsidRPr="00BB3013" w:rsidRDefault="001064EF" w:rsidP="001064EF">
            <w:pPr>
              <w:spacing w:before="20" w:after="20"/>
              <w:jc w:val="center"/>
              <w:rPr>
                <w:b/>
                <w:spacing w:val="-20"/>
              </w:rPr>
            </w:pPr>
            <w:r w:rsidRPr="00BB3013">
              <w:rPr>
                <w:b/>
              </w:rPr>
              <w:t xml:space="preserve">Indemnité </w:t>
            </w:r>
            <w:r w:rsidRPr="00BB3013">
              <w:rPr>
                <w:b/>
                <w:spacing w:val="-20"/>
              </w:rPr>
              <w:t>brute</w:t>
            </w:r>
          </w:p>
          <w:p w:rsidR="001064EF" w:rsidRPr="00BB3013" w:rsidRDefault="001064EF" w:rsidP="0083599E">
            <w:pPr>
              <w:spacing w:before="20" w:after="20"/>
              <w:jc w:val="center"/>
            </w:pPr>
            <w:r w:rsidRPr="00BB3013">
              <w:rPr>
                <w:sz w:val="20"/>
              </w:rPr>
              <w:t>(montant</w:t>
            </w:r>
            <w:r w:rsidR="0083599E" w:rsidRPr="00BB3013">
              <w:rPr>
                <w:sz w:val="20"/>
              </w:rPr>
              <w:t xml:space="preserve"> </w:t>
            </w:r>
            <w:r w:rsidR="0083599E" w:rsidRPr="00BB3013">
              <w:rPr>
                <w:sz w:val="20"/>
              </w:rPr>
              <w:br/>
            </w:r>
            <w:r w:rsidRPr="00BB3013">
              <w:rPr>
                <w:sz w:val="20"/>
              </w:rPr>
              <w:t>en euros)</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&lt; 500</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4,73</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FE7D61" w:rsidP="001064EF">
            <w:pPr>
              <w:spacing w:before="30" w:after="30"/>
              <w:ind w:right="294"/>
              <w:jc w:val="right"/>
            </w:pPr>
            <w:r w:rsidRPr="00BB3013">
              <w:t>183</w:t>
            </w:r>
            <w:r w:rsidR="00815711" w:rsidRPr="00BB3013">
              <w:t>,</w:t>
            </w:r>
            <w:r w:rsidR="0083599E" w:rsidRPr="00BB3013">
              <w:t>97</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1,89</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DF1284" w:rsidP="001064EF">
            <w:pPr>
              <w:spacing w:before="30" w:after="30"/>
              <w:ind w:right="294"/>
              <w:jc w:val="right"/>
            </w:pPr>
            <w:r w:rsidRPr="00BB3013">
              <w:t>73</w:t>
            </w:r>
            <w:r w:rsidR="0069591F" w:rsidRPr="00BB3013">
              <w:t>,</w:t>
            </w:r>
            <w:r w:rsidR="0083599E" w:rsidRPr="00BB3013">
              <w:t>51</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500 à 999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6,69</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FE7D61" w:rsidP="001064EF">
            <w:pPr>
              <w:spacing w:before="30" w:after="30"/>
              <w:ind w:right="294"/>
              <w:jc w:val="right"/>
            </w:pPr>
            <w:r w:rsidRPr="00BB3013">
              <w:t>2</w:t>
            </w:r>
            <w:r w:rsidR="0083599E" w:rsidRPr="00BB3013">
              <w:t>60</w:t>
            </w:r>
            <w:r w:rsidR="00815711" w:rsidRPr="00BB3013">
              <w:t>,</w:t>
            </w:r>
            <w:r w:rsidR="0083599E" w:rsidRPr="00BB3013">
              <w:t>20</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2,68</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69591F" w:rsidP="001064EF">
            <w:pPr>
              <w:spacing w:before="30" w:after="30"/>
              <w:ind w:right="294"/>
              <w:jc w:val="right"/>
            </w:pPr>
            <w:r w:rsidRPr="00BB3013">
              <w:t>10</w:t>
            </w:r>
            <w:r w:rsidR="0083599E" w:rsidRPr="00BB3013">
              <w:t>4</w:t>
            </w:r>
            <w:r w:rsidRPr="00BB3013">
              <w:t>,</w:t>
            </w:r>
            <w:r w:rsidR="0083599E" w:rsidRPr="00BB3013">
              <w:t>24</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1 000 à 3 499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12,20</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FE7D61" w:rsidP="001064EF">
            <w:pPr>
              <w:spacing w:before="30" w:after="30"/>
              <w:ind w:right="294"/>
              <w:jc w:val="right"/>
            </w:pPr>
            <w:r w:rsidRPr="00BB3013">
              <w:t>47</w:t>
            </w:r>
            <w:r w:rsidR="0083599E" w:rsidRPr="00BB3013">
              <w:t>4</w:t>
            </w:r>
            <w:r w:rsidR="00815711" w:rsidRPr="00BB3013">
              <w:t>,</w:t>
            </w:r>
            <w:r w:rsidR="0083599E" w:rsidRPr="00BB3013">
              <w:t>51</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4,65</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DF1284" w:rsidP="001064EF">
            <w:pPr>
              <w:spacing w:before="30" w:after="30"/>
              <w:ind w:right="294"/>
              <w:jc w:val="right"/>
            </w:pPr>
            <w:r w:rsidRPr="00BB3013">
              <w:t>1</w:t>
            </w:r>
            <w:r w:rsidR="0083599E" w:rsidRPr="00BB3013">
              <w:t>80</w:t>
            </w:r>
            <w:r w:rsidR="0069591F" w:rsidRPr="00BB3013">
              <w:t>,</w:t>
            </w:r>
            <w:r w:rsidR="0083599E" w:rsidRPr="00BB3013">
              <w:t>86</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3 500 à 9 999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16,93</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FE7D61" w:rsidP="001064EF">
            <w:pPr>
              <w:spacing w:before="30" w:after="30"/>
              <w:ind w:right="294"/>
              <w:jc w:val="right"/>
            </w:pPr>
            <w:r w:rsidRPr="00BB3013">
              <w:t>65</w:t>
            </w:r>
            <w:r w:rsidR="0083599E" w:rsidRPr="00BB3013">
              <w:t>8</w:t>
            </w:r>
            <w:r w:rsidR="00815711" w:rsidRPr="00BB3013">
              <w:t>,</w:t>
            </w:r>
            <w:r w:rsidR="0083599E" w:rsidRPr="00BB3013">
              <w:t>48</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6,77</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DF1284" w:rsidP="001064EF">
            <w:pPr>
              <w:spacing w:before="30" w:after="30"/>
              <w:ind w:right="294"/>
              <w:jc w:val="right"/>
            </w:pPr>
            <w:r w:rsidRPr="00BB3013">
              <w:t>26</w:t>
            </w:r>
            <w:r w:rsidR="0083599E" w:rsidRPr="00BB3013">
              <w:t>3</w:t>
            </w:r>
            <w:r w:rsidR="0069591F" w:rsidRPr="00BB3013">
              <w:t>,</w:t>
            </w:r>
            <w:r w:rsidR="0083599E" w:rsidRPr="00BB3013">
              <w:t>31</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10 000 à 19 999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21,66</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FE7D61" w:rsidP="001064EF">
            <w:pPr>
              <w:spacing w:before="30" w:after="30"/>
              <w:ind w:right="294"/>
              <w:jc w:val="right"/>
            </w:pPr>
            <w:r w:rsidRPr="00BB3013">
              <w:t>8</w:t>
            </w:r>
            <w:r w:rsidR="0083599E" w:rsidRPr="00BB3013">
              <w:t>42</w:t>
            </w:r>
            <w:r w:rsidR="00815711" w:rsidRPr="00BB3013">
              <w:t>,</w:t>
            </w:r>
            <w:r w:rsidR="0083599E" w:rsidRPr="00BB3013">
              <w:t>44</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8,66</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5A2961" w:rsidP="001064EF">
            <w:pPr>
              <w:spacing w:before="30" w:after="30"/>
              <w:ind w:right="294"/>
              <w:jc w:val="right"/>
            </w:pPr>
            <w:r w:rsidRPr="00BB3013">
              <w:t>33</w:t>
            </w:r>
            <w:r w:rsidR="0083599E" w:rsidRPr="00BB3013">
              <w:t>6</w:t>
            </w:r>
            <w:r w:rsidR="0069591F" w:rsidRPr="00BB3013">
              <w:t>,</w:t>
            </w:r>
            <w:r w:rsidR="0083599E" w:rsidRPr="00BB3013">
              <w:t>8</w:t>
            </w:r>
            <w:r w:rsidR="00E106E8" w:rsidRPr="00BB3013">
              <w:t>2</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20 000 à 49 999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25,59</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FE7D61" w:rsidP="001064EF">
            <w:pPr>
              <w:spacing w:before="30" w:after="30"/>
              <w:ind w:right="294"/>
              <w:jc w:val="right"/>
            </w:pPr>
            <w:r w:rsidRPr="00BB3013">
              <w:t>99</w:t>
            </w:r>
            <w:r w:rsidR="0083599E" w:rsidRPr="00BB3013">
              <w:t>5</w:t>
            </w:r>
            <w:r w:rsidR="0069591F" w:rsidRPr="00BB3013">
              <w:t>,</w:t>
            </w:r>
            <w:r w:rsidR="0083599E" w:rsidRPr="00BB3013">
              <w:t>3</w:t>
            </w:r>
            <w:r w:rsidR="0069591F" w:rsidRPr="00BB3013">
              <w:t>0</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10,24</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5A2961" w:rsidP="001064EF">
            <w:pPr>
              <w:spacing w:before="30" w:after="30"/>
              <w:ind w:right="294"/>
              <w:jc w:val="right"/>
            </w:pPr>
            <w:r w:rsidRPr="00BB3013">
              <w:t>39</w:t>
            </w:r>
            <w:r w:rsidR="0083599E" w:rsidRPr="00BB3013">
              <w:t>8</w:t>
            </w:r>
            <w:r w:rsidRPr="00BB3013">
              <w:t>,</w:t>
            </w:r>
            <w:r w:rsidR="0083599E" w:rsidRPr="00BB3013">
              <w:t>27</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50 000 à 99 999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29,53</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FE7D61" w:rsidP="001064EF">
            <w:pPr>
              <w:spacing w:before="30" w:after="30"/>
              <w:ind w:right="294"/>
              <w:jc w:val="right"/>
            </w:pPr>
            <w:r w:rsidRPr="00BB3013">
              <w:t>1 14</w:t>
            </w:r>
            <w:r w:rsidR="0083599E" w:rsidRPr="00BB3013">
              <w:t>8</w:t>
            </w:r>
            <w:r w:rsidR="0069591F" w:rsidRPr="00BB3013">
              <w:t>,</w:t>
            </w:r>
            <w:r w:rsidR="0083599E" w:rsidRPr="00BB3013">
              <w:t>54</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11,81</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5A2961" w:rsidP="001064EF">
            <w:pPr>
              <w:spacing w:before="30" w:after="30"/>
              <w:ind w:right="294"/>
              <w:jc w:val="right"/>
            </w:pPr>
            <w:r w:rsidRPr="00BB3013">
              <w:t>45</w:t>
            </w:r>
            <w:r w:rsidR="0083599E" w:rsidRPr="00BB3013">
              <w:t>9</w:t>
            </w:r>
            <w:r w:rsidR="0069591F" w:rsidRPr="00BB3013">
              <w:t>,</w:t>
            </w:r>
            <w:r w:rsidR="0083599E" w:rsidRPr="00BB3013">
              <w:t>34</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100 000 à 199 999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35,44</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FE7D61" w:rsidP="001064EF">
            <w:pPr>
              <w:spacing w:before="30" w:after="30"/>
              <w:ind w:right="294"/>
              <w:jc w:val="right"/>
            </w:pPr>
            <w:r w:rsidRPr="00BB3013">
              <w:t>1 37</w:t>
            </w:r>
            <w:r w:rsidR="0083599E" w:rsidRPr="00BB3013">
              <w:t>8</w:t>
            </w:r>
            <w:r w:rsidR="0069591F" w:rsidRPr="00BB3013">
              <w:t>,</w:t>
            </w:r>
            <w:r w:rsidR="0083599E" w:rsidRPr="00BB3013">
              <w:t>40</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17,72</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5A2961" w:rsidP="001064EF">
            <w:pPr>
              <w:spacing w:before="30" w:after="30"/>
              <w:ind w:right="294"/>
              <w:jc w:val="right"/>
            </w:pPr>
            <w:r w:rsidRPr="00BB3013">
              <w:t>68</w:t>
            </w:r>
            <w:r w:rsidR="0083599E" w:rsidRPr="00BB3013">
              <w:t>9</w:t>
            </w:r>
            <w:r w:rsidR="0069591F" w:rsidRPr="00BB3013">
              <w:t>,</w:t>
            </w:r>
            <w:r w:rsidR="0083599E" w:rsidRPr="00BB3013">
              <w:t>20</w:t>
            </w:r>
          </w:p>
        </w:tc>
      </w:tr>
      <w:tr w:rsidR="001064EF" w:rsidRPr="001064EF" w:rsidTr="001343C2">
        <w:trPr>
          <w:jc w:val="center"/>
        </w:trPr>
        <w:tc>
          <w:tcPr>
            <w:tcW w:w="1980" w:type="dxa"/>
            <w:tcBorders>
              <w:top w:val="single" w:sz="6" w:space="0" w:color="auto"/>
              <w:left w:val="single" w:sz="12" w:space="0" w:color="auto"/>
              <w:bottom w:val="single" w:sz="12" w:space="0" w:color="auto"/>
              <w:right w:val="single" w:sz="6" w:space="0" w:color="auto"/>
            </w:tcBorders>
          </w:tcPr>
          <w:p w:rsidR="001064EF" w:rsidRPr="001064EF" w:rsidRDefault="001064EF" w:rsidP="001064EF">
            <w:pPr>
              <w:spacing w:before="30" w:after="30"/>
              <w:jc w:val="center"/>
            </w:pPr>
            <w:r w:rsidRPr="001064EF">
              <w:t>&gt; 200 000</w:t>
            </w:r>
          </w:p>
        </w:tc>
        <w:tc>
          <w:tcPr>
            <w:tcW w:w="1805" w:type="dxa"/>
            <w:tcBorders>
              <w:top w:val="single" w:sz="6" w:space="0" w:color="auto"/>
              <w:left w:val="single" w:sz="6" w:space="0" w:color="auto"/>
              <w:bottom w:val="single" w:sz="12" w:space="0" w:color="auto"/>
              <w:right w:val="single" w:sz="6" w:space="0" w:color="auto"/>
            </w:tcBorders>
          </w:tcPr>
          <w:p w:rsidR="001064EF" w:rsidRPr="00BB3013" w:rsidRDefault="001064EF" w:rsidP="001064EF">
            <w:pPr>
              <w:spacing w:before="30" w:after="30"/>
              <w:ind w:right="294"/>
              <w:jc w:val="right"/>
            </w:pPr>
            <w:r w:rsidRPr="00BB3013">
              <w:t>37,41</w:t>
            </w:r>
          </w:p>
        </w:tc>
        <w:tc>
          <w:tcPr>
            <w:tcW w:w="1937" w:type="dxa"/>
            <w:tcBorders>
              <w:top w:val="single" w:sz="6" w:space="0" w:color="auto"/>
              <w:left w:val="single" w:sz="6" w:space="0" w:color="auto"/>
              <w:bottom w:val="single" w:sz="12" w:space="0" w:color="auto"/>
              <w:right w:val="single" w:sz="6" w:space="0" w:color="auto"/>
            </w:tcBorders>
          </w:tcPr>
          <w:p w:rsidR="001064EF" w:rsidRPr="00BB3013" w:rsidRDefault="00FE7D61" w:rsidP="001064EF">
            <w:pPr>
              <w:spacing w:before="30" w:after="30"/>
              <w:ind w:right="294"/>
              <w:jc w:val="right"/>
            </w:pPr>
            <w:r w:rsidRPr="00BB3013">
              <w:t>1 4</w:t>
            </w:r>
            <w:r w:rsidR="0083599E" w:rsidRPr="00BB3013">
              <w:t>55</w:t>
            </w:r>
            <w:r w:rsidRPr="00BB3013">
              <w:t>,0</w:t>
            </w:r>
            <w:r w:rsidR="0083599E" w:rsidRPr="00BB3013">
              <w:t>2</w:t>
            </w:r>
          </w:p>
        </w:tc>
        <w:tc>
          <w:tcPr>
            <w:tcW w:w="1849" w:type="dxa"/>
            <w:tcBorders>
              <w:top w:val="single" w:sz="6" w:space="0" w:color="auto"/>
              <w:left w:val="single" w:sz="6" w:space="0" w:color="auto"/>
              <w:bottom w:val="single" w:sz="12" w:space="0" w:color="auto"/>
              <w:right w:val="single" w:sz="6" w:space="0" w:color="auto"/>
            </w:tcBorders>
          </w:tcPr>
          <w:p w:rsidR="001064EF" w:rsidRPr="00BB3013" w:rsidRDefault="001064EF" w:rsidP="001064EF">
            <w:pPr>
              <w:spacing w:before="30" w:after="30"/>
              <w:ind w:right="294"/>
              <w:jc w:val="right"/>
            </w:pPr>
            <w:r w:rsidRPr="00BB3013">
              <w:t>18,70</w:t>
            </w:r>
          </w:p>
        </w:tc>
        <w:tc>
          <w:tcPr>
            <w:tcW w:w="1893" w:type="dxa"/>
            <w:tcBorders>
              <w:top w:val="single" w:sz="6" w:space="0" w:color="auto"/>
              <w:left w:val="single" w:sz="6" w:space="0" w:color="auto"/>
              <w:bottom w:val="single" w:sz="12" w:space="0" w:color="auto"/>
              <w:right w:val="single" w:sz="12" w:space="0" w:color="auto"/>
            </w:tcBorders>
          </w:tcPr>
          <w:p w:rsidR="001064EF" w:rsidRPr="00BB3013" w:rsidRDefault="005A2961" w:rsidP="001064EF">
            <w:pPr>
              <w:spacing w:before="30" w:after="30"/>
              <w:ind w:right="294"/>
              <w:jc w:val="right"/>
            </w:pPr>
            <w:r w:rsidRPr="00BB3013">
              <w:t>72</w:t>
            </w:r>
            <w:r w:rsidR="0083599E" w:rsidRPr="00BB3013">
              <w:t>7</w:t>
            </w:r>
            <w:r w:rsidR="0069591F" w:rsidRPr="00BB3013">
              <w:t>,</w:t>
            </w:r>
            <w:r w:rsidR="0083599E" w:rsidRPr="00BB3013">
              <w:t>32</w:t>
            </w:r>
          </w:p>
        </w:tc>
      </w:tr>
    </w:tbl>
    <w:p w:rsidR="001064EF" w:rsidRPr="00BE0445" w:rsidRDefault="001064EF" w:rsidP="00BE0445"/>
    <w:p w:rsidR="00391114" w:rsidRDefault="00391114" w:rsidP="00552302">
      <w:pPr>
        <w:pStyle w:val="Paragraphedeliste"/>
        <w:pBdr>
          <w:top w:val="single" w:sz="4" w:space="1" w:color="auto"/>
          <w:left w:val="single" w:sz="4" w:space="4" w:color="auto"/>
          <w:bottom w:val="single" w:sz="4" w:space="1" w:color="auto"/>
          <w:right w:val="single" w:sz="4" w:space="4" w:color="auto"/>
        </w:pBdr>
        <w:spacing w:line="259" w:lineRule="auto"/>
        <w:ind w:left="0"/>
        <w:contextualSpacing/>
        <w:rPr>
          <w:b/>
          <w:color w:val="FF0000"/>
          <w:u w:val="single"/>
        </w:rPr>
      </w:pPr>
    </w:p>
    <w:p w:rsidR="00552302" w:rsidRPr="000A3FB3" w:rsidRDefault="00552302" w:rsidP="00552302">
      <w:pPr>
        <w:pStyle w:val="Paragraphedeliste"/>
        <w:pBdr>
          <w:top w:val="single" w:sz="4" w:space="1" w:color="auto"/>
          <w:left w:val="single" w:sz="4" w:space="4" w:color="auto"/>
          <w:bottom w:val="single" w:sz="4" w:space="1" w:color="auto"/>
          <w:right w:val="single" w:sz="4" w:space="4" w:color="auto"/>
        </w:pBdr>
        <w:spacing w:line="259" w:lineRule="auto"/>
        <w:ind w:left="0"/>
        <w:contextualSpacing/>
        <w:rPr>
          <w:b/>
          <w:color w:val="FF0000"/>
          <w:u w:val="single"/>
        </w:rPr>
      </w:pPr>
      <w:r w:rsidRPr="000A3FB3">
        <w:rPr>
          <w:b/>
          <w:color w:val="FF0000"/>
          <w:u w:val="single"/>
        </w:rPr>
        <w:t xml:space="preserve">Modulation des indemnités de fonction dans les </w:t>
      </w:r>
      <w:r>
        <w:rPr>
          <w:b/>
          <w:color w:val="FF0000"/>
          <w:u w:val="single"/>
        </w:rPr>
        <w:t>EPCI</w:t>
      </w:r>
      <w:r w:rsidRPr="000A3FB3">
        <w:rPr>
          <w:b/>
          <w:color w:val="FF0000"/>
          <w:u w:val="single"/>
        </w:rPr>
        <w:t xml:space="preserve"> de plus de 50 000 habitants</w:t>
      </w:r>
    </w:p>
    <w:p w:rsidR="00391114" w:rsidRDefault="00391114" w:rsidP="00552302">
      <w:pPr>
        <w:pBdr>
          <w:top w:val="single" w:sz="4" w:space="1" w:color="auto"/>
          <w:left w:val="single" w:sz="4" w:space="4" w:color="auto"/>
          <w:bottom w:val="single" w:sz="4" w:space="1" w:color="auto"/>
          <w:right w:val="single" w:sz="4" w:space="4" w:color="auto"/>
        </w:pBdr>
        <w:rPr>
          <w:color w:val="FF0000"/>
        </w:rPr>
      </w:pPr>
    </w:p>
    <w:p w:rsidR="00552302" w:rsidRPr="000A3FB3" w:rsidRDefault="00391114" w:rsidP="00552302">
      <w:pPr>
        <w:pBdr>
          <w:top w:val="single" w:sz="4" w:space="1" w:color="auto"/>
          <w:left w:val="single" w:sz="4" w:space="4" w:color="auto"/>
          <w:bottom w:val="single" w:sz="4" w:space="1" w:color="auto"/>
          <w:right w:val="single" w:sz="4" w:space="4" w:color="auto"/>
        </w:pBdr>
        <w:rPr>
          <w:color w:val="FF0000"/>
        </w:rPr>
      </w:pPr>
      <w:r>
        <w:rPr>
          <w:color w:val="FF0000"/>
        </w:rPr>
        <w:t>Les indemnités de fonction</w:t>
      </w:r>
      <w:r w:rsidR="00552302">
        <w:rPr>
          <w:color w:val="FF0000"/>
        </w:rPr>
        <w:t xml:space="preserve"> peuvent être modulées par l’organe délibérant, en fonction de la présence des élus. </w:t>
      </w:r>
    </w:p>
    <w:p w:rsidR="00552302" w:rsidRDefault="00552302" w:rsidP="00552302">
      <w:pPr>
        <w:pBdr>
          <w:top w:val="single" w:sz="4" w:space="1" w:color="auto"/>
          <w:left w:val="single" w:sz="4" w:space="4" w:color="auto"/>
          <w:bottom w:val="single" w:sz="4" w:space="1" w:color="auto"/>
          <w:right w:val="single" w:sz="4" w:space="4" w:color="auto"/>
        </w:pBdr>
        <w:rPr>
          <w:color w:val="FF0000"/>
        </w:rPr>
      </w:pPr>
      <w:r w:rsidRPr="000A3FB3">
        <w:rPr>
          <w:color w:val="FF0000"/>
        </w:rPr>
        <w:t>Les conditions de cette modulation doivent, si le principe est acté, être prévues par le règlement intérieur. La réduction ne pourra être inférieure à la moitié de l’indemnité allouée</w:t>
      </w:r>
      <w:r w:rsidR="008165AF">
        <w:rPr>
          <w:color w:val="FF0000"/>
        </w:rPr>
        <w:t xml:space="preserve"> (article 95 de la loi n°2019-1461 du 27/12/2019, codifié à l’article L. 5211-12-2 du CGCT)</w:t>
      </w:r>
      <w:r w:rsidRPr="000A3FB3">
        <w:rPr>
          <w:color w:val="FF0000"/>
        </w:rPr>
        <w:t>.</w:t>
      </w:r>
    </w:p>
    <w:p w:rsidR="00391114" w:rsidRPr="000A3FB3" w:rsidRDefault="00391114" w:rsidP="00552302">
      <w:pPr>
        <w:pBdr>
          <w:top w:val="single" w:sz="4" w:space="1" w:color="auto"/>
          <w:left w:val="single" w:sz="4" w:space="4" w:color="auto"/>
          <w:bottom w:val="single" w:sz="4" w:space="1" w:color="auto"/>
          <w:right w:val="single" w:sz="4" w:space="4" w:color="auto"/>
        </w:pBdr>
        <w:rPr>
          <w:color w:val="FF0000"/>
        </w:rPr>
      </w:pPr>
    </w:p>
    <w:p w:rsidR="001064EF" w:rsidRPr="00BE0445" w:rsidRDefault="001064EF" w:rsidP="00BE0445"/>
    <w:p w:rsidR="00391114" w:rsidRDefault="00391114" w:rsidP="00C10A33">
      <w:pPr>
        <w:tabs>
          <w:tab w:val="left" w:pos="142"/>
          <w:tab w:val="left" w:pos="9900"/>
        </w:tabs>
        <w:spacing w:after="240"/>
        <w:ind w:right="-23"/>
        <w:outlineLvl w:val="0"/>
        <w:rPr>
          <w:b/>
          <w:i/>
          <w:color w:val="FF0000"/>
          <w:sz w:val="24"/>
        </w:rPr>
      </w:pPr>
    </w:p>
    <w:p w:rsidR="00C10A33" w:rsidRPr="00082FF5" w:rsidRDefault="00C10A33" w:rsidP="00C10A33">
      <w:pPr>
        <w:tabs>
          <w:tab w:val="left" w:pos="142"/>
          <w:tab w:val="left" w:pos="9900"/>
        </w:tabs>
        <w:spacing w:after="240"/>
        <w:ind w:right="-23"/>
        <w:outlineLvl w:val="0"/>
        <w:rPr>
          <w:b/>
          <w:i/>
          <w:color w:val="FF0000"/>
          <w:sz w:val="24"/>
        </w:rPr>
      </w:pPr>
      <w:r w:rsidRPr="00082FF5">
        <w:rPr>
          <w:b/>
          <w:i/>
          <w:color w:val="FF0000"/>
          <w:sz w:val="24"/>
        </w:rPr>
        <w:t xml:space="preserve">Présentation d’un état annuel des indemnités perçues par les </w:t>
      </w:r>
      <w:r w:rsidR="0054433D">
        <w:rPr>
          <w:b/>
          <w:i/>
          <w:color w:val="FF0000"/>
          <w:sz w:val="24"/>
        </w:rPr>
        <w:t>conseillers communautaires</w:t>
      </w:r>
    </w:p>
    <w:p w:rsidR="00F819CD" w:rsidRDefault="00C10A33" w:rsidP="00C10A33">
      <w:pPr>
        <w:rPr>
          <w:rStyle w:val="citation"/>
          <w:iCs/>
          <w:color w:val="FF0000"/>
          <w:shd w:val="clear" w:color="auto" w:fill="FFFFFF"/>
        </w:rPr>
      </w:pPr>
      <w:r w:rsidRPr="00082FF5">
        <w:rPr>
          <w:rStyle w:val="citation"/>
          <w:iCs/>
          <w:color w:val="FF0000"/>
          <w:shd w:val="clear" w:color="auto" w:fill="FFFFFF"/>
        </w:rPr>
        <w:t xml:space="preserve">Chaque année, les </w:t>
      </w:r>
      <w:r>
        <w:rPr>
          <w:rStyle w:val="citation"/>
          <w:iCs/>
          <w:color w:val="FF0000"/>
          <w:shd w:val="clear" w:color="auto" w:fill="FFFFFF"/>
        </w:rPr>
        <w:t xml:space="preserve">EPCI à fiscalité propre </w:t>
      </w:r>
      <w:r w:rsidRPr="00082FF5">
        <w:rPr>
          <w:rStyle w:val="citation"/>
          <w:iCs/>
          <w:color w:val="FF0000"/>
          <w:shd w:val="clear" w:color="auto" w:fill="FFFFFF"/>
        </w:rPr>
        <w:t>doivent établir un état annuel de l'ensemble des indemnités de toutes n</w:t>
      </w:r>
      <w:r w:rsidR="00F819CD">
        <w:rPr>
          <w:rStyle w:val="citation"/>
          <w:iCs/>
          <w:color w:val="FF0000"/>
          <w:shd w:val="clear" w:color="auto" w:fill="FFFFFF"/>
        </w:rPr>
        <w:t>atures perçues par tous les membres de leur organe délibérant</w:t>
      </w:r>
      <w:r w:rsidRPr="00082FF5">
        <w:rPr>
          <w:rStyle w:val="citation"/>
          <w:iCs/>
          <w:color w:val="FF0000"/>
          <w:shd w:val="clear" w:color="auto" w:fill="FFFFFF"/>
        </w:rPr>
        <w:t xml:space="preserve"> (</w:t>
      </w:r>
      <w:r w:rsidR="00391114">
        <w:rPr>
          <w:rStyle w:val="citation"/>
          <w:iCs/>
          <w:color w:val="FF0000"/>
          <w:shd w:val="clear" w:color="auto" w:fill="FFFFFF"/>
        </w:rPr>
        <w:t>article 92 4° de la loi n°2019-1461</w:t>
      </w:r>
      <w:r w:rsidR="00351CA3">
        <w:rPr>
          <w:rStyle w:val="citation"/>
          <w:iCs/>
          <w:color w:val="FF0000"/>
          <w:shd w:val="clear" w:color="auto" w:fill="FFFFFF"/>
        </w:rPr>
        <w:t xml:space="preserve"> du 27 décembre 2019</w:t>
      </w:r>
      <w:r w:rsidR="00391114">
        <w:rPr>
          <w:rStyle w:val="citation"/>
          <w:iCs/>
          <w:color w:val="FF0000"/>
          <w:shd w:val="clear" w:color="auto" w:fill="FFFFFF"/>
        </w:rPr>
        <w:t xml:space="preserve"> codifié à </w:t>
      </w:r>
      <w:r w:rsidR="00C727BE">
        <w:rPr>
          <w:rStyle w:val="citation"/>
          <w:iCs/>
          <w:color w:val="FF0000"/>
          <w:shd w:val="clear" w:color="auto" w:fill="FFFFFF"/>
        </w:rPr>
        <w:t xml:space="preserve">l’article </w:t>
      </w:r>
      <w:r w:rsidRPr="00082FF5">
        <w:rPr>
          <w:rStyle w:val="citation"/>
          <w:iCs/>
          <w:color w:val="FF0000"/>
          <w:shd w:val="clear" w:color="auto" w:fill="FFFFFF"/>
        </w:rPr>
        <w:t>L.</w:t>
      </w:r>
      <w:r>
        <w:rPr>
          <w:rStyle w:val="citation"/>
          <w:iCs/>
          <w:color w:val="FF0000"/>
          <w:shd w:val="clear" w:color="auto" w:fill="FFFFFF"/>
        </w:rPr>
        <w:t>5211-12-1</w:t>
      </w:r>
      <w:r w:rsidRPr="00082FF5">
        <w:rPr>
          <w:rStyle w:val="citation"/>
          <w:iCs/>
          <w:color w:val="FF0000"/>
          <w:shd w:val="clear" w:color="auto" w:fill="FFFFFF"/>
        </w:rPr>
        <w:t xml:space="preserve"> du CGCT</w:t>
      </w:r>
      <w:r w:rsidRPr="00082FF5">
        <w:rPr>
          <w:rStyle w:val="citation"/>
          <w:i/>
          <w:iCs/>
          <w:color w:val="FF0000"/>
          <w:shd w:val="clear" w:color="auto" w:fill="FFFFFF"/>
        </w:rPr>
        <w:t>)</w:t>
      </w:r>
      <w:r w:rsidRPr="00082FF5">
        <w:rPr>
          <w:rStyle w:val="citation"/>
          <w:iCs/>
          <w:color w:val="FF0000"/>
          <w:shd w:val="clear" w:color="auto" w:fill="FFFFFF"/>
        </w:rPr>
        <w:t>.</w:t>
      </w:r>
    </w:p>
    <w:p w:rsidR="00C10A33" w:rsidRPr="00082FF5" w:rsidRDefault="00C10A33" w:rsidP="00C10A33">
      <w:pPr>
        <w:rPr>
          <w:rStyle w:val="citation"/>
          <w:iCs/>
          <w:color w:val="FF0000"/>
          <w:shd w:val="clear" w:color="auto" w:fill="FFFFFF"/>
        </w:rPr>
      </w:pPr>
      <w:r w:rsidRPr="00082FF5">
        <w:rPr>
          <w:rStyle w:val="citation"/>
          <w:iCs/>
          <w:color w:val="FF0000"/>
          <w:shd w:val="clear" w:color="auto" w:fill="FFFFFF"/>
        </w:rPr>
        <w:t xml:space="preserve">Cet état des indemnités, libellées en euros, </w:t>
      </w:r>
      <w:r w:rsidR="00391114">
        <w:rPr>
          <w:rStyle w:val="citation"/>
          <w:iCs/>
          <w:color w:val="FF0000"/>
          <w:shd w:val="clear" w:color="auto" w:fill="FFFFFF"/>
        </w:rPr>
        <w:t>est</w:t>
      </w:r>
      <w:r w:rsidRPr="00082FF5">
        <w:rPr>
          <w:rStyle w:val="citation"/>
          <w:iCs/>
          <w:color w:val="FF0000"/>
          <w:shd w:val="clear" w:color="auto" w:fill="FFFFFF"/>
        </w:rPr>
        <w:t xml:space="preserve"> communiqué aux conseillers </w:t>
      </w:r>
      <w:r>
        <w:rPr>
          <w:rStyle w:val="citation"/>
          <w:iCs/>
          <w:color w:val="FF0000"/>
          <w:shd w:val="clear" w:color="auto" w:fill="FFFFFF"/>
        </w:rPr>
        <w:t>communautaires</w:t>
      </w:r>
      <w:r w:rsidRPr="00082FF5">
        <w:rPr>
          <w:rStyle w:val="citation"/>
          <w:iCs/>
          <w:color w:val="FF0000"/>
          <w:shd w:val="clear" w:color="auto" w:fill="FFFFFF"/>
        </w:rPr>
        <w:t xml:space="preserve"> avant l’examen du budget.</w:t>
      </w:r>
    </w:p>
    <w:p w:rsidR="00C10A33" w:rsidRPr="00FA5874" w:rsidRDefault="00C10A33" w:rsidP="00C10A33">
      <w:pPr>
        <w:jc w:val="center"/>
        <w:rPr>
          <w:b/>
          <w:bCs/>
          <w:i/>
          <w:iCs/>
        </w:rPr>
      </w:pPr>
    </w:p>
    <w:p w:rsidR="00300E1E" w:rsidRDefault="001064EF" w:rsidP="00B108E5">
      <w:pPr>
        <w:jc w:val="center"/>
        <w:outlineLvl w:val="0"/>
      </w:pPr>
      <w:r w:rsidRPr="001064E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890"/>
      </w:tblGrid>
      <w:tr w:rsidR="00156D1F" w:rsidTr="00F6140E">
        <w:tc>
          <w:tcPr>
            <w:tcW w:w="10040" w:type="dxa"/>
            <w:shd w:val="clear" w:color="auto" w:fill="F2F2F2"/>
          </w:tcPr>
          <w:p w:rsidR="00156D1F" w:rsidRPr="0058255E" w:rsidRDefault="00156D1F" w:rsidP="00F6140E">
            <w:pPr>
              <w:jc w:val="center"/>
              <w:outlineLvl w:val="0"/>
              <w:rPr>
                <w:b/>
                <w:szCs w:val="22"/>
                <w:u w:val="single"/>
              </w:rPr>
            </w:pPr>
          </w:p>
          <w:p w:rsidR="00156D1F" w:rsidRPr="0058255E" w:rsidRDefault="00156D1F" w:rsidP="00F6140E">
            <w:pPr>
              <w:jc w:val="center"/>
              <w:outlineLvl w:val="0"/>
              <w:rPr>
                <w:b/>
                <w:szCs w:val="22"/>
                <w:u w:val="single"/>
              </w:rPr>
            </w:pPr>
            <w:r w:rsidRPr="0058255E">
              <w:rPr>
                <w:b/>
                <w:szCs w:val="22"/>
                <w:u w:val="single"/>
              </w:rPr>
              <w:t>Possibilité de majorer de 40 % l’indemnité de fonction</w:t>
            </w:r>
          </w:p>
          <w:p w:rsidR="00156D1F" w:rsidRPr="0058255E" w:rsidRDefault="00156D1F" w:rsidP="00F6140E">
            <w:pPr>
              <w:ind w:right="119"/>
              <w:jc w:val="center"/>
              <w:outlineLvl w:val="0"/>
              <w:rPr>
                <w:b/>
                <w:szCs w:val="22"/>
                <w:u w:val="single"/>
              </w:rPr>
            </w:pPr>
            <w:proofErr w:type="gramStart"/>
            <w:r w:rsidRPr="0058255E">
              <w:rPr>
                <w:b/>
                <w:szCs w:val="22"/>
                <w:u w:val="single"/>
              </w:rPr>
              <w:t>des</w:t>
            </w:r>
            <w:proofErr w:type="gramEnd"/>
            <w:r w:rsidRPr="0058255E">
              <w:rPr>
                <w:b/>
                <w:szCs w:val="22"/>
                <w:u w:val="single"/>
              </w:rPr>
              <w:t xml:space="preserve"> présidents des EPCI à fiscalité propr</w:t>
            </w:r>
            <w:r w:rsidR="00BB4BC9">
              <w:rPr>
                <w:b/>
                <w:szCs w:val="22"/>
                <w:u w:val="single"/>
              </w:rPr>
              <w:t>e de 100 000 habitants et plus,</w:t>
            </w:r>
          </w:p>
          <w:p w:rsidR="00156D1F" w:rsidRPr="0058255E" w:rsidRDefault="00156D1F" w:rsidP="00F6140E">
            <w:pPr>
              <w:ind w:right="119"/>
              <w:jc w:val="center"/>
              <w:outlineLvl w:val="0"/>
              <w:rPr>
                <w:b/>
                <w:szCs w:val="22"/>
                <w:u w:val="single"/>
              </w:rPr>
            </w:pPr>
            <w:proofErr w:type="gramStart"/>
            <w:r w:rsidRPr="0058255E">
              <w:rPr>
                <w:b/>
                <w:szCs w:val="22"/>
                <w:u w:val="single"/>
              </w:rPr>
              <w:t>depuis</w:t>
            </w:r>
            <w:proofErr w:type="gramEnd"/>
            <w:r w:rsidRPr="0058255E">
              <w:rPr>
                <w:b/>
                <w:szCs w:val="22"/>
                <w:u w:val="single"/>
              </w:rPr>
              <w:t xml:space="preserve"> le 1</w:t>
            </w:r>
            <w:r w:rsidRPr="0058255E">
              <w:rPr>
                <w:b/>
                <w:szCs w:val="22"/>
                <w:u w:val="single"/>
                <w:vertAlign w:val="superscript"/>
              </w:rPr>
              <w:t>er</w:t>
            </w:r>
            <w:r w:rsidRPr="0058255E">
              <w:rPr>
                <w:b/>
                <w:szCs w:val="22"/>
                <w:u w:val="single"/>
              </w:rPr>
              <w:t xml:space="preserve"> janvier 2018</w:t>
            </w:r>
          </w:p>
          <w:p w:rsidR="00156D1F" w:rsidRPr="0058255E" w:rsidRDefault="00156D1F" w:rsidP="00F6140E">
            <w:pPr>
              <w:ind w:right="119"/>
              <w:outlineLvl w:val="0"/>
              <w:rPr>
                <w:szCs w:val="22"/>
              </w:rPr>
            </w:pPr>
          </w:p>
          <w:p w:rsidR="00156D1F" w:rsidRPr="0058255E" w:rsidRDefault="00156D1F" w:rsidP="00F6140E">
            <w:pPr>
              <w:ind w:right="119"/>
              <w:outlineLvl w:val="0"/>
              <w:rPr>
                <w:szCs w:val="22"/>
              </w:rPr>
            </w:pPr>
            <w:r w:rsidRPr="0058255E">
              <w:rPr>
                <w:szCs w:val="22"/>
              </w:rPr>
              <w:t>Sont concernés, les présidents de communautés de communes, de communautés d'agglomération, de communautés urbaines, de 100 000 habitants et plus et de toutes les métropoles</w:t>
            </w:r>
            <w:r w:rsidRPr="0058255E">
              <w:rPr>
                <w:rStyle w:val="Appelnotedebasdep"/>
                <w:b/>
                <w:szCs w:val="22"/>
              </w:rPr>
              <w:footnoteReference w:id="37"/>
            </w:r>
            <w:r w:rsidR="00BB4BC9">
              <w:rPr>
                <w:szCs w:val="22"/>
              </w:rPr>
              <w:t>.</w:t>
            </w:r>
          </w:p>
          <w:p w:rsidR="00156D1F" w:rsidRPr="0058255E" w:rsidRDefault="00156D1F" w:rsidP="00F6140E">
            <w:pPr>
              <w:ind w:right="119"/>
              <w:outlineLvl w:val="0"/>
              <w:rPr>
                <w:szCs w:val="22"/>
              </w:rPr>
            </w:pPr>
          </w:p>
          <w:p w:rsidR="00156D1F" w:rsidRPr="0058255E" w:rsidRDefault="00156D1F" w:rsidP="00F6140E">
            <w:pPr>
              <w:ind w:right="119"/>
              <w:outlineLvl w:val="0"/>
              <w:rPr>
                <w:b/>
                <w:szCs w:val="22"/>
                <w:u w:val="single"/>
              </w:rPr>
            </w:pPr>
            <w:r w:rsidRPr="0058255E">
              <w:rPr>
                <w:b/>
                <w:szCs w:val="22"/>
                <w:u w:val="single"/>
              </w:rPr>
              <w:t>Principes</w:t>
            </w:r>
          </w:p>
          <w:p w:rsidR="00156D1F" w:rsidRPr="0058255E" w:rsidRDefault="00156D1F" w:rsidP="00F6140E">
            <w:pPr>
              <w:ind w:right="119"/>
              <w:outlineLvl w:val="0"/>
              <w:rPr>
                <w:sz w:val="14"/>
                <w:szCs w:val="14"/>
                <w:u w:val="single"/>
              </w:rPr>
            </w:pPr>
          </w:p>
          <w:p w:rsidR="00156D1F" w:rsidRPr="0058255E" w:rsidRDefault="00156D1F" w:rsidP="00F6140E">
            <w:pPr>
              <w:ind w:right="119"/>
              <w:outlineLvl w:val="0"/>
              <w:rPr>
                <w:szCs w:val="22"/>
              </w:rPr>
            </w:pPr>
            <w:r w:rsidRPr="0058255E">
              <w:rPr>
                <w:szCs w:val="22"/>
              </w:rPr>
              <w:t>La majoration de 40 % de l’indemnité de fonction du président</w:t>
            </w:r>
            <w:r w:rsidRPr="0058255E">
              <w:rPr>
                <w:b/>
                <w:szCs w:val="22"/>
              </w:rPr>
              <w:t xml:space="preserve"> fait obligatoirement l’objet d’une délibération du conseil communautaire ou métropolitain et doit être comprise dans l’enveloppe indemnitaire de tous les membres du conseil communautaire ou métropolitain.</w:t>
            </w:r>
          </w:p>
          <w:p w:rsidR="00156D1F" w:rsidRPr="0058255E" w:rsidRDefault="00156D1F" w:rsidP="00F6140E">
            <w:pPr>
              <w:ind w:right="119"/>
              <w:outlineLvl w:val="0"/>
              <w:rPr>
                <w:sz w:val="14"/>
                <w:szCs w:val="14"/>
              </w:rPr>
            </w:pPr>
          </w:p>
          <w:p w:rsidR="00156D1F" w:rsidRPr="0058255E" w:rsidRDefault="00156D1F" w:rsidP="00F6140E">
            <w:pPr>
              <w:ind w:right="119"/>
              <w:outlineLvl w:val="0"/>
              <w:rPr>
                <w:szCs w:val="22"/>
              </w:rPr>
            </w:pPr>
            <w:r w:rsidRPr="0058255E">
              <w:rPr>
                <w:szCs w:val="22"/>
              </w:rPr>
              <w:t xml:space="preserve">Lorsque l’organe délibérant vote cette majoration, la répartition des indemnités de fonction des autres membres doit respecter </w:t>
            </w:r>
            <w:r w:rsidRPr="0058255E">
              <w:rPr>
                <w:b/>
                <w:szCs w:val="22"/>
              </w:rPr>
              <w:t>un ordre logique</w:t>
            </w:r>
            <w:r w:rsidRPr="0058255E">
              <w:rPr>
                <w:szCs w:val="22"/>
              </w:rPr>
              <w:t xml:space="preserve"> (cf. ci-dessous) et ce, selon, à chaque étape, une enveloppe indemnitaire bien déterminée tenant compte de la nature du mandat concerné.</w:t>
            </w:r>
          </w:p>
          <w:p w:rsidR="00156D1F" w:rsidRPr="0058255E" w:rsidRDefault="00156D1F" w:rsidP="00F6140E">
            <w:pPr>
              <w:ind w:right="119"/>
              <w:outlineLvl w:val="0"/>
              <w:rPr>
                <w:sz w:val="14"/>
                <w:szCs w:val="14"/>
              </w:rPr>
            </w:pPr>
          </w:p>
          <w:p w:rsidR="00156D1F" w:rsidRPr="0058255E" w:rsidRDefault="00156D1F" w:rsidP="00F6140E">
            <w:pPr>
              <w:ind w:right="119"/>
              <w:outlineLvl w:val="0"/>
              <w:rPr>
                <w:b/>
                <w:szCs w:val="22"/>
                <w:u w:val="single"/>
              </w:rPr>
            </w:pPr>
            <w:r w:rsidRPr="0058255E">
              <w:rPr>
                <w:b/>
                <w:szCs w:val="22"/>
                <w:u w:val="single"/>
              </w:rPr>
              <w:t xml:space="preserve">Rappel du calcul de l’enveloppe indemnitaire de tous les membres du conseil communautaire ou métropolitain </w:t>
            </w:r>
          </w:p>
          <w:p w:rsidR="00156D1F" w:rsidRPr="0058255E" w:rsidRDefault="00156D1F" w:rsidP="00F6140E">
            <w:pPr>
              <w:ind w:right="119"/>
              <w:outlineLvl w:val="0"/>
              <w:rPr>
                <w:szCs w:val="22"/>
              </w:rPr>
            </w:pPr>
            <w:r w:rsidRPr="0058255E">
              <w:rPr>
                <w:szCs w:val="22"/>
              </w:rPr>
              <w:t xml:space="preserve">Indemnité maximale du président </w:t>
            </w:r>
            <w:r w:rsidRPr="0058255E">
              <w:rPr>
                <w:rFonts w:eastAsia="Calibri"/>
                <w:szCs w:val="22"/>
                <w:lang w:eastAsia="en-US"/>
              </w:rPr>
              <w:t>(et non indemnité réelle si elle est inférieure)</w:t>
            </w:r>
          </w:p>
          <w:p w:rsidR="00156D1F" w:rsidRPr="0058255E" w:rsidRDefault="00156D1F" w:rsidP="00F6140E">
            <w:pPr>
              <w:ind w:right="119"/>
              <w:outlineLvl w:val="0"/>
              <w:rPr>
                <w:szCs w:val="22"/>
              </w:rPr>
            </w:pPr>
            <w:r w:rsidRPr="0058255E">
              <w:rPr>
                <w:szCs w:val="22"/>
              </w:rPr>
              <w:t>+ (nombre de vice-présidents en exercice X indemnité maximale des vice-présidents)</w:t>
            </w:r>
          </w:p>
          <w:p w:rsidR="00156D1F" w:rsidRPr="0058255E" w:rsidRDefault="00156D1F" w:rsidP="00F6140E">
            <w:pPr>
              <w:ind w:right="119"/>
              <w:outlineLvl w:val="0"/>
              <w:rPr>
                <w:szCs w:val="22"/>
              </w:rPr>
            </w:pPr>
            <w:r w:rsidRPr="0058255E">
              <w:rPr>
                <w:szCs w:val="22"/>
              </w:rPr>
              <w:t>+ (nombre de conseillers communautaires ou métropolitains en exercice X indemnité maximale des conseillers communautaires ou métropolitains)</w:t>
            </w:r>
          </w:p>
          <w:p w:rsidR="00156D1F" w:rsidRPr="0058255E" w:rsidRDefault="00156D1F" w:rsidP="00F6140E">
            <w:pPr>
              <w:spacing w:after="160" w:line="259" w:lineRule="auto"/>
              <w:ind w:right="119"/>
              <w:rPr>
                <w:sz w:val="14"/>
                <w:szCs w:val="14"/>
              </w:rPr>
            </w:pPr>
          </w:p>
          <w:p w:rsidR="00156D1F" w:rsidRPr="0058255E" w:rsidRDefault="00156D1F" w:rsidP="00F6140E">
            <w:pPr>
              <w:spacing w:after="160" w:line="259" w:lineRule="auto"/>
              <w:ind w:right="119"/>
              <w:rPr>
                <w:rFonts w:eastAsia="Calibri"/>
                <w:b/>
                <w:szCs w:val="22"/>
                <w:u w:val="single"/>
                <w:lang w:eastAsia="en-US"/>
              </w:rPr>
            </w:pPr>
            <w:r w:rsidRPr="0058255E">
              <w:rPr>
                <w:rFonts w:eastAsia="Calibri"/>
                <w:b/>
                <w:szCs w:val="22"/>
                <w:u w:val="single"/>
                <w:lang w:eastAsia="en-US"/>
              </w:rPr>
              <w:t>Détermination de l’indemnité de fonction majorée du président</w:t>
            </w:r>
          </w:p>
          <w:p w:rsidR="00156D1F" w:rsidRPr="0058255E" w:rsidRDefault="00156D1F" w:rsidP="00F6140E">
            <w:pPr>
              <w:spacing w:after="160" w:line="259" w:lineRule="auto"/>
              <w:ind w:right="119"/>
              <w:rPr>
                <w:rFonts w:eastAsia="Calibri"/>
                <w:szCs w:val="22"/>
                <w:lang w:eastAsia="en-US"/>
              </w:rPr>
            </w:pPr>
            <w:r w:rsidRPr="0058255E">
              <w:rPr>
                <w:rFonts w:eastAsia="Calibri"/>
                <w:szCs w:val="22"/>
                <w:lang w:eastAsia="en-US"/>
              </w:rPr>
              <w:t xml:space="preserve">L’organe délibérant peut, par délibération, majorer de 40 % l’indemnité de fonction du président quel que soit son montant (taux plafond ou pas). </w:t>
            </w:r>
          </w:p>
          <w:p w:rsidR="00156D1F" w:rsidRPr="0058255E" w:rsidRDefault="00156D1F" w:rsidP="00F6140E">
            <w:pPr>
              <w:spacing w:after="160" w:line="259" w:lineRule="auto"/>
              <w:ind w:right="119"/>
              <w:rPr>
                <w:rFonts w:eastAsia="Calibri"/>
                <w:b/>
                <w:szCs w:val="22"/>
                <w:u w:val="single"/>
                <w:lang w:eastAsia="en-US"/>
              </w:rPr>
            </w:pPr>
            <w:r w:rsidRPr="0058255E">
              <w:rPr>
                <w:rFonts w:eastAsia="Calibri"/>
                <w:b/>
                <w:szCs w:val="22"/>
                <w:u w:val="single"/>
                <w:lang w:eastAsia="en-US"/>
              </w:rPr>
              <w:t xml:space="preserve">Détermination des indemnités de fonction des vice-présidents et des conseillers </w:t>
            </w:r>
            <w:r w:rsidRPr="0058255E">
              <w:rPr>
                <w:b/>
                <w:szCs w:val="22"/>
                <w:u w:val="single"/>
              </w:rPr>
              <w:t>communautaires ou métropolitains</w:t>
            </w:r>
            <w:r w:rsidRPr="0058255E">
              <w:rPr>
                <w:rFonts w:eastAsia="Calibri"/>
                <w:b/>
                <w:szCs w:val="22"/>
                <w:u w:val="single"/>
                <w:lang w:eastAsia="en-US"/>
              </w:rPr>
              <w:t xml:space="preserve"> </w:t>
            </w:r>
          </w:p>
          <w:p w:rsidR="00156D1F" w:rsidRPr="0058255E" w:rsidRDefault="00156D1F" w:rsidP="00F6140E">
            <w:pPr>
              <w:spacing w:after="160" w:line="259" w:lineRule="auto"/>
              <w:ind w:right="119"/>
              <w:rPr>
                <w:rFonts w:eastAsia="Calibri"/>
                <w:szCs w:val="22"/>
                <w:lang w:eastAsia="en-US"/>
              </w:rPr>
            </w:pPr>
            <w:r w:rsidRPr="0058255E">
              <w:rPr>
                <w:rFonts w:eastAsia="Calibri"/>
                <w:szCs w:val="22"/>
                <w:lang w:eastAsia="en-US"/>
              </w:rPr>
              <w:t xml:space="preserve">Les vice-présidents et les conseillers </w:t>
            </w:r>
            <w:r w:rsidRPr="0058255E">
              <w:rPr>
                <w:szCs w:val="22"/>
              </w:rPr>
              <w:t>communautaires ou métropolitains</w:t>
            </w:r>
            <w:r w:rsidRPr="0058255E">
              <w:rPr>
                <w:rFonts w:eastAsia="Calibri"/>
                <w:szCs w:val="22"/>
                <w:lang w:eastAsia="en-US"/>
              </w:rPr>
              <w:t xml:space="preserve"> devront se répartir le montant de l’enveloppe indemnitaire de tous les membres, diminué de l’indemnité de fonction</w:t>
            </w:r>
            <w:r w:rsidR="0004764E" w:rsidRPr="0058255E">
              <w:rPr>
                <w:rFonts w:eastAsia="Calibri"/>
                <w:szCs w:val="22"/>
                <w:lang w:eastAsia="en-US"/>
              </w:rPr>
              <w:t xml:space="preserve"> du président,</w:t>
            </w:r>
            <w:r w:rsidRPr="0058255E">
              <w:rPr>
                <w:rFonts w:eastAsia="Calibri"/>
                <w:szCs w:val="22"/>
                <w:lang w:eastAsia="en-US"/>
              </w:rPr>
              <w:t xml:space="preserve"> éventuellement majorée</w:t>
            </w:r>
            <w:r w:rsidR="0004764E" w:rsidRPr="0058255E">
              <w:rPr>
                <w:rFonts w:eastAsia="Calibri"/>
                <w:szCs w:val="22"/>
                <w:lang w:eastAsia="en-US"/>
              </w:rPr>
              <w:t xml:space="preserve"> de 40%</w:t>
            </w:r>
            <w:r w:rsidRPr="0058255E">
              <w:rPr>
                <w:rFonts w:eastAsia="Calibri"/>
                <w:szCs w:val="22"/>
                <w:lang w:eastAsia="en-US"/>
              </w:rPr>
              <w:t>.</w:t>
            </w:r>
          </w:p>
          <w:p w:rsidR="00156D1F" w:rsidRPr="0058255E" w:rsidRDefault="00156D1F" w:rsidP="00F6140E">
            <w:pPr>
              <w:spacing w:after="160" w:line="259" w:lineRule="auto"/>
              <w:ind w:right="119"/>
              <w:rPr>
                <w:rFonts w:eastAsia="Calibri"/>
                <w:b/>
                <w:szCs w:val="22"/>
                <w:u w:val="single"/>
                <w:lang w:eastAsia="en-US"/>
              </w:rPr>
            </w:pPr>
            <w:r w:rsidRPr="0058255E">
              <w:rPr>
                <w:rFonts w:eastAsia="Calibri"/>
                <w:b/>
                <w:szCs w:val="22"/>
                <w:u w:val="single"/>
                <w:lang w:eastAsia="en-US"/>
              </w:rPr>
              <w:t>Détermination des indemnités de fonction des conseillers communautaires ou métropolitains délégués</w:t>
            </w:r>
          </w:p>
          <w:p w:rsidR="00156D1F" w:rsidRPr="0058255E" w:rsidRDefault="00156D1F" w:rsidP="00F6140E">
            <w:pPr>
              <w:spacing w:after="160" w:line="259" w:lineRule="auto"/>
              <w:ind w:right="119"/>
              <w:rPr>
                <w:rFonts w:eastAsia="Calibri"/>
                <w:szCs w:val="22"/>
                <w:lang w:eastAsia="en-US"/>
              </w:rPr>
            </w:pPr>
            <w:r w:rsidRPr="0058255E">
              <w:rPr>
                <w:rFonts w:eastAsia="Calibri"/>
                <w:szCs w:val="22"/>
                <w:lang w:eastAsia="en-US"/>
              </w:rPr>
              <w:t>Les indemnités des conseillers communautaires ou métropolitains délégués sont comprises dans l’enveloppe suivante</w:t>
            </w:r>
            <w:r w:rsidR="003D3560">
              <w:rPr>
                <w:rFonts w:eastAsia="Calibri"/>
                <w:szCs w:val="22"/>
                <w:lang w:eastAsia="en-US"/>
              </w:rPr>
              <w:t> :</w:t>
            </w:r>
          </w:p>
          <w:p w:rsidR="00156D1F" w:rsidRPr="0058255E" w:rsidRDefault="00531501" w:rsidP="00F6140E">
            <w:pPr>
              <w:ind w:right="119"/>
              <w:outlineLvl w:val="0"/>
              <w:rPr>
                <w:szCs w:val="22"/>
              </w:rPr>
            </w:pPr>
            <w:r w:rsidRPr="0058255E">
              <w:rPr>
                <w:szCs w:val="22"/>
              </w:rPr>
              <w:t>I</w:t>
            </w:r>
            <w:r w:rsidR="00156D1F" w:rsidRPr="0058255E">
              <w:rPr>
                <w:szCs w:val="22"/>
              </w:rPr>
              <w:t xml:space="preserve">ndemnité maximale du président </w:t>
            </w:r>
            <w:r w:rsidR="00156D1F" w:rsidRPr="0058255E">
              <w:rPr>
                <w:rFonts w:eastAsia="Calibri"/>
                <w:szCs w:val="22"/>
                <w:lang w:eastAsia="en-US"/>
              </w:rPr>
              <w:t>(et non indemnité réelle si elle est inférieure)</w:t>
            </w:r>
          </w:p>
          <w:p w:rsidR="00156D1F" w:rsidRPr="0058255E" w:rsidRDefault="00156D1F" w:rsidP="00F6140E">
            <w:pPr>
              <w:ind w:right="119"/>
              <w:outlineLvl w:val="0"/>
              <w:rPr>
                <w:szCs w:val="22"/>
              </w:rPr>
            </w:pPr>
            <w:r w:rsidRPr="0058255E">
              <w:rPr>
                <w:szCs w:val="22"/>
              </w:rPr>
              <w:t>+ (nombre de vice-présidents en exercice X indemnité maximale des vice-présidents)</w:t>
            </w:r>
          </w:p>
          <w:p w:rsidR="00156D1F" w:rsidRPr="0058255E" w:rsidRDefault="00156D1F" w:rsidP="00F6140E">
            <w:pPr>
              <w:spacing w:after="160" w:line="259" w:lineRule="auto"/>
              <w:ind w:right="119"/>
              <w:rPr>
                <w:rFonts w:eastAsia="Calibri"/>
                <w:sz w:val="14"/>
                <w:szCs w:val="14"/>
                <w:lang w:eastAsia="en-US"/>
              </w:rPr>
            </w:pPr>
          </w:p>
          <w:p w:rsidR="00156D1F" w:rsidRPr="0058255E" w:rsidRDefault="00156D1F" w:rsidP="00F6140E">
            <w:pPr>
              <w:spacing w:after="160" w:line="259" w:lineRule="auto"/>
              <w:ind w:right="119"/>
              <w:rPr>
                <w:rFonts w:eastAsia="Calibri"/>
                <w:szCs w:val="22"/>
                <w:lang w:eastAsia="en-US"/>
              </w:rPr>
            </w:pPr>
            <w:r w:rsidRPr="0058255E">
              <w:rPr>
                <w:rFonts w:eastAsia="Calibri"/>
                <w:szCs w:val="22"/>
                <w:lang w:eastAsia="en-US"/>
              </w:rPr>
              <w:t xml:space="preserve">Les </w:t>
            </w:r>
            <w:r w:rsidRPr="0058255E">
              <w:rPr>
                <w:szCs w:val="22"/>
              </w:rPr>
              <w:t>vice-présidents</w:t>
            </w:r>
            <w:r w:rsidRPr="0058255E">
              <w:rPr>
                <w:rFonts w:eastAsia="Calibri"/>
                <w:szCs w:val="22"/>
                <w:lang w:eastAsia="en-US"/>
              </w:rPr>
              <w:t xml:space="preserve"> et les conseillers communautaires ou métropolitains délégués devront se répartir le montant de l’enveloppe indemnitaire précitée, diminué de l’indemnité de fonction éventuellement majorée du président.</w:t>
            </w:r>
          </w:p>
          <w:p w:rsidR="00156D1F" w:rsidRPr="0058255E" w:rsidRDefault="00156D1F" w:rsidP="00F6140E">
            <w:pPr>
              <w:jc w:val="center"/>
              <w:outlineLvl w:val="0"/>
              <w:rPr>
                <w:sz w:val="16"/>
                <w:szCs w:val="16"/>
              </w:rPr>
            </w:pPr>
          </w:p>
        </w:tc>
      </w:tr>
    </w:tbl>
    <w:p w:rsidR="001064EF" w:rsidRPr="001064EF" w:rsidRDefault="001064EF" w:rsidP="001064EF"/>
    <w:p w:rsidR="001064EF" w:rsidRPr="001064EF" w:rsidRDefault="00B108E5" w:rsidP="001064EF">
      <w:pPr>
        <w:rPr>
          <w:b/>
          <w:color w:val="002060"/>
          <w:sz w:val="24"/>
        </w:rPr>
      </w:pPr>
      <w:r>
        <w:rPr>
          <w:b/>
          <w:color w:val="002060"/>
          <w:sz w:val="24"/>
        </w:rPr>
        <w:br w:type="page"/>
      </w:r>
    </w:p>
    <w:p w:rsidR="001064EF" w:rsidRPr="001064EF" w:rsidRDefault="001064EF" w:rsidP="001064EF">
      <w:pPr>
        <w:jc w:val="center"/>
        <w:rPr>
          <w:b/>
          <w:color w:val="002060"/>
          <w:sz w:val="24"/>
        </w:rPr>
      </w:pPr>
      <w:r w:rsidRPr="001064EF">
        <w:rPr>
          <w:b/>
          <w:color w:val="002060"/>
          <w:sz w:val="24"/>
        </w:rPr>
        <w:lastRenderedPageBreak/>
        <w:t>Synthèse du mode de calcul des indemnités</w:t>
      </w:r>
    </w:p>
    <w:p w:rsidR="001064EF" w:rsidRPr="001064EF" w:rsidRDefault="001064EF" w:rsidP="001064EF">
      <w:pPr>
        <w:jc w:val="center"/>
        <w:rPr>
          <w:b/>
          <w:color w:val="002060"/>
          <w:sz w:val="24"/>
        </w:rPr>
      </w:pPr>
      <w:proofErr w:type="gramStart"/>
      <w:r w:rsidRPr="001064EF">
        <w:rPr>
          <w:b/>
          <w:color w:val="002060"/>
          <w:sz w:val="24"/>
        </w:rPr>
        <w:t>des</w:t>
      </w:r>
      <w:proofErr w:type="gramEnd"/>
      <w:r w:rsidRPr="001064EF">
        <w:rPr>
          <w:b/>
          <w:color w:val="002060"/>
          <w:sz w:val="24"/>
        </w:rPr>
        <w:t xml:space="preserve"> présidents, vice-présidents et conseillers</w:t>
      </w:r>
    </w:p>
    <w:p w:rsidR="001064EF" w:rsidRPr="003E3B68" w:rsidRDefault="001064EF" w:rsidP="001064EF">
      <w:pPr>
        <w:jc w:val="center"/>
        <w:rPr>
          <w:b/>
          <w:color w:val="002060"/>
          <w:sz w:val="24"/>
        </w:rPr>
      </w:pPr>
      <w:r w:rsidRPr="003E3B68">
        <w:rPr>
          <w:b/>
          <w:color w:val="002060"/>
          <w:sz w:val="24"/>
        </w:rPr>
        <w:t>des EPCI à fiscalité propre</w:t>
      </w:r>
      <w:r w:rsidR="008E20C3" w:rsidRPr="003E3B68">
        <w:rPr>
          <w:rStyle w:val="Appelnotedebasdep"/>
          <w:b/>
          <w:color w:val="002060"/>
          <w:sz w:val="24"/>
        </w:rPr>
        <w:footnoteReference w:id="38"/>
      </w:r>
    </w:p>
    <w:p w:rsidR="001064EF" w:rsidRPr="001064EF" w:rsidRDefault="001064EF" w:rsidP="001064EF">
      <w:pPr>
        <w:jc w:val="center"/>
        <w:rPr>
          <w:b/>
          <w:color w:val="002060"/>
          <w:u w:val="single"/>
        </w:rPr>
      </w:pPr>
    </w:p>
    <w:p w:rsidR="001064EF" w:rsidRPr="001064EF" w:rsidRDefault="001064EF" w:rsidP="001064EF">
      <w:pPr>
        <w:jc w:val="center"/>
        <w:rPr>
          <w:b/>
          <w:color w:val="1F497D"/>
          <w:u w:val="single"/>
        </w:rPr>
      </w:pPr>
      <w:r w:rsidRPr="001064EF">
        <w:rPr>
          <w:b/>
          <w:color w:val="1F497D"/>
          <w:u w:val="single"/>
        </w:rPr>
        <w:t>Communautés de communes</w:t>
      </w:r>
    </w:p>
    <w:p w:rsidR="001064EF" w:rsidRPr="001064EF" w:rsidRDefault="001064EF" w:rsidP="001064EF"/>
    <w:p w:rsidR="001064EF" w:rsidRDefault="00DB79A4" w:rsidP="001064EF">
      <w:pPr>
        <w:jc w:val="center"/>
        <w:rPr>
          <w:color w:val="1F497D"/>
        </w:rPr>
      </w:pPr>
      <w:r>
        <w:rPr>
          <w:color w:val="1F497D"/>
        </w:rPr>
        <w:t xml:space="preserve">Indemnités du président, </w:t>
      </w:r>
      <w:r w:rsidR="001064EF" w:rsidRPr="001064EF">
        <w:rPr>
          <w:color w:val="1F497D"/>
        </w:rPr>
        <w:t>des vice-présidents</w:t>
      </w:r>
    </w:p>
    <w:p w:rsidR="00DB79A4" w:rsidRPr="00DB79A4" w:rsidRDefault="00DB79A4" w:rsidP="00DB79A4">
      <w:pPr>
        <w:jc w:val="center"/>
        <w:rPr>
          <w:color w:val="FF0000"/>
        </w:rPr>
      </w:pPr>
      <w:proofErr w:type="gramStart"/>
      <w:r w:rsidRPr="00DB79A4">
        <w:rPr>
          <w:color w:val="FF0000"/>
          <w:szCs w:val="22"/>
        </w:rPr>
        <w:t>et</w:t>
      </w:r>
      <w:proofErr w:type="gramEnd"/>
      <w:r w:rsidRPr="00DB79A4">
        <w:rPr>
          <w:color w:val="FF0000"/>
          <w:szCs w:val="22"/>
        </w:rPr>
        <w:t xml:space="preserve"> des conseillers communautaires ayant reçu délégation</w:t>
      </w:r>
    </w:p>
    <w:p w:rsidR="001064EF" w:rsidRPr="001064EF" w:rsidRDefault="00C3462D" w:rsidP="001064EF">
      <w:r w:rsidRPr="001064EF">
        <w:rPr>
          <w:noProof/>
        </w:rPr>
        <mc:AlternateContent>
          <mc:Choice Requires="wps">
            <w:drawing>
              <wp:anchor distT="0" distB="0" distL="114300" distR="114300" simplePos="0" relativeHeight="251652096" behindDoc="0" locked="0" layoutInCell="1" allowOverlap="1">
                <wp:simplePos x="0" y="0"/>
                <wp:positionH relativeFrom="column">
                  <wp:posOffset>1519555</wp:posOffset>
                </wp:positionH>
                <wp:positionV relativeFrom="paragraph">
                  <wp:posOffset>90805</wp:posOffset>
                </wp:positionV>
                <wp:extent cx="3218180" cy="1040130"/>
                <wp:effectExtent l="5080" t="7620" r="5715" b="9525"/>
                <wp:wrapNone/>
                <wp:docPr id="1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180" cy="1040130"/>
                        </a:xfrm>
                        <a:prstGeom prst="roundRect">
                          <a:avLst>
                            <a:gd name="adj" fmla="val 16667"/>
                          </a:avLst>
                        </a:prstGeom>
                        <a:solidFill>
                          <a:srgbClr val="8DB3E2"/>
                        </a:solidFill>
                        <a:ln w="9525">
                          <a:solidFill>
                            <a:srgbClr val="000000"/>
                          </a:solidFill>
                          <a:round/>
                          <a:headEnd/>
                          <a:tailEnd/>
                        </a:ln>
                      </wps:spPr>
                      <wps:txbx>
                        <w:txbxContent>
                          <w:p w:rsidR="00817019" w:rsidRPr="00D62969" w:rsidRDefault="00817019" w:rsidP="001064EF">
                            <w:pPr>
                              <w:jc w:val="center"/>
                              <w:rPr>
                                <w:b/>
                                <w:color w:val="FFFFFF"/>
                                <w:szCs w:val="22"/>
                              </w:rPr>
                            </w:pPr>
                            <w:proofErr w:type="gramStart"/>
                            <w:r w:rsidRPr="00D62969">
                              <w:rPr>
                                <w:b/>
                                <w:color w:val="FFFFFF"/>
                                <w:szCs w:val="22"/>
                              </w:rPr>
                              <w:t>dans</w:t>
                            </w:r>
                            <w:proofErr w:type="gramEnd"/>
                            <w:r w:rsidRPr="00D62969">
                              <w:rPr>
                                <w:b/>
                                <w:color w:val="FFFFFF"/>
                                <w:szCs w:val="22"/>
                              </w:rPr>
                              <w:t xml:space="preserve"> l’enveloppe indemnitaire globale</w:t>
                            </w:r>
                          </w:p>
                          <w:p w:rsidR="00817019" w:rsidRPr="007E5549" w:rsidRDefault="00817019" w:rsidP="001064EF">
                            <w:pPr>
                              <w:jc w:val="center"/>
                              <w:rPr>
                                <w:b/>
                                <w:color w:val="FFFFFF"/>
                                <w:sz w:val="10"/>
                                <w:szCs w:val="10"/>
                              </w:rPr>
                            </w:pPr>
                          </w:p>
                          <w:p w:rsidR="00817019" w:rsidRPr="007E5549" w:rsidRDefault="00817019" w:rsidP="001064EF">
                            <w:pPr>
                              <w:jc w:val="center"/>
                              <w:rPr>
                                <w:b/>
                                <w:color w:val="FFFFFF"/>
                                <w:szCs w:val="22"/>
                              </w:rPr>
                            </w:pPr>
                            <w:proofErr w:type="gramStart"/>
                            <w:r>
                              <w:rPr>
                                <w:b/>
                                <w:color w:val="FFFFFF"/>
                                <w:szCs w:val="22"/>
                              </w:rPr>
                              <w:t>i</w:t>
                            </w:r>
                            <w:r w:rsidRPr="00662DDB">
                              <w:rPr>
                                <w:b/>
                                <w:color w:val="FFFFFF"/>
                                <w:szCs w:val="22"/>
                              </w:rPr>
                              <w:t>ndemnité</w:t>
                            </w:r>
                            <w:proofErr w:type="gramEnd"/>
                            <w:r w:rsidRPr="00662DDB">
                              <w:rPr>
                                <w:b/>
                                <w:color w:val="FFFFFF"/>
                                <w:szCs w:val="22"/>
                              </w:rPr>
                              <w:t xml:space="preserve"> du président + indemnité</w:t>
                            </w:r>
                            <w:r>
                              <w:rPr>
                                <w:b/>
                                <w:color w:val="FFFFFF"/>
                                <w:szCs w:val="22"/>
                              </w:rPr>
                              <w:t>s</w:t>
                            </w:r>
                            <w:r w:rsidRPr="00662DDB">
                              <w:rPr>
                                <w:b/>
                                <w:color w:val="FFFFFF"/>
                                <w:szCs w:val="22"/>
                              </w:rPr>
                              <w:t xml:space="preserve"> des vice-présidents</w:t>
                            </w:r>
                            <w:r w:rsidRPr="000E0FD0">
                              <w:rPr>
                                <w:b/>
                                <w:color w:val="FFFFFF"/>
                                <w:sz w:val="28"/>
                                <w:szCs w:val="28"/>
                              </w:rPr>
                              <w:t>*</w:t>
                            </w:r>
                          </w:p>
                          <w:p w:rsidR="00817019" w:rsidRPr="00662DDB" w:rsidRDefault="00817019" w:rsidP="001064EF">
                            <w:pPr>
                              <w:jc w:val="center"/>
                              <w:rPr>
                                <w:b/>
                                <w:color w:val="FFFFFF"/>
                                <w:sz w:val="20"/>
                                <w:szCs w:val="20"/>
                              </w:rPr>
                            </w:pPr>
                            <w:r w:rsidRPr="002D458F">
                              <w:rPr>
                                <w:b/>
                                <w:color w:val="FFFFFF"/>
                                <w:sz w:val="24"/>
                              </w:rPr>
                              <w:t>(</w:t>
                            </w:r>
                            <w:r w:rsidRPr="000E0FD0">
                              <w:rPr>
                                <w:b/>
                                <w:color w:val="FFFFFF"/>
                                <w:sz w:val="28"/>
                                <w:szCs w:val="28"/>
                              </w:rPr>
                              <w:t>*</w:t>
                            </w:r>
                            <w:r w:rsidRPr="00662DDB">
                              <w:rPr>
                                <w:b/>
                                <w:color w:val="FFFFFF"/>
                                <w:sz w:val="20"/>
                                <w:szCs w:val="20"/>
                              </w:rPr>
                              <w:t xml:space="preserve"> sur</w:t>
                            </w:r>
                            <w:r>
                              <w:rPr>
                                <w:b/>
                                <w:color w:val="FFFFFF"/>
                                <w:sz w:val="20"/>
                                <w:szCs w:val="20"/>
                              </w:rPr>
                              <w:t xml:space="preserve"> l’effectif hors « accord local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9" style="position:absolute;left:0;text-align:left;margin-left:119.65pt;margin-top:7.15pt;width:253.4pt;height:81.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" fillcolor="#8db3e2">
                <v:textbox>
                  <w:txbxContent>
                    <w:p w:rsidR="00817019" w:rsidRPr="00D62969" w:rsidRDefault="00817019" w:rsidP="001064EF">
                      <w:pPr>
                        <w:jc w:val="center"/>
                        <w:rPr>
                          <w:b/>
                          <w:color w:val="FFFFFF"/>
                          <w:szCs w:val="22"/>
                        </w:rPr>
                      </w:pPr>
                      <w:proofErr w:type="gramStart"/>
                      <w:r w:rsidRPr="00D62969">
                        <w:rPr>
                          <w:b/>
                          <w:color w:val="FFFFFF"/>
                          <w:szCs w:val="22"/>
                        </w:rPr>
                        <w:t>dans</w:t>
                      </w:r>
                      <w:proofErr w:type="gramEnd"/>
                      <w:r w:rsidRPr="00D62969">
                        <w:rPr>
                          <w:b/>
                          <w:color w:val="FFFFFF"/>
                          <w:szCs w:val="22"/>
                        </w:rPr>
                        <w:t xml:space="preserve"> l’enveloppe indemnitaire globale</w:t>
                      </w:r>
                    </w:p>
                    <w:p w:rsidR="00817019" w:rsidRPr="007E5549" w:rsidRDefault="00817019" w:rsidP="001064EF">
                      <w:pPr>
                        <w:jc w:val="center"/>
                        <w:rPr>
                          <w:b/>
                          <w:color w:val="FFFFFF"/>
                          <w:sz w:val="10"/>
                          <w:szCs w:val="10"/>
                        </w:rPr>
                      </w:pPr>
                    </w:p>
                    <w:p w:rsidR="00817019" w:rsidRPr="007E5549" w:rsidRDefault="00817019" w:rsidP="001064EF">
                      <w:pPr>
                        <w:jc w:val="center"/>
                        <w:rPr>
                          <w:b/>
                          <w:color w:val="FFFFFF"/>
                          <w:szCs w:val="22"/>
                        </w:rPr>
                      </w:pPr>
                      <w:proofErr w:type="gramStart"/>
                      <w:r>
                        <w:rPr>
                          <w:b/>
                          <w:color w:val="FFFFFF"/>
                          <w:szCs w:val="22"/>
                        </w:rPr>
                        <w:t>i</w:t>
                      </w:r>
                      <w:r w:rsidRPr="00662DDB">
                        <w:rPr>
                          <w:b/>
                          <w:color w:val="FFFFFF"/>
                          <w:szCs w:val="22"/>
                        </w:rPr>
                        <w:t>ndemnité</w:t>
                      </w:r>
                      <w:proofErr w:type="gramEnd"/>
                      <w:r w:rsidRPr="00662DDB">
                        <w:rPr>
                          <w:b/>
                          <w:color w:val="FFFFFF"/>
                          <w:szCs w:val="22"/>
                        </w:rPr>
                        <w:t xml:space="preserve"> du président + indemnité</w:t>
                      </w:r>
                      <w:r>
                        <w:rPr>
                          <w:b/>
                          <w:color w:val="FFFFFF"/>
                          <w:szCs w:val="22"/>
                        </w:rPr>
                        <w:t>s</w:t>
                      </w:r>
                      <w:r w:rsidRPr="00662DDB">
                        <w:rPr>
                          <w:b/>
                          <w:color w:val="FFFFFF"/>
                          <w:szCs w:val="22"/>
                        </w:rPr>
                        <w:t xml:space="preserve"> des vice-présidents</w:t>
                      </w:r>
                      <w:r w:rsidRPr="000E0FD0">
                        <w:rPr>
                          <w:b/>
                          <w:color w:val="FFFFFF"/>
                          <w:sz w:val="28"/>
                          <w:szCs w:val="28"/>
                        </w:rPr>
                        <w:t>*</w:t>
                      </w:r>
                    </w:p>
                    <w:p w:rsidR="00817019" w:rsidRPr="00662DDB" w:rsidRDefault="00817019" w:rsidP="001064EF">
                      <w:pPr>
                        <w:jc w:val="center"/>
                        <w:rPr>
                          <w:b/>
                          <w:color w:val="FFFFFF"/>
                          <w:sz w:val="20"/>
                          <w:szCs w:val="20"/>
                        </w:rPr>
                      </w:pPr>
                      <w:r w:rsidRPr="002D458F">
                        <w:rPr>
                          <w:b/>
                          <w:color w:val="FFFFFF"/>
                          <w:sz w:val="24"/>
                        </w:rPr>
                        <w:t>(</w:t>
                      </w:r>
                      <w:r w:rsidRPr="000E0FD0">
                        <w:rPr>
                          <w:b/>
                          <w:color w:val="FFFFFF"/>
                          <w:sz w:val="28"/>
                          <w:szCs w:val="28"/>
                        </w:rPr>
                        <w:t>*</w:t>
                      </w:r>
                      <w:r w:rsidRPr="00662DDB">
                        <w:rPr>
                          <w:b/>
                          <w:color w:val="FFFFFF"/>
                          <w:sz w:val="20"/>
                          <w:szCs w:val="20"/>
                        </w:rPr>
                        <w:t xml:space="preserve"> sur</w:t>
                      </w:r>
                      <w:r>
                        <w:rPr>
                          <w:b/>
                          <w:color w:val="FFFFFF"/>
                          <w:sz w:val="20"/>
                          <w:szCs w:val="20"/>
                        </w:rPr>
                        <w:t xml:space="preserve"> l’effectif hors « accord local »)</w:t>
                      </w:r>
                    </w:p>
                  </w:txbxContent>
                </v:textbox>
              </v:roundrect>
            </w:pict>
          </mc:Fallback>
        </mc:AlternateContent>
      </w:r>
    </w:p>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2D3DC1" w:rsidRDefault="002D3DC1" w:rsidP="001064EF">
      <w:pPr>
        <w:jc w:val="center"/>
        <w:rPr>
          <w:color w:val="1F497D"/>
        </w:rPr>
      </w:pPr>
    </w:p>
    <w:p w:rsidR="00525555" w:rsidRPr="00525555" w:rsidRDefault="00525555" w:rsidP="00525555">
      <w:pPr>
        <w:tabs>
          <w:tab w:val="left" w:pos="2552"/>
        </w:tabs>
        <w:rPr>
          <w:color w:val="FF0000"/>
          <w:szCs w:val="22"/>
        </w:rPr>
      </w:pPr>
      <w:r>
        <w:rPr>
          <w:color w:val="1F497D"/>
          <w:szCs w:val="22"/>
        </w:rPr>
        <w:tab/>
      </w:r>
      <w:r w:rsidRPr="00525555">
        <w:rPr>
          <w:color w:val="FF0000"/>
          <w:szCs w:val="22"/>
        </w:rPr>
        <w:t>Indemnités des conseillers communautaires sans délégation</w:t>
      </w:r>
    </w:p>
    <w:p w:rsidR="00525555" w:rsidRPr="00525555" w:rsidRDefault="00C3462D" w:rsidP="00525555">
      <w:pPr>
        <w:rPr>
          <w:color w:val="FF0000"/>
        </w:rPr>
      </w:pPr>
      <w:r w:rsidRPr="00525555">
        <w:rPr>
          <w:noProof/>
          <w:color w:val="FF0000"/>
        </w:rPr>
        <mc:AlternateContent>
          <mc:Choice Requires="wps">
            <w:drawing>
              <wp:anchor distT="0" distB="0" distL="114300" distR="114300" simplePos="0" relativeHeight="251664384" behindDoc="0" locked="0" layoutInCell="1" allowOverlap="1">
                <wp:simplePos x="0" y="0"/>
                <wp:positionH relativeFrom="column">
                  <wp:posOffset>1379855</wp:posOffset>
                </wp:positionH>
                <wp:positionV relativeFrom="paragraph">
                  <wp:posOffset>88900</wp:posOffset>
                </wp:positionV>
                <wp:extent cx="3510915" cy="1137920"/>
                <wp:effectExtent l="8255" t="13335" r="5080" b="10795"/>
                <wp:wrapNone/>
                <wp:docPr id="1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0915" cy="1137920"/>
                        </a:xfrm>
                        <a:prstGeom prst="roundRect">
                          <a:avLst>
                            <a:gd name="adj" fmla="val 16667"/>
                          </a:avLst>
                        </a:prstGeom>
                        <a:solidFill>
                          <a:srgbClr val="8DB3E2"/>
                        </a:solidFill>
                        <a:ln w="9525">
                          <a:solidFill>
                            <a:srgbClr val="000000"/>
                          </a:solidFill>
                          <a:round/>
                          <a:headEnd/>
                          <a:tailEnd/>
                        </a:ln>
                      </wps:spPr>
                      <wps:txbx>
                        <w:txbxContent>
                          <w:p w:rsidR="00817019" w:rsidRPr="00525555" w:rsidRDefault="00817019" w:rsidP="00525555">
                            <w:pPr>
                              <w:jc w:val="center"/>
                              <w:rPr>
                                <w:b/>
                                <w:color w:val="FF0000"/>
                                <w:szCs w:val="22"/>
                              </w:rPr>
                            </w:pPr>
                            <w:r w:rsidRPr="00525555">
                              <w:rPr>
                                <w:b/>
                                <w:color w:val="FF0000"/>
                                <w:szCs w:val="22"/>
                              </w:rPr>
                              <w:t>Plafonnées à 6% de l’indice brut terminal de la fonction</w:t>
                            </w:r>
                            <w:r>
                              <w:rPr>
                                <w:b/>
                                <w:color w:val="FF0000"/>
                                <w:szCs w:val="22"/>
                              </w:rPr>
                              <w:t xml:space="preserve"> publique</w:t>
                            </w:r>
                          </w:p>
                          <w:p w:rsidR="00817019" w:rsidRPr="00C727BE" w:rsidRDefault="00817019" w:rsidP="00525555">
                            <w:pPr>
                              <w:jc w:val="center"/>
                              <w:rPr>
                                <w:color w:val="FF0000"/>
                                <w:sz w:val="18"/>
                                <w:szCs w:val="18"/>
                              </w:rPr>
                            </w:pPr>
                            <w:r w:rsidRPr="00525555">
                              <w:rPr>
                                <w:b/>
                                <w:color w:val="FF0000"/>
                                <w:sz w:val="18"/>
                                <w:szCs w:val="18"/>
                              </w:rPr>
                              <w:t>Moins de 100 000 habitant</w:t>
                            </w:r>
                            <w:r>
                              <w:rPr>
                                <w:b/>
                                <w:color w:val="FF0000"/>
                                <w:sz w:val="18"/>
                                <w:szCs w:val="18"/>
                              </w:rPr>
                              <w:t>s</w:t>
                            </w:r>
                            <w:r w:rsidRPr="00525555">
                              <w:rPr>
                                <w:b/>
                                <w:color w:val="FF0000"/>
                                <w:sz w:val="18"/>
                                <w:szCs w:val="18"/>
                              </w:rPr>
                              <w:t xml:space="preserve"> : </w:t>
                            </w:r>
                            <w:r w:rsidRPr="00C727BE">
                              <w:rPr>
                                <w:color w:val="FF0000"/>
                                <w:sz w:val="18"/>
                                <w:szCs w:val="18"/>
                              </w:rPr>
                              <w:t xml:space="preserve">dans l’enveloppe indemnitaire globale </w:t>
                            </w:r>
                          </w:p>
                          <w:p w:rsidR="00817019" w:rsidRPr="00525555" w:rsidRDefault="00817019" w:rsidP="00525555">
                            <w:pPr>
                              <w:jc w:val="center"/>
                              <w:rPr>
                                <w:b/>
                                <w:color w:val="FF0000"/>
                                <w:szCs w:val="22"/>
                              </w:rPr>
                            </w:pPr>
                            <w:r w:rsidRPr="00525555">
                              <w:rPr>
                                <w:b/>
                                <w:color w:val="FF0000"/>
                                <w:sz w:val="18"/>
                                <w:szCs w:val="18"/>
                              </w:rPr>
                              <w:t xml:space="preserve">100 000 habitant et plus : </w:t>
                            </w:r>
                            <w:r w:rsidRPr="00C727BE">
                              <w:rPr>
                                <w:color w:val="FF0000"/>
                                <w:sz w:val="18"/>
                                <w:szCs w:val="18"/>
                              </w:rPr>
                              <w:t>dans l’enveloppe des indemnités maximales des conseillers communautaires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30" style="position:absolute;left:0;text-align:left;margin-left:108.65pt;margin-top:7pt;width:276.45pt;height:8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" fillcolor="#8db3e2">
                <v:textbox>
                  <w:txbxContent>
                    <w:p w:rsidR="00817019" w:rsidRPr="00525555" w:rsidRDefault="00817019" w:rsidP="00525555">
                      <w:pPr>
                        <w:jc w:val="center"/>
                        <w:rPr>
                          <w:b/>
                          <w:color w:val="FF0000"/>
                          <w:szCs w:val="22"/>
                        </w:rPr>
                      </w:pPr>
                      <w:r w:rsidRPr="00525555">
                        <w:rPr>
                          <w:b/>
                          <w:color w:val="FF0000"/>
                          <w:szCs w:val="22"/>
                        </w:rPr>
                        <w:t>Plafonnées à 6% de l’indice brut terminal de la fonction</w:t>
                      </w:r>
                      <w:r>
                        <w:rPr>
                          <w:b/>
                          <w:color w:val="FF0000"/>
                          <w:szCs w:val="22"/>
                        </w:rPr>
                        <w:t xml:space="preserve"> publique</w:t>
                      </w:r>
                    </w:p>
                    <w:p w:rsidR="00817019" w:rsidRPr="00C727BE" w:rsidRDefault="00817019" w:rsidP="00525555">
                      <w:pPr>
                        <w:jc w:val="center"/>
                        <w:rPr>
                          <w:color w:val="FF0000"/>
                          <w:sz w:val="18"/>
                          <w:szCs w:val="18"/>
                        </w:rPr>
                      </w:pPr>
                      <w:r w:rsidRPr="00525555">
                        <w:rPr>
                          <w:b/>
                          <w:color w:val="FF0000"/>
                          <w:sz w:val="18"/>
                          <w:szCs w:val="18"/>
                        </w:rPr>
                        <w:t>Moins de 100 000 habitant</w:t>
                      </w:r>
                      <w:r>
                        <w:rPr>
                          <w:b/>
                          <w:color w:val="FF0000"/>
                          <w:sz w:val="18"/>
                          <w:szCs w:val="18"/>
                        </w:rPr>
                        <w:t>s</w:t>
                      </w:r>
                      <w:r w:rsidRPr="00525555">
                        <w:rPr>
                          <w:b/>
                          <w:color w:val="FF0000"/>
                          <w:sz w:val="18"/>
                          <w:szCs w:val="18"/>
                        </w:rPr>
                        <w:t xml:space="preserve"> : </w:t>
                      </w:r>
                      <w:r w:rsidRPr="00C727BE">
                        <w:rPr>
                          <w:color w:val="FF0000"/>
                          <w:sz w:val="18"/>
                          <w:szCs w:val="18"/>
                        </w:rPr>
                        <w:t xml:space="preserve">dans l’enveloppe indemnitaire globale </w:t>
                      </w:r>
                    </w:p>
                    <w:p w:rsidR="00817019" w:rsidRPr="00525555" w:rsidRDefault="00817019" w:rsidP="00525555">
                      <w:pPr>
                        <w:jc w:val="center"/>
                        <w:rPr>
                          <w:b/>
                          <w:color w:val="FF0000"/>
                          <w:szCs w:val="22"/>
                        </w:rPr>
                      </w:pPr>
                      <w:r w:rsidRPr="00525555">
                        <w:rPr>
                          <w:b/>
                          <w:color w:val="FF0000"/>
                          <w:sz w:val="18"/>
                          <w:szCs w:val="18"/>
                        </w:rPr>
                        <w:t xml:space="preserve">100 000 habitant et plus : </w:t>
                      </w:r>
                      <w:r w:rsidRPr="00C727BE">
                        <w:rPr>
                          <w:color w:val="FF0000"/>
                          <w:sz w:val="18"/>
                          <w:szCs w:val="18"/>
                        </w:rPr>
                        <w:t>dans l’enveloppe des indemnités maximales des conseillers communautaires</w:t>
                      </w:r>
                    </w:p>
                  </w:txbxContent>
                </v:textbox>
              </v:roundrect>
            </w:pict>
          </mc:Fallback>
        </mc:AlternateContent>
      </w:r>
    </w:p>
    <w:p w:rsidR="00525555" w:rsidRPr="00525555" w:rsidRDefault="00525555" w:rsidP="00525555">
      <w:pPr>
        <w:rPr>
          <w:color w:val="FF0000"/>
        </w:rPr>
      </w:pPr>
    </w:p>
    <w:p w:rsidR="00525555" w:rsidRPr="00525555" w:rsidRDefault="00525555" w:rsidP="00525555">
      <w:pPr>
        <w:rPr>
          <w:color w:val="FF0000"/>
        </w:rPr>
      </w:pPr>
    </w:p>
    <w:p w:rsidR="00525555" w:rsidRPr="00525555" w:rsidRDefault="00525555" w:rsidP="002D3DC1">
      <w:pPr>
        <w:jc w:val="center"/>
        <w:rPr>
          <w:color w:val="FF0000"/>
        </w:rPr>
      </w:pPr>
    </w:p>
    <w:p w:rsidR="00525555" w:rsidRPr="00525555" w:rsidRDefault="00525555" w:rsidP="002D3DC1">
      <w:pPr>
        <w:jc w:val="center"/>
        <w:rPr>
          <w:color w:val="FF0000"/>
        </w:rPr>
      </w:pPr>
    </w:p>
    <w:p w:rsidR="00525555" w:rsidRDefault="00525555" w:rsidP="002D3DC1">
      <w:pPr>
        <w:jc w:val="center"/>
        <w:rPr>
          <w:color w:val="1F497D"/>
        </w:rPr>
      </w:pPr>
    </w:p>
    <w:p w:rsidR="00525555" w:rsidRDefault="00525555" w:rsidP="002D3DC1">
      <w:pPr>
        <w:jc w:val="center"/>
        <w:rPr>
          <w:color w:val="1F497D"/>
        </w:rPr>
      </w:pPr>
    </w:p>
    <w:p w:rsidR="001064EF" w:rsidRPr="00DB79A4" w:rsidRDefault="001064EF" w:rsidP="001064EF">
      <w:pPr>
        <w:rPr>
          <w:color w:val="1F497D"/>
        </w:rPr>
      </w:pPr>
    </w:p>
    <w:p w:rsidR="001064EF" w:rsidRPr="001064EF" w:rsidRDefault="001064EF" w:rsidP="001064EF">
      <w:pPr>
        <w:jc w:val="center"/>
        <w:rPr>
          <w:b/>
          <w:color w:val="1F497D"/>
          <w:u w:val="single"/>
        </w:rPr>
      </w:pPr>
      <w:r w:rsidRPr="001064EF">
        <w:rPr>
          <w:b/>
          <w:color w:val="1F497D"/>
          <w:u w:val="single"/>
        </w:rPr>
        <w:t>Communautés d’agglomération inférieures à 100.000 habitants</w:t>
      </w:r>
    </w:p>
    <w:p w:rsidR="001064EF" w:rsidRPr="001064EF" w:rsidRDefault="001064EF" w:rsidP="001064EF"/>
    <w:p w:rsidR="002774BC" w:rsidRDefault="001064EF" w:rsidP="001064EF">
      <w:pPr>
        <w:jc w:val="center"/>
        <w:rPr>
          <w:color w:val="1F497D"/>
          <w:szCs w:val="22"/>
        </w:rPr>
      </w:pPr>
      <w:proofErr w:type="gramStart"/>
      <w:r w:rsidRPr="001064EF">
        <w:rPr>
          <w:color w:val="1F497D"/>
          <w:szCs w:val="22"/>
        </w:rPr>
        <w:t>toutes</w:t>
      </w:r>
      <w:proofErr w:type="gramEnd"/>
      <w:r w:rsidRPr="001064EF">
        <w:rPr>
          <w:color w:val="1F497D"/>
          <w:szCs w:val="22"/>
        </w:rPr>
        <w:t xml:space="preserve"> les indemnités</w:t>
      </w:r>
      <w:r w:rsidR="003D3560">
        <w:rPr>
          <w:color w:val="1F497D"/>
          <w:szCs w:val="22"/>
        </w:rPr>
        <w:t> :</w:t>
      </w:r>
      <w:r w:rsidRPr="001064EF">
        <w:rPr>
          <w:color w:val="1F497D"/>
          <w:szCs w:val="22"/>
        </w:rPr>
        <w:t xml:space="preserve"> président, vice-présidents,</w:t>
      </w:r>
    </w:p>
    <w:p w:rsidR="002774BC" w:rsidRDefault="001064EF" w:rsidP="001064EF">
      <w:pPr>
        <w:jc w:val="center"/>
        <w:rPr>
          <w:color w:val="1F497D"/>
          <w:szCs w:val="22"/>
        </w:rPr>
      </w:pPr>
      <w:proofErr w:type="gramStart"/>
      <w:r w:rsidRPr="001064EF">
        <w:rPr>
          <w:color w:val="1F497D"/>
          <w:szCs w:val="22"/>
        </w:rPr>
        <w:t>conseillers</w:t>
      </w:r>
      <w:proofErr w:type="gramEnd"/>
      <w:r w:rsidRPr="001064EF">
        <w:rPr>
          <w:color w:val="1F497D"/>
          <w:szCs w:val="22"/>
        </w:rPr>
        <w:t xml:space="preserve"> communautaires ayant reçu délégation et</w:t>
      </w:r>
    </w:p>
    <w:p w:rsidR="001064EF" w:rsidRPr="001064EF" w:rsidRDefault="001064EF" w:rsidP="001064EF">
      <w:pPr>
        <w:jc w:val="center"/>
        <w:rPr>
          <w:b/>
          <w:color w:val="1F497D"/>
          <w:szCs w:val="22"/>
        </w:rPr>
      </w:pPr>
      <w:proofErr w:type="gramStart"/>
      <w:r w:rsidRPr="001064EF">
        <w:rPr>
          <w:color w:val="1F497D"/>
          <w:szCs w:val="22"/>
        </w:rPr>
        <w:t>simples</w:t>
      </w:r>
      <w:proofErr w:type="gramEnd"/>
      <w:r w:rsidRPr="001064EF">
        <w:rPr>
          <w:color w:val="1F497D"/>
          <w:szCs w:val="22"/>
        </w:rPr>
        <w:t xml:space="preserve"> conseillers communautaires</w:t>
      </w:r>
    </w:p>
    <w:p w:rsidR="001064EF" w:rsidRPr="001064EF" w:rsidRDefault="00C3462D" w:rsidP="001064EF">
      <w:r w:rsidRPr="001064EF">
        <w:rPr>
          <w:noProof/>
        </w:rPr>
        <mc:AlternateContent>
          <mc:Choice Requires="wps">
            <w:drawing>
              <wp:anchor distT="0" distB="0" distL="114300" distR="114300" simplePos="0" relativeHeight="251653120" behindDoc="0" locked="0" layoutInCell="1" allowOverlap="1">
                <wp:simplePos x="0" y="0"/>
                <wp:positionH relativeFrom="column">
                  <wp:posOffset>1529080</wp:posOffset>
                </wp:positionH>
                <wp:positionV relativeFrom="paragraph">
                  <wp:posOffset>119380</wp:posOffset>
                </wp:positionV>
                <wp:extent cx="3218180" cy="993775"/>
                <wp:effectExtent l="5080" t="8255" r="5715" b="7620"/>
                <wp:wrapNone/>
                <wp:docPr id="1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180" cy="993775"/>
                        </a:xfrm>
                        <a:prstGeom prst="roundRect">
                          <a:avLst>
                            <a:gd name="adj" fmla="val 16667"/>
                          </a:avLst>
                        </a:prstGeom>
                        <a:solidFill>
                          <a:srgbClr val="8DB3E2"/>
                        </a:solidFill>
                        <a:ln w="9525">
                          <a:solidFill>
                            <a:srgbClr val="000000"/>
                          </a:solidFill>
                          <a:round/>
                          <a:headEnd/>
                          <a:tailEnd/>
                        </a:ln>
                      </wps:spPr>
                      <wps:txbx>
                        <w:txbxContent>
                          <w:p w:rsidR="00817019" w:rsidRPr="00D62969" w:rsidRDefault="00817019" w:rsidP="001064EF">
                            <w:pPr>
                              <w:jc w:val="center"/>
                              <w:rPr>
                                <w:b/>
                                <w:color w:val="FFFFFF"/>
                                <w:szCs w:val="22"/>
                              </w:rPr>
                            </w:pPr>
                            <w:proofErr w:type="gramStart"/>
                            <w:r w:rsidRPr="00D62969">
                              <w:rPr>
                                <w:b/>
                                <w:color w:val="FFFFFF"/>
                                <w:szCs w:val="22"/>
                              </w:rPr>
                              <w:t>dans</w:t>
                            </w:r>
                            <w:proofErr w:type="gramEnd"/>
                            <w:r w:rsidRPr="00D62969">
                              <w:rPr>
                                <w:b/>
                                <w:color w:val="FFFFFF"/>
                                <w:szCs w:val="22"/>
                              </w:rPr>
                              <w:t xml:space="preserve"> l’enveloppe indemnitaire globale</w:t>
                            </w:r>
                          </w:p>
                          <w:p w:rsidR="00817019" w:rsidRPr="007E5549" w:rsidRDefault="00817019" w:rsidP="001064EF">
                            <w:pPr>
                              <w:jc w:val="center"/>
                              <w:rPr>
                                <w:b/>
                                <w:color w:val="FFFFFF"/>
                                <w:sz w:val="10"/>
                                <w:szCs w:val="10"/>
                              </w:rPr>
                            </w:pPr>
                          </w:p>
                          <w:p w:rsidR="00817019" w:rsidRPr="007E5549" w:rsidRDefault="00817019" w:rsidP="001064EF">
                            <w:pPr>
                              <w:jc w:val="center"/>
                              <w:rPr>
                                <w:b/>
                                <w:color w:val="FFFFFF"/>
                                <w:szCs w:val="22"/>
                              </w:rPr>
                            </w:pPr>
                            <w:proofErr w:type="gramStart"/>
                            <w:r>
                              <w:rPr>
                                <w:b/>
                                <w:color w:val="FFFFFF"/>
                                <w:szCs w:val="22"/>
                              </w:rPr>
                              <w:t>i</w:t>
                            </w:r>
                            <w:r w:rsidRPr="00662DDB">
                              <w:rPr>
                                <w:b/>
                                <w:color w:val="FFFFFF"/>
                                <w:szCs w:val="22"/>
                              </w:rPr>
                              <w:t>ndemnité</w:t>
                            </w:r>
                            <w:proofErr w:type="gramEnd"/>
                            <w:r w:rsidRPr="00662DDB">
                              <w:rPr>
                                <w:b/>
                                <w:color w:val="FFFFFF"/>
                                <w:szCs w:val="22"/>
                              </w:rPr>
                              <w:t xml:space="preserve"> du président + indemnité</w:t>
                            </w:r>
                            <w:r>
                              <w:rPr>
                                <w:b/>
                                <w:color w:val="FFFFFF"/>
                                <w:szCs w:val="22"/>
                              </w:rPr>
                              <w:t>s</w:t>
                            </w:r>
                            <w:r w:rsidRPr="00662DDB">
                              <w:rPr>
                                <w:b/>
                                <w:color w:val="FFFFFF"/>
                                <w:szCs w:val="22"/>
                              </w:rPr>
                              <w:t xml:space="preserve"> des vice-présidents</w:t>
                            </w:r>
                            <w:r w:rsidRPr="000E0FD0">
                              <w:rPr>
                                <w:b/>
                                <w:color w:val="FFFFFF"/>
                                <w:sz w:val="28"/>
                                <w:szCs w:val="28"/>
                              </w:rPr>
                              <w:t>*</w:t>
                            </w:r>
                          </w:p>
                          <w:p w:rsidR="00817019" w:rsidRDefault="00817019" w:rsidP="001064EF">
                            <w:pPr>
                              <w:jc w:val="center"/>
                              <w:rPr>
                                <w:b/>
                                <w:color w:val="FFFFFF"/>
                                <w:sz w:val="20"/>
                                <w:szCs w:val="20"/>
                              </w:rPr>
                            </w:pPr>
                            <w:r w:rsidRPr="002D458F">
                              <w:rPr>
                                <w:b/>
                                <w:color w:val="FFFFFF"/>
                                <w:sz w:val="24"/>
                              </w:rPr>
                              <w:t>(</w:t>
                            </w:r>
                            <w:r w:rsidRPr="000E0FD0">
                              <w:rPr>
                                <w:b/>
                                <w:color w:val="FFFFFF"/>
                                <w:sz w:val="28"/>
                                <w:szCs w:val="28"/>
                              </w:rPr>
                              <w:t>*</w:t>
                            </w:r>
                            <w:r w:rsidRPr="00662DDB">
                              <w:rPr>
                                <w:b/>
                                <w:color w:val="FFFFFF"/>
                                <w:sz w:val="20"/>
                                <w:szCs w:val="20"/>
                              </w:rPr>
                              <w:t xml:space="preserve"> sur l’effectif hors</w:t>
                            </w:r>
                            <w:r>
                              <w:rPr>
                                <w:b/>
                                <w:color w:val="FFFFFF"/>
                                <w:sz w:val="20"/>
                                <w:szCs w:val="20"/>
                              </w:rPr>
                              <w:t> « </w:t>
                            </w:r>
                            <w:r w:rsidRPr="00662DDB">
                              <w:rPr>
                                <w:b/>
                                <w:color w:val="FFFFFF"/>
                                <w:sz w:val="20"/>
                                <w:szCs w:val="20"/>
                              </w:rPr>
                              <w:t>accord local</w:t>
                            </w:r>
                            <w:r>
                              <w:rPr>
                                <w:b/>
                                <w:color w:val="FFFFFF"/>
                                <w:sz w:val="20"/>
                                <w:szCs w:val="20"/>
                              </w:rPr>
                              <w:t> »)</w:t>
                            </w:r>
                          </w:p>
                          <w:p w:rsidR="00817019" w:rsidRPr="00662DDB" w:rsidRDefault="00817019" w:rsidP="001064EF">
                            <w:pPr>
                              <w:jc w:val="center"/>
                              <w:rPr>
                                <w:b/>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1" style="position:absolute;left:0;text-align:left;margin-left:120.4pt;margin-top:9.4pt;width:253.4pt;height:7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" fillcolor="#8db3e2">
                <v:textbox>
                  <w:txbxContent>
                    <w:p w:rsidR="00817019" w:rsidRPr="00D62969" w:rsidRDefault="00817019" w:rsidP="001064EF">
                      <w:pPr>
                        <w:jc w:val="center"/>
                        <w:rPr>
                          <w:b/>
                          <w:color w:val="FFFFFF"/>
                          <w:szCs w:val="22"/>
                        </w:rPr>
                      </w:pPr>
                      <w:proofErr w:type="gramStart"/>
                      <w:r w:rsidRPr="00D62969">
                        <w:rPr>
                          <w:b/>
                          <w:color w:val="FFFFFF"/>
                          <w:szCs w:val="22"/>
                        </w:rPr>
                        <w:t>dans</w:t>
                      </w:r>
                      <w:proofErr w:type="gramEnd"/>
                      <w:r w:rsidRPr="00D62969">
                        <w:rPr>
                          <w:b/>
                          <w:color w:val="FFFFFF"/>
                          <w:szCs w:val="22"/>
                        </w:rPr>
                        <w:t xml:space="preserve"> l’enveloppe indemnitaire globale</w:t>
                      </w:r>
                    </w:p>
                    <w:p w:rsidR="00817019" w:rsidRPr="007E5549" w:rsidRDefault="00817019" w:rsidP="001064EF">
                      <w:pPr>
                        <w:jc w:val="center"/>
                        <w:rPr>
                          <w:b/>
                          <w:color w:val="FFFFFF"/>
                          <w:sz w:val="10"/>
                          <w:szCs w:val="10"/>
                        </w:rPr>
                      </w:pPr>
                    </w:p>
                    <w:p w:rsidR="00817019" w:rsidRPr="007E5549" w:rsidRDefault="00817019" w:rsidP="001064EF">
                      <w:pPr>
                        <w:jc w:val="center"/>
                        <w:rPr>
                          <w:b/>
                          <w:color w:val="FFFFFF"/>
                          <w:szCs w:val="22"/>
                        </w:rPr>
                      </w:pPr>
                      <w:proofErr w:type="gramStart"/>
                      <w:r>
                        <w:rPr>
                          <w:b/>
                          <w:color w:val="FFFFFF"/>
                          <w:szCs w:val="22"/>
                        </w:rPr>
                        <w:t>i</w:t>
                      </w:r>
                      <w:r w:rsidRPr="00662DDB">
                        <w:rPr>
                          <w:b/>
                          <w:color w:val="FFFFFF"/>
                          <w:szCs w:val="22"/>
                        </w:rPr>
                        <w:t>ndemnité</w:t>
                      </w:r>
                      <w:proofErr w:type="gramEnd"/>
                      <w:r w:rsidRPr="00662DDB">
                        <w:rPr>
                          <w:b/>
                          <w:color w:val="FFFFFF"/>
                          <w:szCs w:val="22"/>
                        </w:rPr>
                        <w:t xml:space="preserve"> du président + indemnité</w:t>
                      </w:r>
                      <w:r>
                        <w:rPr>
                          <w:b/>
                          <w:color w:val="FFFFFF"/>
                          <w:szCs w:val="22"/>
                        </w:rPr>
                        <w:t>s</w:t>
                      </w:r>
                      <w:r w:rsidRPr="00662DDB">
                        <w:rPr>
                          <w:b/>
                          <w:color w:val="FFFFFF"/>
                          <w:szCs w:val="22"/>
                        </w:rPr>
                        <w:t xml:space="preserve"> des vice-présidents</w:t>
                      </w:r>
                      <w:r w:rsidRPr="000E0FD0">
                        <w:rPr>
                          <w:b/>
                          <w:color w:val="FFFFFF"/>
                          <w:sz w:val="28"/>
                          <w:szCs w:val="28"/>
                        </w:rPr>
                        <w:t>*</w:t>
                      </w:r>
                    </w:p>
                    <w:p w:rsidR="00817019" w:rsidRDefault="00817019" w:rsidP="001064EF">
                      <w:pPr>
                        <w:jc w:val="center"/>
                        <w:rPr>
                          <w:b/>
                          <w:color w:val="FFFFFF"/>
                          <w:sz w:val="20"/>
                          <w:szCs w:val="20"/>
                        </w:rPr>
                      </w:pPr>
                      <w:r w:rsidRPr="002D458F">
                        <w:rPr>
                          <w:b/>
                          <w:color w:val="FFFFFF"/>
                          <w:sz w:val="24"/>
                        </w:rPr>
                        <w:t>(</w:t>
                      </w:r>
                      <w:r w:rsidRPr="000E0FD0">
                        <w:rPr>
                          <w:b/>
                          <w:color w:val="FFFFFF"/>
                          <w:sz w:val="28"/>
                          <w:szCs w:val="28"/>
                        </w:rPr>
                        <w:t>*</w:t>
                      </w:r>
                      <w:r w:rsidRPr="00662DDB">
                        <w:rPr>
                          <w:b/>
                          <w:color w:val="FFFFFF"/>
                          <w:sz w:val="20"/>
                          <w:szCs w:val="20"/>
                        </w:rPr>
                        <w:t xml:space="preserve"> sur l’effectif hors</w:t>
                      </w:r>
                      <w:r>
                        <w:rPr>
                          <w:b/>
                          <w:color w:val="FFFFFF"/>
                          <w:sz w:val="20"/>
                          <w:szCs w:val="20"/>
                        </w:rPr>
                        <w:t> « </w:t>
                      </w:r>
                      <w:r w:rsidRPr="00662DDB">
                        <w:rPr>
                          <w:b/>
                          <w:color w:val="FFFFFF"/>
                          <w:sz w:val="20"/>
                          <w:szCs w:val="20"/>
                        </w:rPr>
                        <w:t>accord local</w:t>
                      </w:r>
                      <w:r>
                        <w:rPr>
                          <w:b/>
                          <w:color w:val="FFFFFF"/>
                          <w:sz w:val="20"/>
                          <w:szCs w:val="20"/>
                        </w:rPr>
                        <w:t> »)</w:t>
                      </w:r>
                    </w:p>
                    <w:p w:rsidR="00817019" w:rsidRPr="00662DDB" w:rsidRDefault="00817019" w:rsidP="001064EF">
                      <w:pPr>
                        <w:jc w:val="center"/>
                        <w:rPr>
                          <w:b/>
                          <w:color w:val="FFFFFF"/>
                          <w:sz w:val="20"/>
                          <w:szCs w:val="20"/>
                        </w:rPr>
                      </w:pPr>
                    </w:p>
                  </w:txbxContent>
                </v:textbox>
              </v:roundrect>
            </w:pict>
          </mc:Fallback>
        </mc:AlternateContent>
      </w:r>
    </w:p>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Pr>
        <w:rPr>
          <w:b/>
        </w:rPr>
      </w:pPr>
    </w:p>
    <w:p w:rsidR="001064EF" w:rsidRPr="001064EF" w:rsidRDefault="001064EF" w:rsidP="001064EF">
      <w:pPr>
        <w:jc w:val="center"/>
        <w:rPr>
          <w:b/>
          <w:color w:val="1F497D"/>
          <w:u w:val="single"/>
        </w:rPr>
      </w:pPr>
      <w:r w:rsidRPr="001064EF">
        <w:rPr>
          <w:b/>
          <w:color w:val="1F497D"/>
          <w:u w:val="single"/>
        </w:rPr>
        <w:t>Communautés d’agglomération entre 100.000 et 399 999 habitants</w:t>
      </w:r>
    </w:p>
    <w:p w:rsidR="001064EF" w:rsidRPr="001064EF" w:rsidRDefault="001064EF" w:rsidP="001064EF"/>
    <w:p w:rsidR="002774BC" w:rsidRDefault="001064EF" w:rsidP="00165F87">
      <w:pPr>
        <w:numPr>
          <w:ilvl w:val="0"/>
          <w:numId w:val="28"/>
        </w:numPr>
        <w:ind w:hanging="436"/>
        <w:jc w:val="center"/>
        <w:rPr>
          <w:color w:val="1F497D"/>
          <w:szCs w:val="22"/>
        </w:rPr>
      </w:pPr>
      <w:proofErr w:type="gramStart"/>
      <w:r w:rsidRPr="001064EF">
        <w:rPr>
          <w:color w:val="1F497D"/>
          <w:szCs w:val="22"/>
        </w:rPr>
        <w:t>indemnités</w:t>
      </w:r>
      <w:proofErr w:type="gramEnd"/>
      <w:r w:rsidRPr="001064EF">
        <w:rPr>
          <w:color w:val="1F497D"/>
          <w:szCs w:val="22"/>
        </w:rPr>
        <w:t xml:space="preserve"> du président, des vice-présidents et</w:t>
      </w:r>
    </w:p>
    <w:p w:rsidR="001064EF" w:rsidRPr="001064EF" w:rsidRDefault="001064EF" w:rsidP="001064EF">
      <w:pPr>
        <w:ind w:left="720"/>
        <w:jc w:val="center"/>
        <w:rPr>
          <w:color w:val="1F497D"/>
          <w:szCs w:val="22"/>
        </w:rPr>
      </w:pPr>
      <w:proofErr w:type="gramStart"/>
      <w:r w:rsidRPr="001064EF">
        <w:rPr>
          <w:color w:val="1F497D"/>
          <w:szCs w:val="22"/>
        </w:rPr>
        <w:t>des</w:t>
      </w:r>
      <w:proofErr w:type="gramEnd"/>
      <w:r w:rsidRPr="001064EF">
        <w:rPr>
          <w:color w:val="1F497D"/>
          <w:szCs w:val="22"/>
        </w:rPr>
        <w:t xml:space="preserve"> conseillers communautaires ayant reçu délégation</w:t>
      </w:r>
    </w:p>
    <w:p w:rsidR="001064EF" w:rsidRPr="001064EF" w:rsidRDefault="00C3462D" w:rsidP="001064EF">
      <w:r w:rsidRPr="001064EF">
        <w:rPr>
          <w:noProof/>
        </w:rPr>
        <mc:AlternateContent>
          <mc:Choice Requires="wps">
            <w:drawing>
              <wp:anchor distT="0" distB="0" distL="114300" distR="114300" simplePos="0" relativeHeight="251654144" behindDoc="0" locked="0" layoutInCell="1" allowOverlap="1">
                <wp:simplePos x="0" y="0"/>
                <wp:positionH relativeFrom="column">
                  <wp:posOffset>1529080</wp:posOffset>
                </wp:positionH>
                <wp:positionV relativeFrom="paragraph">
                  <wp:posOffset>128905</wp:posOffset>
                </wp:positionV>
                <wp:extent cx="3218180" cy="1018540"/>
                <wp:effectExtent l="5080" t="12065" r="5715" b="762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180" cy="1018540"/>
                        </a:xfrm>
                        <a:prstGeom prst="roundRect">
                          <a:avLst>
                            <a:gd name="adj" fmla="val 16667"/>
                          </a:avLst>
                        </a:prstGeom>
                        <a:solidFill>
                          <a:srgbClr val="8DB3E2"/>
                        </a:solidFill>
                        <a:ln w="9525">
                          <a:solidFill>
                            <a:srgbClr val="000000"/>
                          </a:solidFill>
                          <a:round/>
                          <a:headEnd/>
                          <a:tailEnd/>
                        </a:ln>
                      </wps:spPr>
                      <wps:txbx>
                        <w:txbxContent>
                          <w:p w:rsidR="00817019" w:rsidRPr="00D62969" w:rsidRDefault="00817019" w:rsidP="001064EF">
                            <w:pPr>
                              <w:jc w:val="center"/>
                              <w:rPr>
                                <w:b/>
                                <w:color w:val="FFFFFF"/>
                                <w:szCs w:val="22"/>
                              </w:rPr>
                            </w:pPr>
                            <w:proofErr w:type="gramStart"/>
                            <w:r w:rsidRPr="00D62969">
                              <w:rPr>
                                <w:b/>
                                <w:color w:val="FFFFFF"/>
                                <w:szCs w:val="22"/>
                              </w:rPr>
                              <w:t>dans</w:t>
                            </w:r>
                            <w:proofErr w:type="gramEnd"/>
                            <w:r w:rsidRPr="00D62969">
                              <w:rPr>
                                <w:b/>
                                <w:color w:val="FFFFFF"/>
                                <w:szCs w:val="22"/>
                              </w:rPr>
                              <w:t xml:space="preserve"> l’enveloppe indemnitaire globale</w:t>
                            </w:r>
                          </w:p>
                          <w:p w:rsidR="00817019" w:rsidRPr="007E5549" w:rsidRDefault="00817019" w:rsidP="001064EF">
                            <w:pPr>
                              <w:jc w:val="center"/>
                              <w:rPr>
                                <w:b/>
                                <w:color w:val="FFFFFF"/>
                                <w:sz w:val="10"/>
                                <w:szCs w:val="10"/>
                              </w:rPr>
                            </w:pPr>
                          </w:p>
                          <w:p w:rsidR="00817019" w:rsidRPr="007E5549" w:rsidRDefault="00817019" w:rsidP="001064EF">
                            <w:pPr>
                              <w:jc w:val="center"/>
                              <w:rPr>
                                <w:b/>
                                <w:color w:val="FFFFFF"/>
                                <w:szCs w:val="22"/>
                              </w:rPr>
                            </w:pPr>
                            <w:proofErr w:type="gramStart"/>
                            <w:r>
                              <w:rPr>
                                <w:b/>
                                <w:color w:val="FFFFFF"/>
                                <w:szCs w:val="22"/>
                              </w:rPr>
                              <w:t>i</w:t>
                            </w:r>
                            <w:r w:rsidRPr="00662DDB">
                              <w:rPr>
                                <w:b/>
                                <w:color w:val="FFFFFF"/>
                                <w:szCs w:val="22"/>
                              </w:rPr>
                              <w:t>ndemnité</w:t>
                            </w:r>
                            <w:proofErr w:type="gramEnd"/>
                            <w:r w:rsidRPr="00662DDB">
                              <w:rPr>
                                <w:b/>
                                <w:color w:val="FFFFFF"/>
                                <w:szCs w:val="22"/>
                              </w:rPr>
                              <w:t xml:space="preserve"> du président + indemnité</w:t>
                            </w:r>
                            <w:r>
                              <w:rPr>
                                <w:b/>
                                <w:color w:val="FFFFFF"/>
                                <w:szCs w:val="22"/>
                              </w:rPr>
                              <w:t>s</w:t>
                            </w:r>
                            <w:r w:rsidRPr="00662DDB">
                              <w:rPr>
                                <w:b/>
                                <w:color w:val="FFFFFF"/>
                                <w:szCs w:val="22"/>
                              </w:rPr>
                              <w:t xml:space="preserve"> des vice-présidents</w:t>
                            </w:r>
                            <w:r w:rsidRPr="000E0FD0">
                              <w:rPr>
                                <w:b/>
                                <w:color w:val="FFFFFF"/>
                                <w:sz w:val="28"/>
                                <w:szCs w:val="28"/>
                              </w:rPr>
                              <w:t>*</w:t>
                            </w:r>
                          </w:p>
                          <w:p w:rsidR="00817019" w:rsidRDefault="00817019" w:rsidP="001064EF">
                            <w:pPr>
                              <w:jc w:val="center"/>
                              <w:rPr>
                                <w:b/>
                                <w:color w:val="FFFFFF"/>
                                <w:sz w:val="20"/>
                                <w:szCs w:val="20"/>
                              </w:rPr>
                            </w:pPr>
                            <w:r>
                              <w:rPr>
                                <w:b/>
                                <w:color w:val="FFFFFF"/>
                                <w:sz w:val="28"/>
                                <w:szCs w:val="28"/>
                              </w:rPr>
                              <w:t>(</w:t>
                            </w:r>
                            <w:r w:rsidRPr="000E0FD0">
                              <w:rPr>
                                <w:b/>
                                <w:color w:val="FFFFFF"/>
                                <w:sz w:val="28"/>
                                <w:szCs w:val="28"/>
                              </w:rPr>
                              <w:t>*</w:t>
                            </w:r>
                            <w:r w:rsidRPr="00662DDB">
                              <w:rPr>
                                <w:b/>
                                <w:color w:val="FFFFFF"/>
                                <w:sz w:val="20"/>
                                <w:szCs w:val="20"/>
                              </w:rPr>
                              <w:t xml:space="preserve"> sur l’effectif hors</w:t>
                            </w:r>
                            <w:r>
                              <w:rPr>
                                <w:b/>
                                <w:color w:val="FFFFFF"/>
                                <w:sz w:val="20"/>
                                <w:szCs w:val="20"/>
                              </w:rPr>
                              <w:t> « </w:t>
                            </w:r>
                            <w:r w:rsidRPr="00662DDB">
                              <w:rPr>
                                <w:b/>
                                <w:color w:val="FFFFFF"/>
                                <w:sz w:val="20"/>
                                <w:szCs w:val="20"/>
                              </w:rPr>
                              <w:t>accord local</w:t>
                            </w:r>
                            <w:r>
                              <w:rPr>
                                <w:b/>
                                <w:color w:val="FFFFFF"/>
                                <w:sz w:val="20"/>
                                <w:szCs w:val="20"/>
                              </w:rPr>
                              <w:t> »)</w:t>
                            </w:r>
                          </w:p>
                          <w:p w:rsidR="00817019" w:rsidRPr="00662DDB" w:rsidRDefault="00817019" w:rsidP="001064EF">
                            <w:pPr>
                              <w:jc w:val="center"/>
                              <w:rPr>
                                <w:b/>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2" style="position:absolute;left:0;text-align:left;margin-left:120.4pt;margin-top:10.15pt;width:253.4pt;height:80.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" fillcolor="#8db3e2">
                <v:textbox>
                  <w:txbxContent>
                    <w:p w:rsidR="00817019" w:rsidRPr="00D62969" w:rsidRDefault="00817019" w:rsidP="001064EF">
                      <w:pPr>
                        <w:jc w:val="center"/>
                        <w:rPr>
                          <w:b/>
                          <w:color w:val="FFFFFF"/>
                          <w:szCs w:val="22"/>
                        </w:rPr>
                      </w:pPr>
                      <w:proofErr w:type="gramStart"/>
                      <w:r w:rsidRPr="00D62969">
                        <w:rPr>
                          <w:b/>
                          <w:color w:val="FFFFFF"/>
                          <w:szCs w:val="22"/>
                        </w:rPr>
                        <w:t>dans</w:t>
                      </w:r>
                      <w:proofErr w:type="gramEnd"/>
                      <w:r w:rsidRPr="00D62969">
                        <w:rPr>
                          <w:b/>
                          <w:color w:val="FFFFFF"/>
                          <w:szCs w:val="22"/>
                        </w:rPr>
                        <w:t xml:space="preserve"> l’enveloppe indemnitaire globale</w:t>
                      </w:r>
                    </w:p>
                    <w:p w:rsidR="00817019" w:rsidRPr="007E5549" w:rsidRDefault="00817019" w:rsidP="001064EF">
                      <w:pPr>
                        <w:jc w:val="center"/>
                        <w:rPr>
                          <w:b/>
                          <w:color w:val="FFFFFF"/>
                          <w:sz w:val="10"/>
                          <w:szCs w:val="10"/>
                        </w:rPr>
                      </w:pPr>
                    </w:p>
                    <w:p w:rsidR="00817019" w:rsidRPr="007E5549" w:rsidRDefault="00817019" w:rsidP="001064EF">
                      <w:pPr>
                        <w:jc w:val="center"/>
                        <w:rPr>
                          <w:b/>
                          <w:color w:val="FFFFFF"/>
                          <w:szCs w:val="22"/>
                        </w:rPr>
                      </w:pPr>
                      <w:proofErr w:type="gramStart"/>
                      <w:r>
                        <w:rPr>
                          <w:b/>
                          <w:color w:val="FFFFFF"/>
                          <w:szCs w:val="22"/>
                        </w:rPr>
                        <w:t>i</w:t>
                      </w:r>
                      <w:r w:rsidRPr="00662DDB">
                        <w:rPr>
                          <w:b/>
                          <w:color w:val="FFFFFF"/>
                          <w:szCs w:val="22"/>
                        </w:rPr>
                        <w:t>ndemnité</w:t>
                      </w:r>
                      <w:proofErr w:type="gramEnd"/>
                      <w:r w:rsidRPr="00662DDB">
                        <w:rPr>
                          <w:b/>
                          <w:color w:val="FFFFFF"/>
                          <w:szCs w:val="22"/>
                        </w:rPr>
                        <w:t xml:space="preserve"> du président + indemnité</w:t>
                      </w:r>
                      <w:r>
                        <w:rPr>
                          <w:b/>
                          <w:color w:val="FFFFFF"/>
                          <w:szCs w:val="22"/>
                        </w:rPr>
                        <w:t>s</w:t>
                      </w:r>
                      <w:r w:rsidRPr="00662DDB">
                        <w:rPr>
                          <w:b/>
                          <w:color w:val="FFFFFF"/>
                          <w:szCs w:val="22"/>
                        </w:rPr>
                        <w:t xml:space="preserve"> des vice-présidents</w:t>
                      </w:r>
                      <w:r w:rsidRPr="000E0FD0">
                        <w:rPr>
                          <w:b/>
                          <w:color w:val="FFFFFF"/>
                          <w:sz w:val="28"/>
                          <w:szCs w:val="28"/>
                        </w:rPr>
                        <w:t>*</w:t>
                      </w:r>
                    </w:p>
                    <w:p w:rsidR="00817019" w:rsidRDefault="00817019" w:rsidP="001064EF">
                      <w:pPr>
                        <w:jc w:val="center"/>
                        <w:rPr>
                          <w:b/>
                          <w:color w:val="FFFFFF"/>
                          <w:sz w:val="20"/>
                          <w:szCs w:val="20"/>
                        </w:rPr>
                      </w:pPr>
                      <w:r>
                        <w:rPr>
                          <w:b/>
                          <w:color w:val="FFFFFF"/>
                          <w:sz w:val="28"/>
                          <w:szCs w:val="28"/>
                        </w:rPr>
                        <w:t>(</w:t>
                      </w:r>
                      <w:r w:rsidRPr="000E0FD0">
                        <w:rPr>
                          <w:b/>
                          <w:color w:val="FFFFFF"/>
                          <w:sz w:val="28"/>
                          <w:szCs w:val="28"/>
                        </w:rPr>
                        <w:t>*</w:t>
                      </w:r>
                      <w:r w:rsidRPr="00662DDB">
                        <w:rPr>
                          <w:b/>
                          <w:color w:val="FFFFFF"/>
                          <w:sz w:val="20"/>
                          <w:szCs w:val="20"/>
                        </w:rPr>
                        <w:t xml:space="preserve"> sur l’effectif hors</w:t>
                      </w:r>
                      <w:r>
                        <w:rPr>
                          <w:b/>
                          <w:color w:val="FFFFFF"/>
                          <w:sz w:val="20"/>
                          <w:szCs w:val="20"/>
                        </w:rPr>
                        <w:t> « </w:t>
                      </w:r>
                      <w:r w:rsidRPr="00662DDB">
                        <w:rPr>
                          <w:b/>
                          <w:color w:val="FFFFFF"/>
                          <w:sz w:val="20"/>
                          <w:szCs w:val="20"/>
                        </w:rPr>
                        <w:t>accord local</w:t>
                      </w:r>
                      <w:r>
                        <w:rPr>
                          <w:b/>
                          <w:color w:val="FFFFFF"/>
                          <w:sz w:val="20"/>
                          <w:szCs w:val="20"/>
                        </w:rPr>
                        <w:t> »)</w:t>
                      </w:r>
                    </w:p>
                    <w:p w:rsidR="00817019" w:rsidRPr="00662DDB" w:rsidRDefault="00817019" w:rsidP="001064EF">
                      <w:pPr>
                        <w:jc w:val="center"/>
                        <w:rPr>
                          <w:b/>
                          <w:color w:val="FFFFFF"/>
                          <w:sz w:val="20"/>
                          <w:szCs w:val="20"/>
                        </w:rPr>
                      </w:pPr>
                    </w:p>
                  </w:txbxContent>
                </v:textbox>
              </v:roundrect>
            </w:pict>
          </mc:Fallback>
        </mc:AlternateContent>
      </w:r>
    </w:p>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1064EF" w:rsidRPr="008E20C3" w:rsidRDefault="001064EF" w:rsidP="001064EF">
      <w:pPr>
        <w:rPr>
          <w:sz w:val="14"/>
          <w:szCs w:val="14"/>
        </w:rPr>
      </w:pPr>
    </w:p>
    <w:p w:rsidR="001064EF" w:rsidRDefault="001064EF" w:rsidP="001064EF">
      <w:pPr>
        <w:rPr>
          <w:sz w:val="14"/>
          <w:szCs w:val="14"/>
        </w:rPr>
      </w:pPr>
    </w:p>
    <w:p w:rsidR="002D3DC1" w:rsidRDefault="002D3DC1" w:rsidP="001064EF">
      <w:pPr>
        <w:rPr>
          <w:sz w:val="14"/>
          <w:szCs w:val="14"/>
        </w:rPr>
      </w:pPr>
    </w:p>
    <w:p w:rsidR="00C727BE" w:rsidRPr="008E20C3" w:rsidRDefault="00C727BE" w:rsidP="001064EF">
      <w:pPr>
        <w:rPr>
          <w:sz w:val="14"/>
          <w:szCs w:val="14"/>
        </w:rPr>
      </w:pPr>
      <w:r>
        <w:rPr>
          <w:sz w:val="14"/>
          <w:szCs w:val="14"/>
        </w:rPr>
        <w:br w:type="page"/>
      </w:r>
    </w:p>
    <w:p w:rsidR="001064EF" w:rsidRPr="001064EF" w:rsidRDefault="001064EF" w:rsidP="00165F87">
      <w:pPr>
        <w:numPr>
          <w:ilvl w:val="0"/>
          <w:numId w:val="28"/>
        </w:numPr>
        <w:tabs>
          <w:tab w:val="left" w:pos="2552"/>
        </w:tabs>
        <w:ind w:left="2410"/>
        <w:jc w:val="center"/>
        <w:rPr>
          <w:color w:val="1F497D"/>
          <w:szCs w:val="22"/>
        </w:rPr>
      </w:pPr>
      <w:proofErr w:type="gramStart"/>
      <w:r w:rsidRPr="001064EF">
        <w:rPr>
          <w:color w:val="1F497D"/>
          <w:szCs w:val="22"/>
        </w:rPr>
        <w:lastRenderedPageBreak/>
        <w:t>indemnités</w:t>
      </w:r>
      <w:proofErr w:type="gramEnd"/>
      <w:r w:rsidRPr="001064EF">
        <w:rPr>
          <w:color w:val="1F497D"/>
          <w:szCs w:val="22"/>
        </w:rPr>
        <w:t xml:space="preserve"> des conseillers communautaires sans délégation (1)</w:t>
      </w:r>
    </w:p>
    <w:p w:rsidR="001064EF" w:rsidRPr="001064EF" w:rsidRDefault="00C3462D" w:rsidP="001064EF">
      <w:r w:rsidRPr="001064EF">
        <w:rPr>
          <w:noProof/>
        </w:rPr>
        <mc:AlternateContent>
          <mc:Choice Requires="wps">
            <w:drawing>
              <wp:anchor distT="0" distB="0" distL="114300" distR="114300" simplePos="0" relativeHeight="251655168" behindDoc="0" locked="0" layoutInCell="1" allowOverlap="1">
                <wp:simplePos x="0" y="0"/>
                <wp:positionH relativeFrom="column">
                  <wp:posOffset>1529080</wp:posOffset>
                </wp:positionH>
                <wp:positionV relativeFrom="paragraph">
                  <wp:posOffset>88900</wp:posOffset>
                </wp:positionV>
                <wp:extent cx="3218180" cy="828040"/>
                <wp:effectExtent l="5080" t="12065" r="5715" b="7620"/>
                <wp:wrapNone/>
                <wp:docPr id="1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180" cy="828040"/>
                        </a:xfrm>
                        <a:prstGeom prst="roundRect">
                          <a:avLst>
                            <a:gd name="adj" fmla="val 16667"/>
                          </a:avLst>
                        </a:prstGeom>
                        <a:solidFill>
                          <a:srgbClr val="8DB3E2"/>
                        </a:solidFill>
                        <a:ln w="9525">
                          <a:solidFill>
                            <a:srgbClr val="000000"/>
                          </a:solidFill>
                          <a:round/>
                          <a:headEnd/>
                          <a:tailEnd/>
                        </a:ln>
                      </wps:spPr>
                      <wps:txbx>
                        <w:txbxContent>
                          <w:p w:rsidR="00817019" w:rsidRPr="00D62969" w:rsidRDefault="00817019" w:rsidP="001064EF">
                            <w:pPr>
                              <w:jc w:val="center"/>
                              <w:rPr>
                                <w:b/>
                                <w:color w:val="FFFFFF"/>
                                <w:szCs w:val="22"/>
                              </w:rPr>
                            </w:pPr>
                            <w:proofErr w:type="gramStart"/>
                            <w:r w:rsidRPr="00D62969">
                              <w:rPr>
                                <w:b/>
                                <w:color w:val="FFFFFF"/>
                                <w:szCs w:val="22"/>
                              </w:rPr>
                              <w:t>dans</w:t>
                            </w:r>
                            <w:proofErr w:type="gramEnd"/>
                            <w:r w:rsidRPr="00D62969">
                              <w:rPr>
                                <w:b/>
                                <w:color w:val="FFFFFF"/>
                                <w:szCs w:val="22"/>
                              </w:rPr>
                              <w:t xml:space="preserve"> l’enveloppe des indemnités maximales</w:t>
                            </w:r>
                          </w:p>
                          <w:p w:rsidR="00817019" w:rsidRDefault="00817019" w:rsidP="001064EF">
                            <w:pPr>
                              <w:jc w:val="center"/>
                              <w:rPr>
                                <w:b/>
                                <w:color w:val="FFFFFF"/>
                                <w:szCs w:val="22"/>
                              </w:rPr>
                            </w:pPr>
                            <w:proofErr w:type="gramStart"/>
                            <w:r>
                              <w:rPr>
                                <w:b/>
                                <w:color w:val="FFFFFF"/>
                                <w:szCs w:val="22"/>
                              </w:rPr>
                              <w:t>des</w:t>
                            </w:r>
                            <w:proofErr w:type="gramEnd"/>
                            <w:r>
                              <w:rPr>
                                <w:b/>
                                <w:color w:val="FFFFFF"/>
                                <w:szCs w:val="22"/>
                              </w:rPr>
                              <w:t xml:space="preserve"> conseillers communautaires- soit 6% de </w:t>
                            </w:r>
                            <w:r w:rsidRPr="00CA4387">
                              <w:rPr>
                                <w:b/>
                                <w:color w:val="FFFFFF"/>
                                <w:szCs w:val="22"/>
                              </w:rPr>
                              <w:t>l’indice brut terminal de la fonction publique</w:t>
                            </w:r>
                            <w:r>
                              <w:rPr>
                                <w:b/>
                                <w:color w:val="FFFFFF"/>
                                <w:szCs w:val="22"/>
                              </w:rPr>
                              <w:t>-*</w:t>
                            </w:r>
                          </w:p>
                          <w:p w:rsidR="00817019" w:rsidRDefault="00817019" w:rsidP="001064EF">
                            <w:pPr>
                              <w:jc w:val="center"/>
                              <w:rPr>
                                <w:b/>
                                <w:color w:val="FFFFFF"/>
                                <w:sz w:val="20"/>
                                <w:szCs w:val="20"/>
                              </w:rPr>
                            </w:pPr>
                            <w:r>
                              <w:rPr>
                                <w:b/>
                                <w:color w:val="FFFFFF"/>
                                <w:sz w:val="20"/>
                                <w:szCs w:val="20"/>
                              </w:rPr>
                              <w:t>(*</w:t>
                            </w:r>
                            <w:r w:rsidRPr="00662DDB">
                              <w:rPr>
                                <w:b/>
                                <w:color w:val="FFFFFF"/>
                                <w:sz w:val="20"/>
                                <w:szCs w:val="20"/>
                              </w:rPr>
                              <w:t xml:space="preserve">sur l’effectif hors </w:t>
                            </w:r>
                            <w:r>
                              <w:rPr>
                                <w:b/>
                                <w:color w:val="FFFFFF"/>
                                <w:sz w:val="20"/>
                                <w:szCs w:val="20"/>
                              </w:rPr>
                              <w:t>« </w:t>
                            </w:r>
                            <w:r w:rsidRPr="00662DDB">
                              <w:rPr>
                                <w:b/>
                                <w:color w:val="FFFFFF"/>
                                <w:sz w:val="20"/>
                                <w:szCs w:val="20"/>
                              </w:rPr>
                              <w:t>accord local</w:t>
                            </w:r>
                            <w:r>
                              <w:rPr>
                                <w:b/>
                                <w:color w:val="FFFFFF"/>
                                <w:sz w:val="20"/>
                                <w:szCs w:val="20"/>
                              </w:rPr>
                              <w:t> »)</w:t>
                            </w:r>
                          </w:p>
                          <w:p w:rsidR="00817019" w:rsidRPr="00662DDB" w:rsidRDefault="00817019" w:rsidP="001064EF">
                            <w:pPr>
                              <w:jc w:val="center"/>
                              <w:rPr>
                                <w:b/>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3" style="position:absolute;left:0;text-align:left;margin-left:120.4pt;margin-top:7pt;width:253.4pt;height:6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" fillcolor="#8db3e2">
                <v:textbox>
                  <w:txbxContent>
                    <w:p w:rsidR="00817019" w:rsidRPr="00D62969" w:rsidRDefault="00817019" w:rsidP="001064EF">
                      <w:pPr>
                        <w:jc w:val="center"/>
                        <w:rPr>
                          <w:b/>
                          <w:color w:val="FFFFFF"/>
                          <w:szCs w:val="22"/>
                        </w:rPr>
                      </w:pPr>
                      <w:proofErr w:type="gramStart"/>
                      <w:r w:rsidRPr="00D62969">
                        <w:rPr>
                          <w:b/>
                          <w:color w:val="FFFFFF"/>
                          <w:szCs w:val="22"/>
                        </w:rPr>
                        <w:t>dans</w:t>
                      </w:r>
                      <w:proofErr w:type="gramEnd"/>
                      <w:r w:rsidRPr="00D62969">
                        <w:rPr>
                          <w:b/>
                          <w:color w:val="FFFFFF"/>
                          <w:szCs w:val="22"/>
                        </w:rPr>
                        <w:t xml:space="preserve"> l’enveloppe des indemnités maximales</w:t>
                      </w:r>
                    </w:p>
                    <w:p w:rsidR="00817019" w:rsidRDefault="00817019" w:rsidP="001064EF">
                      <w:pPr>
                        <w:jc w:val="center"/>
                        <w:rPr>
                          <w:b/>
                          <w:color w:val="FFFFFF"/>
                          <w:szCs w:val="22"/>
                        </w:rPr>
                      </w:pPr>
                      <w:proofErr w:type="gramStart"/>
                      <w:r>
                        <w:rPr>
                          <w:b/>
                          <w:color w:val="FFFFFF"/>
                          <w:szCs w:val="22"/>
                        </w:rPr>
                        <w:t>des</w:t>
                      </w:r>
                      <w:proofErr w:type="gramEnd"/>
                      <w:r>
                        <w:rPr>
                          <w:b/>
                          <w:color w:val="FFFFFF"/>
                          <w:szCs w:val="22"/>
                        </w:rPr>
                        <w:t xml:space="preserve"> conseillers communautaires- soit 6% de </w:t>
                      </w:r>
                      <w:r w:rsidRPr="00CA4387">
                        <w:rPr>
                          <w:b/>
                          <w:color w:val="FFFFFF"/>
                          <w:szCs w:val="22"/>
                        </w:rPr>
                        <w:t>l’indice brut terminal de la fonction publique</w:t>
                      </w:r>
                      <w:r>
                        <w:rPr>
                          <w:b/>
                          <w:color w:val="FFFFFF"/>
                          <w:szCs w:val="22"/>
                        </w:rPr>
                        <w:t>-*</w:t>
                      </w:r>
                    </w:p>
                    <w:p w:rsidR="00817019" w:rsidRDefault="00817019" w:rsidP="001064EF">
                      <w:pPr>
                        <w:jc w:val="center"/>
                        <w:rPr>
                          <w:b/>
                          <w:color w:val="FFFFFF"/>
                          <w:sz w:val="20"/>
                          <w:szCs w:val="20"/>
                        </w:rPr>
                      </w:pPr>
                      <w:r>
                        <w:rPr>
                          <w:b/>
                          <w:color w:val="FFFFFF"/>
                          <w:sz w:val="20"/>
                          <w:szCs w:val="20"/>
                        </w:rPr>
                        <w:t>(*</w:t>
                      </w:r>
                      <w:r w:rsidRPr="00662DDB">
                        <w:rPr>
                          <w:b/>
                          <w:color w:val="FFFFFF"/>
                          <w:sz w:val="20"/>
                          <w:szCs w:val="20"/>
                        </w:rPr>
                        <w:t xml:space="preserve">sur l’effectif hors </w:t>
                      </w:r>
                      <w:r>
                        <w:rPr>
                          <w:b/>
                          <w:color w:val="FFFFFF"/>
                          <w:sz w:val="20"/>
                          <w:szCs w:val="20"/>
                        </w:rPr>
                        <w:t>« </w:t>
                      </w:r>
                      <w:r w:rsidRPr="00662DDB">
                        <w:rPr>
                          <w:b/>
                          <w:color w:val="FFFFFF"/>
                          <w:sz w:val="20"/>
                          <w:szCs w:val="20"/>
                        </w:rPr>
                        <w:t>accord local</w:t>
                      </w:r>
                      <w:r>
                        <w:rPr>
                          <w:b/>
                          <w:color w:val="FFFFFF"/>
                          <w:sz w:val="20"/>
                          <w:szCs w:val="20"/>
                        </w:rPr>
                        <w:t> »)</w:t>
                      </w:r>
                    </w:p>
                    <w:p w:rsidR="00817019" w:rsidRPr="00662DDB" w:rsidRDefault="00817019" w:rsidP="001064EF">
                      <w:pPr>
                        <w:jc w:val="center"/>
                        <w:rPr>
                          <w:b/>
                          <w:color w:val="FFFFFF"/>
                          <w:sz w:val="20"/>
                          <w:szCs w:val="20"/>
                        </w:rPr>
                      </w:pPr>
                    </w:p>
                  </w:txbxContent>
                </v:textbox>
              </v:roundrect>
            </w:pict>
          </mc:Fallback>
        </mc:AlternateContent>
      </w:r>
    </w:p>
    <w:p w:rsidR="001064EF" w:rsidRPr="001064EF" w:rsidRDefault="001064EF" w:rsidP="001064EF"/>
    <w:p w:rsidR="001064EF" w:rsidRPr="001064EF" w:rsidRDefault="001064EF" w:rsidP="001064EF"/>
    <w:p w:rsidR="00AA59FA" w:rsidRPr="006331B6" w:rsidRDefault="00AA59FA" w:rsidP="006331B6">
      <w:pPr>
        <w:jc w:val="center"/>
        <w:rPr>
          <w:b/>
          <w:color w:val="1F497D"/>
          <w:u w:val="single"/>
        </w:rPr>
      </w:pPr>
    </w:p>
    <w:p w:rsidR="00AA59FA" w:rsidRDefault="00AA59FA" w:rsidP="001064EF">
      <w:pPr>
        <w:jc w:val="center"/>
        <w:rPr>
          <w:b/>
          <w:color w:val="0070C0"/>
          <w:u w:val="single"/>
        </w:rPr>
      </w:pPr>
    </w:p>
    <w:p w:rsidR="002D3DC1" w:rsidRDefault="002D3DC1" w:rsidP="001064EF">
      <w:pPr>
        <w:jc w:val="center"/>
        <w:rPr>
          <w:b/>
          <w:color w:val="1F497D"/>
          <w:u w:val="single"/>
        </w:rPr>
      </w:pPr>
    </w:p>
    <w:p w:rsidR="001064EF" w:rsidRPr="001064EF" w:rsidRDefault="001064EF" w:rsidP="001064EF">
      <w:pPr>
        <w:jc w:val="center"/>
        <w:rPr>
          <w:b/>
          <w:color w:val="0070C0"/>
          <w:u w:val="single"/>
        </w:rPr>
      </w:pPr>
      <w:r w:rsidRPr="003910A2">
        <w:rPr>
          <w:b/>
          <w:color w:val="1F497D"/>
          <w:u w:val="single"/>
        </w:rPr>
        <w:t>Communautés d’agglomération de plus de 400 000 habitants</w:t>
      </w:r>
    </w:p>
    <w:p w:rsidR="001064EF" w:rsidRPr="008D2D7A" w:rsidRDefault="001064EF" w:rsidP="001064EF">
      <w:pPr>
        <w:rPr>
          <w:sz w:val="12"/>
          <w:szCs w:val="12"/>
        </w:rPr>
      </w:pPr>
    </w:p>
    <w:p w:rsidR="002774BC" w:rsidRDefault="001064EF" w:rsidP="00165F87">
      <w:pPr>
        <w:numPr>
          <w:ilvl w:val="0"/>
          <w:numId w:val="28"/>
        </w:numPr>
        <w:ind w:left="709" w:hanging="349"/>
        <w:jc w:val="center"/>
        <w:rPr>
          <w:color w:val="1F497D"/>
          <w:szCs w:val="22"/>
        </w:rPr>
      </w:pPr>
      <w:proofErr w:type="gramStart"/>
      <w:r w:rsidRPr="001064EF">
        <w:rPr>
          <w:color w:val="1F497D"/>
          <w:szCs w:val="22"/>
        </w:rPr>
        <w:t>indemnités</w:t>
      </w:r>
      <w:proofErr w:type="gramEnd"/>
      <w:r w:rsidRPr="001064EF">
        <w:rPr>
          <w:color w:val="1F497D"/>
          <w:szCs w:val="22"/>
        </w:rPr>
        <w:t xml:space="preserve"> du président, des vice-présidents et</w:t>
      </w:r>
    </w:p>
    <w:p w:rsidR="001064EF" w:rsidRPr="001064EF" w:rsidRDefault="001064EF" w:rsidP="001064EF">
      <w:pPr>
        <w:ind w:left="426"/>
        <w:jc w:val="center"/>
        <w:rPr>
          <w:color w:val="1F497D"/>
          <w:szCs w:val="22"/>
        </w:rPr>
      </w:pPr>
      <w:proofErr w:type="gramStart"/>
      <w:r w:rsidRPr="001064EF">
        <w:rPr>
          <w:color w:val="1F497D"/>
          <w:szCs w:val="22"/>
        </w:rPr>
        <w:t>des</w:t>
      </w:r>
      <w:proofErr w:type="gramEnd"/>
      <w:r w:rsidRPr="001064EF">
        <w:rPr>
          <w:color w:val="1F497D"/>
          <w:szCs w:val="22"/>
        </w:rPr>
        <w:t xml:space="preserve"> conseillers communautaires ayant reçu délégation</w:t>
      </w:r>
    </w:p>
    <w:p w:rsidR="001064EF" w:rsidRPr="001064EF" w:rsidRDefault="00C3462D" w:rsidP="001064EF">
      <w:r w:rsidRPr="001064EF">
        <w:rPr>
          <w:noProof/>
        </w:rPr>
        <mc:AlternateContent>
          <mc:Choice Requires="wps">
            <w:drawing>
              <wp:anchor distT="0" distB="0" distL="114300" distR="114300" simplePos="0" relativeHeight="251656192" behindDoc="0" locked="0" layoutInCell="1" allowOverlap="1">
                <wp:simplePos x="0" y="0"/>
                <wp:positionH relativeFrom="column">
                  <wp:posOffset>1529080</wp:posOffset>
                </wp:positionH>
                <wp:positionV relativeFrom="paragraph">
                  <wp:posOffset>138430</wp:posOffset>
                </wp:positionV>
                <wp:extent cx="3218180" cy="996950"/>
                <wp:effectExtent l="5080" t="13970" r="5715" b="825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180" cy="996950"/>
                        </a:xfrm>
                        <a:prstGeom prst="roundRect">
                          <a:avLst>
                            <a:gd name="adj" fmla="val 16667"/>
                          </a:avLst>
                        </a:prstGeom>
                        <a:solidFill>
                          <a:srgbClr val="8DB3E2"/>
                        </a:solidFill>
                        <a:ln w="9525">
                          <a:solidFill>
                            <a:srgbClr val="000000"/>
                          </a:solidFill>
                          <a:round/>
                          <a:headEnd/>
                          <a:tailEnd/>
                        </a:ln>
                      </wps:spPr>
                      <wps:txbx>
                        <w:txbxContent>
                          <w:p w:rsidR="00817019" w:rsidRPr="00D62969" w:rsidRDefault="00817019" w:rsidP="001064EF">
                            <w:pPr>
                              <w:jc w:val="center"/>
                              <w:rPr>
                                <w:b/>
                                <w:color w:val="FFFFFF"/>
                                <w:szCs w:val="22"/>
                              </w:rPr>
                            </w:pPr>
                            <w:proofErr w:type="gramStart"/>
                            <w:r w:rsidRPr="00D62969">
                              <w:rPr>
                                <w:b/>
                                <w:color w:val="FFFFFF"/>
                                <w:szCs w:val="22"/>
                              </w:rPr>
                              <w:t>dans</w:t>
                            </w:r>
                            <w:proofErr w:type="gramEnd"/>
                            <w:r w:rsidRPr="00D62969">
                              <w:rPr>
                                <w:b/>
                                <w:color w:val="FFFFFF"/>
                                <w:szCs w:val="22"/>
                              </w:rPr>
                              <w:t xml:space="preserve"> l’enveloppe indemnitaire globale</w:t>
                            </w:r>
                          </w:p>
                          <w:p w:rsidR="00817019" w:rsidRPr="00BE6C73" w:rsidRDefault="00817019" w:rsidP="001064EF">
                            <w:pPr>
                              <w:jc w:val="center"/>
                              <w:rPr>
                                <w:b/>
                                <w:color w:val="FFFFFF"/>
                                <w:sz w:val="10"/>
                                <w:szCs w:val="10"/>
                              </w:rPr>
                            </w:pPr>
                          </w:p>
                          <w:p w:rsidR="00817019" w:rsidRPr="00662DDB" w:rsidRDefault="00817019" w:rsidP="001064EF">
                            <w:pPr>
                              <w:jc w:val="center"/>
                              <w:rPr>
                                <w:b/>
                                <w:color w:val="FFFFFF"/>
                                <w:szCs w:val="22"/>
                              </w:rPr>
                            </w:pPr>
                            <w:proofErr w:type="gramStart"/>
                            <w:r>
                              <w:rPr>
                                <w:b/>
                                <w:color w:val="FFFFFF"/>
                                <w:szCs w:val="22"/>
                              </w:rPr>
                              <w:t>i</w:t>
                            </w:r>
                            <w:r w:rsidRPr="00662DDB">
                              <w:rPr>
                                <w:b/>
                                <w:color w:val="FFFFFF"/>
                                <w:szCs w:val="22"/>
                              </w:rPr>
                              <w:t>ndemnité</w:t>
                            </w:r>
                            <w:proofErr w:type="gramEnd"/>
                            <w:r w:rsidRPr="00662DDB">
                              <w:rPr>
                                <w:b/>
                                <w:color w:val="FFFFFF"/>
                                <w:szCs w:val="22"/>
                              </w:rPr>
                              <w:t xml:space="preserve"> du président + indemnité</w:t>
                            </w:r>
                            <w:r>
                              <w:rPr>
                                <w:b/>
                                <w:color w:val="FFFFFF"/>
                                <w:szCs w:val="22"/>
                              </w:rPr>
                              <w:t>s</w:t>
                            </w:r>
                            <w:r w:rsidRPr="00662DDB">
                              <w:rPr>
                                <w:b/>
                                <w:color w:val="FFFFFF"/>
                                <w:szCs w:val="22"/>
                              </w:rPr>
                              <w:t xml:space="preserve"> des vice-présidents</w:t>
                            </w:r>
                            <w:r w:rsidRPr="000E0FD0">
                              <w:rPr>
                                <w:b/>
                                <w:color w:val="FFFFFF"/>
                                <w:sz w:val="28"/>
                                <w:szCs w:val="28"/>
                              </w:rPr>
                              <w:t>*</w:t>
                            </w:r>
                          </w:p>
                          <w:p w:rsidR="00817019" w:rsidRDefault="00817019" w:rsidP="001064EF">
                            <w:pPr>
                              <w:jc w:val="center"/>
                              <w:rPr>
                                <w:b/>
                                <w:color w:val="FFFFFF"/>
                                <w:sz w:val="20"/>
                                <w:szCs w:val="20"/>
                              </w:rPr>
                            </w:pPr>
                            <w:r>
                              <w:rPr>
                                <w:color w:val="FFFFFF"/>
                                <w:sz w:val="28"/>
                                <w:szCs w:val="28"/>
                              </w:rPr>
                              <w:t>(</w:t>
                            </w:r>
                            <w:r w:rsidRPr="000E0FD0">
                              <w:rPr>
                                <w:b/>
                                <w:color w:val="FFFFFF"/>
                                <w:sz w:val="28"/>
                                <w:szCs w:val="28"/>
                              </w:rPr>
                              <w:t>*</w:t>
                            </w:r>
                            <w:r w:rsidRPr="00662DDB">
                              <w:rPr>
                                <w:b/>
                                <w:color w:val="FFFFFF"/>
                                <w:sz w:val="20"/>
                                <w:szCs w:val="20"/>
                              </w:rPr>
                              <w:t xml:space="preserve"> sur l’effectif hors </w:t>
                            </w:r>
                            <w:r>
                              <w:rPr>
                                <w:b/>
                                <w:color w:val="FFFFFF"/>
                                <w:sz w:val="20"/>
                                <w:szCs w:val="20"/>
                              </w:rPr>
                              <w:t>« </w:t>
                            </w:r>
                            <w:r w:rsidRPr="00662DDB">
                              <w:rPr>
                                <w:b/>
                                <w:color w:val="FFFFFF"/>
                                <w:sz w:val="20"/>
                                <w:szCs w:val="20"/>
                              </w:rPr>
                              <w:t>accord local</w:t>
                            </w:r>
                            <w:r>
                              <w:rPr>
                                <w:b/>
                                <w:color w:val="FFFFFF"/>
                                <w:sz w:val="20"/>
                                <w:szCs w:val="20"/>
                              </w:rPr>
                              <w:t> »)</w:t>
                            </w:r>
                          </w:p>
                          <w:p w:rsidR="00817019" w:rsidRPr="00662DDB" w:rsidRDefault="00817019" w:rsidP="001064EF">
                            <w:pPr>
                              <w:jc w:val="center"/>
                              <w:rPr>
                                <w:b/>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4" style="position:absolute;left:0;text-align:left;margin-left:120.4pt;margin-top:10.9pt;width:253.4pt;height:7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" fillcolor="#8db3e2">
                <v:textbox>
                  <w:txbxContent>
                    <w:p w:rsidR="00817019" w:rsidRPr="00D62969" w:rsidRDefault="00817019" w:rsidP="001064EF">
                      <w:pPr>
                        <w:jc w:val="center"/>
                        <w:rPr>
                          <w:b/>
                          <w:color w:val="FFFFFF"/>
                          <w:szCs w:val="22"/>
                        </w:rPr>
                      </w:pPr>
                      <w:proofErr w:type="gramStart"/>
                      <w:r w:rsidRPr="00D62969">
                        <w:rPr>
                          <w:b/>
                          <w:color w:val="FFFFFF"/>
                          <w:szCs w:val="22"/>
                        </w:rPr>
                        <w:t>dans</w:t>
                      </w:r>
                      <w:proofErr w:type="gramEnd"/>
                      <w:r w:rsidRPr="00D62969">
                        <w:rPr>
                          <w:b/>
                          <w:color w:val="FFFFFF"/>
                          <w:szCs w:val="22"/>
                        </w:rPr>
                        <w:t xml:space="preserve"> l’enveloppe indemnitaire globale</w:t>
                      </w:r>
                    </w:p>
                    <w:p w:rsidR="00817019" w:rsidRPr="00BE6C73" w:rsidRDefault="00817019" w:rsidP="001064EF">
                      <w:pPr>
                        <w:jc w:val="center"/>
                        <w:rPr>
                          <w:b/>
                          <w:color w:val="FFFFFF"/>
                          <w:sz w:val="10"/>
                          <w:szCs w:val="10"/>
                        </w:rPr>
                      </w:pPr>
                    </w:p>
                    <w:p w:rsidR="00817019" w:rsidRPr="00662DDB" w:rsidRDefault="00817019" w:rsidP="001064EF">
                      <w:pPr>
                        <w:jc w:val="center"/>
                        <w:rPr>
                          <w:b/>
                          <w:color w:val="FFFFFF"/>
                          <w:szCs w:val="22"/>
                        </w:rPr>
                      </w:pPr>
                      <w:proofErr w:type="gramStart"/>
                      <w:r>
                        <w:rPr>
                          <w:b/>
                          <w:color w:val="FFFFFF"/>
                          <w:szCs w:val="22"/>
                        </w:rPr>
                        <w:t>i</w:t>
                      </w:r>
                      <w:r w:rsidRPr="00662DDB">
                        <w:rPr>
                          <w:b/>
                          <w:color w:val="FFFFFF"/>
                          <w:szCs w:val="22"/>
                        </w:rPr>
                        <w:t>ndemnité</w:t>
                      </w:r>
                      <w:proofErr w:type="gramEnd"/>
                      <w:r w:rsidRPr="00662DDB">
                        <w:rPr>
                          <w:b/>
                          <w:color w:val="FFFFFF"/>
                          <w:szCs w:val="22"/>
                        </w:rPr>
                        <w:t xml:space="preserve"> du président + indemnité</w:t>
                      </w:r>
                      <w:r>
                        <w:rPr>
                          <w:b/>
                          <w:color w:val="FFFFFF"/>
                          <w:szCs w:val="22"/>
                        </w:rPr>
                        <w:t>s</w:t>
                      </w:r>
                      <w:r w:rsidRPr="00662DDB">
                        <w:rPr>
                          <w:b/>
                          <w:color w:val="FFFFFF"/>
                          <w:szCs w:val="22"/>
                        </w:rPr>
                        <w:t xml:space="preserve"> des vice-présidents</w:t>
                      </w:r>
                      <w:r w:rsidRPr="000E0FD0">
                        <w:rPr>
                          <w:b/>
                          <w:color w:val="FFFFFF"/>
                          <w:sz w:val="28"/>
                          <w:szCs w:val="28"/>
                        </w:rPr>
                        <w:t>*</w:t>
                      </w:r>
                    </w:p>
                    <w:p w:rsidR="00817019" w:rsidRDefault="00817019" w:rsidP="001064EF">
                      <w:pPr>
                        <w:jc w:val="center"/>
                        <w:rPr>
                          <w:b/>
                          <w:color w:val="FFFFFF"/>
                          <w:sz w:val="20"/>
                          <w:szCs w:val="20"/>
                        </w:rPr>
                      </w:pPr>
                      <w:r>
                        <w:rPr>
                          <w:color w:val="FFFFFF"/>
                          <w:sz w:val="28"/>
                          <w:szCs w:val="28"/>
                        </w:rPr>
                        <w:t>(</w:t>
                      </w:r>
                      <w:r w:rsidRPr="000E0FD0">
                        <w:rPr>
                          <w:b/>
                          <w:color w:val="FFFFFF"/>
                          <w:sz w:val="28"/>
                          <w:szCs w:val="28"/>
                        </w:rPr>
                        <w:t>*</w:t>
                      </w:r>
                      <w:r w:rsidRPr="00662DDB">
                        <w:rPr>
                          <w:b/>
                          <w:color w:val="FFFFFF"/>
                          <w:sz w:val="20"/>
                          <w:szCs w:val="20"/>
                        </w:rPr>
                        <w:t xml:space="preserve"> sur l’effectif hors </w:t>
                      </w:r>
                      <w:r>
                        <w:rPr>
                          <w:b/>
                          <w:color w:val="FFFFFF"/>
                          <w:sz w:val="20"/>
                          <w:szCs w:val="20"/>
                        </w:rPr>
                        <w:t>« </w:t>
                      </w:r>
                      <w:r w:rsidRPr="00662DDB">
                        <w:rPr>
                          <w:b/>
                          <w:color w:val="FFFFFF"/>
                          <w:sz w:val="20"/>
                          <w:szCs w:val="20"/>
                        </w:rPr>
                        <w:t>accord local</w:t>
                      </w:r>
                      <w:r>
                        <w:rPr>
                          <w:b/>
                          <w:color w:val="FFFFFF"/>
                          <w:sz w:val="20"/>
                          <w:szCs w:val="20"/>
                        </w:rPr>
                        <w:t> »)</w:t>
                      </w:r>
                    </w:p>
                    <w:p w:rsidR="00817019" w:rsidRPr="00662DDB" w:rsidRDefault="00817019" w:rsidP="001064EF">
                      <w:pPr>
                        <w:jc w:val="center"/>
                        <w:rPr>
                          <w:b/>
                          <w:color w:val="FFFFFF"/>
                          <w:sz w:val="20"/>
                          <w:szCs w:val="20"/>
                        </w:rPr>
                      </w:pPr>
                    </w:p>
                  </w:txbxContent>
                </v:textbox>
              </v:roundrect>
            </w:pict>
          </mc:Fallback>
        </mc:AlternateContent>
      </w:r>
    </w:p>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1064EF" w:rsidRPr="008D2D7A" w:rsidRDefault="001064EF" w:rsidP="001064EF">
      <w:pPr>
        <w:rPr>
          <w:sz w:val="12"/>
          <w:szCs w:val="12"/>
        </w:rPr>
      </w:pPr>
    </w:p>
    <w:p w:rsidR="001064EF" w:rsidRPr="001064EF" w:rsidRDefault="001064EF" w:rsidP="00165F87">
      <w:pPr>
        <w:numPr>
          <w:ilvl w:val="0"/>
          <w:numId w:val="28"/>
        </w:numPr>
        <w:ind w:left="709" w:firstLine="1134"/>
        <w:jc w:val="center"/>
        <w:rPr>
          <w:color w:val="1F497D"/>
          <w:szCs w:val="22"/>
        </w:rPr>
      </w:pPr>
      <w:proofErr w:type="gramStart"/>
      <w:r w:rsidRPr="001064EF">
        <w:rPr>
          <w:color w:val="1F497D"/>
          <w:szCs w:val="22"/>
        </w:rPr>
        <w:t>indemnités</w:t>
      </w:r>
      <w:proofErr w:type="gramEnd"/>
      <w:r w:rsidRPr="001064EF">
        <w:rPr>
          <w:color w:val="1F497D"/>
          <w:szCs w:val="22"/>
        </w:rPr>
        <w:t xml:space="preserve"> des conseillers communautaires sans délégation (1)</w:t>
      </w:r>
    </w:p>
    <w:p w:rsidR="001064EF" w:rsidRPr="008D2D7A" w:rsidRDefault="001064EF" w:rsidP="001064EF">
      <w:pPr>
        <w:rPr>
          <w:sz w:val="12"/>
          <w:szCs w:val="12"/>
        </w:rPr>
      </w:pPr>
    </w:p>
    <w:p w:rsidR="001064EF" w:rsidRPr="001064EF" w:rsidRDefault="00C3462D" w:rsidP="001064EF">
      <w:r w:rsidRPr="001064EF">
        <w:rPr>
          <w:noProof/>
        </w:rPr>
        <mc:AlternateContent>
          <mc:Choice Requires="wps">
            <w:drawing>
              <wp:anchor distT="0" distB="0" distL="114300" distR="114300" simplePos="0" relativeHeight="251657216" behindDoc="0" locked="0" layoutInCell="1" allowOverlap="1">
                <wp:simplePos x="0" y="0"/>
                <wp:positionH relativeFrom="column">
                  <wp:posOffset>1529080</wp:posOffset>
                </wp:positionH>
                <wp:positionV relativeFrom="paragraph">
                  <wp:posOffset>42545</wp:posOffset>
                </wp:positionV>
                <wp:extent cx="3218180" cy="818515"/>
                <wp:effectExtent l="5080" t="6985" r="5715" b="1270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180" cy="818515"/>
                        </a:xfrm>
                        <a:prstGeom prst="roundRect">
                          <a:avLst>
                            <a:gd name="adj" fmla="val 16667"/>
                          </a:avLst>
                        </a:prstGeom>
                        <a:solidFill>
                          <a:srgbClr val="8DB3E2"/>
                        </a:solidFill>
                        <a:ln w="9525">
                          <a:solidFill>
                            <a:srgbClr val="000000"/>
                          </a:solidFill>
                          <a:round/>
                          <a:headEnd/>
                          <a:tailEnd/>
                        </a:ln>
                      </wps:spPr>
                      <wps:txbx>
                        <w:txbxContent>
                          <w:p w:rsidR="00817019" w:rsidRDefault="00817019" w:rsidP="001064EF">
                            <w:pPr>
                              <w:jc w:val="center"/>
                              <w:rPr>
                                <w:b/>
                                <w:color w:val="EEECE1"/>
                                <w:szCs w:val="22"/>
                              </w:rPr>
                            </w:pPr>
                            <w:proofErr w:type="gramStart"/>
                            <w:r w:rsidRPr="00D62969">
                              <w:rPr>
                                <w:b/>
                                <w:color w:val="FFFFFF"/>
                                <w:szCs w:val="22"/>
                              </w:rPr>
                              <w:t>dans</w:t>
                            </w:r>
                            <w:proofErr w:type="gramEnd"/>
                            <w:r w:rsidRPr="00D62969">
                              <w:rPr>
                                <w:b/>
                                <w:color w:val="FFFFFF"/>
                                <w:szCs w:val="22"/>
                              </w:rPr>
                              <w:t xml:space="preserve"> l’enveloppe des indemnités maximales</w:t>
                            </w:r>
                          </w:p>
                          <w:p w:rsidR="00817019" w:rsidRDefault="00817019" w:rsidP="002D53CF">
                            <w:pPr>
                              <w:jc w:val="center"/>
                              <w:rPr>
                                <w:b/>
                                <w:color w:val="FFFFFF"/>
                                <w:szCs w:val="22"/>
                              </w:rPr>
                            </w:pPr>
                            <w:proofErr w:type="gramStart"/>
                            <w:r>
                              <w:rPr>
                                <w:b/>
                                <w:color w:val="FFFFFF"/>
                                <w:szCs w:val="22"/>
                              </w:rPr>
                              <w:t>des</w:t>
                            </w:r>
                            <w:proofErr w:type="gramEnd"/>
                            <w:r>
                              <w:rPr>
                                <w:b/>
                                <w:color w:val="FFFFFF"/>
                                <w:szCs w:val="22"/>
                              </w:rPr>
                              <w:t xml:space="preserve"> conseillers communautaires*- soit 28% de </w:t>
                            </w:r>
                            <w:r w:rsidRPr="00CA4387">
                              <w:rPr>
                                <w:b/>
                                <w:color w:val="FFFFFF"/>
                                <w:szCs w:val="22"/>
                              </w:rPr>
                              <w:t>l’indice brut terminal de la fonction publique</w:t>
                            </w:r>
                            <w:r>
                              <w:rPr>
                                <w:b/>
                                <w:color w:val="FFFFFF"/>
                                <w:szCs w:val="22"/>
                              </w:rPr>
                              <w:t>-*</w:t>
                            </w:r>
                          </w:p>
                          <w:p w:rsidR="00817019" w:rsidRDefault="00817019" w:rsidP="001064EF">
                            <w:pPr>
                              <w:jc w:val="center"/>
                              <w:rPr>
                                <w:b/>
                                <w:color w:val="FFFFFF"/>
                                <w:szCs w:val="22"/>
                              </w:rPr>
                            </w:pPr>
                          </w:p>
                          <w:p w:rsidR="00817019" w:rsidRDefault="00817019" w:rsidP="001064EF">
                            <w:pPr>
                              <w:jc w:val="center"/>
                              <w:rPr>
                                <w:b/>
                                <w:color w:val="FFFFFF"/>
                                <w:sz w:val="20"/>
                                <w:szCs w:val="20"/>
                              </w:rPr>
                            </w:pPr>
                            <w:r>
                              <w:rPr>
                                <w:b/>
                                <w:color w:val="FFFFFF"/>
                                <w:sz w:val="20"/>
                                <w:szCs w:val="20"/>
                              </w:rPr>
                              <w:t>(*</w:t>
                            </w:r>
                            <w:r w:rsidRPr="00662DDB">
                              <w:rPr>
                                <w:b/>
                                <w:color w:val="FFFFFF"/>
                                <w:sz w:val="20"/>
                                <w:szCs w:val="20"/>
                              </w:rPr>
                              <w:t xml:space="preserve">sur l’effectif hors </w:t>
                            </w:r>
                            <w:r>
                              <w:rPr>
                                <w:b/>
                                <w:color w:val="FFFFFF"/>
                                <w:sz w:val="20"/>
                                <w:szCs w:val="20"/>
                              </w:rPr>
                              <w:t>« </w:t>
                            </w:r>
                            <w:r w:rsidRPr="00662DDB">
                              <w:rPr>
                                <w:b/>
                                <w:color w:val="FFFFFF"/>
                                <w:sz w:val="20"/>
                                <w:szCs w:val="20"/>
                              </w:rPr>
                              <w:t>accord local</w:t>
                            </w:r>
                            <w:r>
                              <w:rPr>
                                <w:b/>
                                <w:color w:val="FFFFFF"/>
                                <w:sz w:val="20"/>
                                <w:szCs w:val="20"/>
                              </w:rPr>
                              <w:t> »)</w:t>
                            </w:r>
                          </w:p>
                          <w:p w:rsidR="00817019" w:rsidRPr="00662DDB" w:rsidRDefault="00817019" w:rsidP="001064EF">
                            <w:pPr>
                              <w:jc w:val="center"/>
                              <w:rPr>
                                <w:b/>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5" style="position:absolute;left:0;text-align:left;margin-left:120.4pt;margin-top:3.35pt;width:253.4pt;height:64.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" fillcolor="#8db3e2">
                <v:textbox>
                  <w:txbxContent>
                    <w:p w:rsidR="00817019" w:rsidRDefault="00817019" w:rsidP="001064EF">
                      <w:pPr>
                        <w:jc w:val="center"/>
                        <w:rPr>
                          <w:b/>
                          <w:color w:val="EEECE1"/>
                          <w:szCs w:val="22"/>
                        </w:rPr>
                      </w:pPr>
                      <w:proofErr w:type="gramStart"/>
                      <w:r w:rsidRPr="00D62969">
                        <w:rPr>
                          <w:b/>
                          <w:color w:val="FFFFFF"/>
                          <w:szCs w:val="22"/>
                        </w:rPr>
                        <w:t>dans</w:t>
                      </w:r>
                      <w:proofErr w:type="gramEnd"/>
                      <w:r w:rsidRPr="00D62969">
                        <w:rPr>
                          <w:b/>
                          <w:color w:val="FFFFFF"/>
                          <w:szCs w:val="22"/>
                        </w:rPr>
                        <w:t xml:space="preserve"> l’enveloppe des indemnités maximales</w:t>
                      </w:r>
                    </w:p>
                    <w:p w:rsidR="00817019" w:rsidRDefault="00817019" w:rsidP="002D53CF">
                      <w:pPr>
                        <w:jc w:val="center"/>
                        <w:rPr>
                          <w:b/>
                          <w:color w:val="FFFFFF"/>
                          <w:szCs w:val="22"/>
                        </w:rPr>
                      </w:pPr>
                      <w:proofErr w:type="gramStart"/>
                      <w:r>
                        <w:rPr>
                          <w:b/>
                          <w:color w:val="FFFFFF"/>
                          <w:szCs w:val="22"/>
                        </w:rPr>
                        <w:t>des</w:t>
                      </w:r>
                      <w:proofErr w:type="gramEnd"/>
                      <w:r>
                        <w:rPr>
                          <w:b/>
                          <w:color w:val="FFFFFF"/>
                          <w:szCs w:val="22"/>
                        </w:rPr>
                        <w:t xml:space="preserve"> conseillers communautaires*- soit 28% de </w:t>
                      </w:r>
                      <w:r w:rsidRPr="00CA4387">
                        <w:rPr>
                          <w:b/>
                          <w:color w:val="FFFFFF"/>
                          <w:szCs w:val="22"/>
                        </w:rPr>
                        <w:t>l’indice brut terminal de la fonction publique</w:t>
                      </w:r>
                      <w:r>
                        <w:rPr>
                          <w:b/>
                          <w:color w:val="FFFFFF"/>
                          <w:szCs w:val="22"/>
                        </w:rPr>
                        <w:t>-*</w:t>
                      </w:r>
                    </w:p>
                    <w:p w:rsidR="00817019" w:rsidRDefault="00817019" w:rsidP="001064EF">
                      <w:pPr>
                        <w:jc w:val="center"/>
                        <w:rPr>
                          <w:b/>
                          <w:color w:val="FFFFFF"/>
                          <w:szCs w:val="22"/>
                        </w:rPr>
                      </w:pPr>
                    </w:p>
                    <w:p w:rsidR="00817019" w:rsidRDefault="00817019" w:rsidP="001064EF">
                      <w:pPr>
                        <w:jc w:val="center"/>
                        <w:rPr>
                          <w:b/>
                          <w:color w:val="FFFFFF"/>
                          <w:sz w:val="20"/>
                          <w:szCs w:val="20"/>
                        </w:rPr>
                      </w:pPr>
                      <w:r>
                        <w:rPr>
                          <w:b/>
                          <w:color w:val="FFFFFF"/>
                          <w:sz w:val="20"/>
                          <w:szCs w:val="20"/>
                        </w:rPr>
                        <w:t>(*</w:t>
                      </w:r>
                      <w:r w:rsidRPr="00662DDB">
                        <w:rPr>
                          <w:b/>
                          <w:color w:val="FFFFFF"/>
                          <w:sz w:val="20"/>
                          <w:szCs w:val="20"/>
                        </w:rPr>
                        <w:t xml:space="preserve">sur l’effectif hors </w:t>
                      </w:r>
                      <w:r>
                        <w:rPr>
                          <w:b/>
                          <w:color w:val="FFFFFF"/>
                          <w:sz w:val="20"/>
                          <w:szCs w:val="20"/>
                        </w:rPr>
                        <w:t>« </w:t>
                      </w:r>
                      <w:r w:rsidRPr="00662DDB">
                        <w:rPr>
                          <w:b/>
                          <w:color w:val="FFFFFF"/>
                          <w:sz w:val="20"/>
                          <w:szCs w:val="20"/>
                        </w:rPr>
                        <w:t>accord local</w:t>
                      </w:r>
                      <w:r>
                        <w:rPr>
                          <w:b/>
                          <w:color w:val="FFFFFF"/>
                          <w:sz w:val="20"/>
                          <w:szCs w:val="20"/>
                        </w:rPr>
                        <w:t> »)</w:t>
                      </w:r>
                    </w:p>
                    <w:p w:rsidR="00817019" w:rsidRPr="00662DDB" w:rsidRDefault="00817019" w:rsidP="001064EF">
                      <w:pPr>
                        <w:jc w:val="center"/>
                        <w:rPr>
                          <w:b/>
                          <w:color w:val="FFFFFF"/>
                          <w:sz w:val="20"/>
                          <w:szCs w:val="20"/>
                        </w:rPr>
                      </w:pPr>
                    </w:p>
                  </w:txbxContent>
                </v:textbox>
              </v:roundrect>
            </w:pict>
          </mc:Fallback>
        </mc:AlternateContent>
      </w:r>
    </w:p>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65F87">
      <w:pPr>
        <w:numPr>
          <w:ilvl w:val="0"/>
          <w:numId w:val="30"/>
        </w:numPr>
        <w:rPr>
          <w:sz w:val="18"/>
          <w:szCs w:val="18"/>
        </w:rPr>
      </w:pPr>
      <w:r w:rsidRPr="001064EF">
        <w:rPr>
          <w:sz w:val="18"/>
          <w:szCs w:val="18"/>
        </w:rPr>
        <w:t xml:space="preserve">Pour les communautés d’agglomération de plus de 100 000 habitants qui n’auraient pas conclu </w:t>
      </w:r>
      <w:r w:rsidR="00814192" w:rsidRPr="001064EF">
        <w:rPr>
          <w:sz w:val="18"/>
          <w:szCs w:val="18"/>
        </w:rPr>
        <w:t>d</w:t>
      </w:r>
      <w:proofErr w:type="gramStart"/>
      <w:r w:rsidR="00814192" w:rsidRPr="001064EF">
        <w:rPr>
          <w:sz w:val="18"/>
          <w:szCs w:val="18"/>
        </w:rPr>
        <w:t>’«</w:t>
      </w:r>
      <w:proofErr w:type="gramEnd"/>
      <w:r w:rsidRPr="001064EF">
        <w:rPr>
          <w:sz w:val="18"/>
          <w:szCs w:val="18"/>
        </w:rPr>
        <w:t> accord local », il n’y a pas d’enveloppe spécifique pour les conseillers communautaires sans délégation mais le seul plafo</w:t>
      </w:r>
      <w:r w:rsidR="00FA42BB">
        <w:rPr>
          <w:sz w:val="18"/>
          <w:szCs w:val="18"/>
        </w:rPr>
        <w:t>nd de 6% ou 28% de</w:t>
      </w:r>
      <w:r w:rsidR="003606FB" w:rsidRPr="003606FB">
        <w:t xml:space="preserve"> </w:t>
      </w:r>
      <w:r w:rsidR="003606FB" w:rsidRPr="00AA7F54">
        <w:rPr>
          <w:sz w:val="18"/>
          <w:szCs w:val="18"/>
        </w:rPr>
        <w:t>l’indice brut terminal de la fonction publique</w:t>
      </w:r>
      <w:r w:rsidR="00FA42BB">
        <w:rPr>
          <w:sz w:val="18"/>
          <w:szCs w:val="18"/>
        </w:rPr>
        <w:t xml:space="preserve"> </w:t>
      </w:r>
      <w:r w:rsidRPr="001064EF">
        <w:rPr>
          <w:sz w:val="18"/>
          <w:szCs w:val="18"/>
        </w:rPr>
        <w:t>, suivant la strate, appliqué à l’ensemble de l’effectif réel des simples conseillers</w:t>
      </w:r>
    </w:p>
    <w:p w:rsidR="001064EF" w:rsidRPr="008D2D7A" w:rsidRDefault="001064EF" w:rsidP="001064EF">
      <w:pPr>
        <w:rPr>
          <w:sz w:val="12"/>
          <w:szCs w:val="12"/>
        </w:rPr>
      </w:pPr>
    </w:p>
    <w:p w:rsidR="001064EF" w:rsidRPr="001064EF" w:rsidRDefault="001064EF" w:rsidP="001064EF">
      <w:pPr>
        <w:jc w:val="center"/>
        <w:rPr>
          <w:b/>
          <w:color w:val="1F497D"/>
          <w:u w:val="single"/>
        </w:rPr>
      </w:pPr>
      <w:r w:rsidRPr="001064EF">
        <w:rPr>
          <w:b/>
          <w:color w:val="1F497D"/>
          <w:u w:val="single"/>
        </w:rPr>
        <w:t>Communautés urbaines de moins de 100.000 habitants</w:t>
      </w:r>
    </w:p>
    <w:p w:rsidR="001064EF" w:rsidRPr="008D2D7A" w:rsidRDefault="001064EF" w:rsidP="001064EF">
      <w:pPr>
        <w:rPr>
          <w:sz w:val="12"/>
          <w:szCs w:val="12"/>
        </w:rPr>
      </w:pPr>
    </w:p>
    <w:p w:rsidR="002774BC" w:rsidRDefault="001064EF" w:rsidP="001064EF">
      <w:pPr>
        <w:jc w:val="center"/>
        <w:rPr>
          <w:color w:val="1F497D"/>
          <w:szCs w:val="22"/>
        </w:rPr>
      </w:pPr>
      <w:proofErr w:type="gramStart"/>
      <w:r w:rsidRPr="001064EF">
        <w:rPr>
          <w:color w:val="1F497D"/>
          <w:szCs w:val="22"/>
        </w:rPr>
        <w:t>indemnités</w:t>
      </w:r>
      <w:proofErr w:type="gramEnd"/>
      <w:r w:rsidRPr="001064EF">
        <w:rPr>
          <w:color w:val="1F497D"/>
          <w:szCs w:val="22"/>
        </w:rPr>
        <w:t xml:space="preserve"> du président, des vice-présidents, des conseillers communautaires</w:t>
      </w:r>
    </w:p>
    <w:p w:rsidR="001064EF" w:rsidRPr="001064EF" w:rsidRDefault="001064EF" w:rsidP="001064EF">
      <w:pPr>
        <w:jc w:val="center"/>
        <w:rPr>
          <w:color w:val="1F497D"/>
          <w:szCs w:val="22"/>
        </w:rPr>
      </w:pPr>
      <w:proofErr w:type="gramStart"/>
      <w:r w:rsidRPr="001064EF">
        <w:rPr>
          <w:color w:val="1F497D"/>
          <w:szCs w:val="22"/>
        </w:rPr>
        <w:t>ayant</w:t>
      </w:r>
      <w:proofErr w:type="gramEnd"/>
      <w:r w:rsidRPr="001064EF">
        <w:rPr>
          <w:color w:val="1F497D"/>
          <w:szCs w:val="22"/>
        </w:rPr>
        <w:t xml:space="preserve"> reçu délégation et des simples conseillers communautaires</w:t>
      </w:r>
    </w:p>
    <w:p w:rsidR="001064EF" w:rsidRPr="008D2D7A" w:rsidRDefault="001064EF" w:rsidP="001064EF">
      <w:pPr>
        <w:ind w:left="720"/>
        <w:rPr>
          <w:color w:val="1F497D"/>
          <w:sz w:val="12"/>
          <w:szCs w:val="12"/>
        </w:rPr>
      </w:pPr>
    </w:p>
    <w:p w:rsidR="001064EF" w:rsidRPr="001064EF" w:rsidRDefault="00C3462D" w:rsidP="001064EF">
      <w:r w:rsidRPr="001064EF">
        <w:rPr>
          <w:noProof/>
        </w:rPr>
        <mc:AlternateContent>
          <mc:Choice Requires="wps">
            <w:drawing>
              <wp:anchor distT="0" distB="0" distL="114300" distR="114300" simplePos="0" relativeHeight="251658240" behindDoc="0" locked="0" layoutInCell="1" allowOverlap="1">
                <wp:simplePos x="0" y="0"/>
                <wp:positionH relativeFrom="column">
                  <wp:posOffset>1529080</wp:posOffset>
                </wp:positionH>
                <wp:positionV relativeFrom="paragraph">
                  <wp:posOffset>100330</wp:posOffset>
                </wp:positionV>
                <wp:extent cx="3218180" cy="767080"/>
                <wp:effectExtent l="5080" t="13335" r="5715" b="10160"/>
                <wp:wrapNone/>
                <wp:docPr id="1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180" cy="767080"/>
                        </a:xfrm>
                        <a:prstGeom prst="roundRect">
                          <a:avLst>
                            <a:gd name="adj" fmla="val 16667"/>
                          </a:avLst>
                        </a:prstGeom>
                        <a:solidFill>
                          <a:srgbClr val="8DB3E2"/>
                        </a:solidFill>
                        <a:ln w="9525">
                          <a:solidFill>
                            <a:srgbClr val="000000"/>
                          </a:solidFill>
                          <a:round/>
                          <a:headEnd/>
                          <a:tailEnd/>
                        </a:ln>
                      </wps:spPr>
                      <wps:txbx>
                        <w:txbxContent>
                          <w:p w:rsidR="00817019" w:rsidRDefault="00817019" w:rsidP="001064EF">
                            <w:pPr>
                              <w:jc w:val="center"/>
                              <w:rPr>
                                <w:b/>
                                <w:color w:val="FFFFFF"/>
                                <w:szCs w:val="22"/>
                              </w:rPr>
                            </w:pPr>
                            <w:proofErr w:type="gramStart"/>
                            <w:r w:rsidRPr="00D62969">
                              <w:rPr>
                                <w:b/>
                                <w:color w:val="FFFFFF"/>
                                <w:szCs w:val="22"/>
                              </w:rPr>
                              <w:t>dans</w:t>
                            </w:r>
                            <w:proofErr w:type="gramEnd"/>
                            <w:r w:rsidRPr="00D62969">
                              <w:rPr>
                                <w:b/>
                                <w:color w:val="FFFFFF"/>
                                <w:szCs w:val="22"/>
                              </w:rPr>
                              <w:t xml:space="preserve"> l’enveloppe indemnitaire</w:t>
                            </w:r>
                          </w:p>
                          <w:p w:rsidR="00817019" w:rsidRPr="00BE6C73" w:rsidRDefault="00817019" w:rsidP="001064EF">
                            <w:pPr>
                              <w:jc w:val="center"/>
                              <w:rPr>
                                <w:b/>
                                <w:color w:val="FFFFFF"/>
                                <w:sz w:val="10"/>
                                <w:szCs w:val="10"/>
                              </w:rPr>
                            </w:pPr>
                          </w:p>
                          <w:p w:rsidR="00817019" w:rsidRPr="00A76B81" w:rsidRDefault="00817019" w:rsidP="001064EF">
                            <w:pPr>
                              <w:jc w:val="center"/>
                              <w:rPr>
                                <w:b/>
                                <w:color w:val="FFFFFF"/>
                                <w:szCs w:val="22"/>
                              </w:rPr>
                            </w:pPr>
                            <w:proofErr w:type="gramStart"/>
                            <w:r>
                              <w:rPr>
                                <w:b/>
                                <w:color w:val="FFFFFF"/>
                                <w:szCs w:val="22"/>
                              </w:rPr>
                              <w:t>i</w:t>
                            </w:r>
                            <w:r w:rsidRPr="00662DDB">
                              <w:rPr>
                                <w:b/>
                                <w:color w:val="FFFFFF"/>
                                <w:szCs w:val="22"/>
                              </w:rPr>
                              <w:t>ndemnité</w:t>
                            </w:r>
                            <w:proofErr w:type="gramEnd"/>
                            <w:r w:rsidRPr="00662DDB">
                              <w:rPr>
                                <w:b/>
                                <w:color w:val="FFFFFF"/>
                                <w:szCs w:val="22"/>
                              </w:rPr>
                              <w:t xml:space="preserve"> du président </w:t>
                            </w:r>
                            <w:r>
                              <w:rPr>
                                <w:b/>
                                <w:color w:val="FFFFFF"/>
                                <w:szCs w:val="22"/>
                              </w:rPr>
                              <w:t>+ indemnités des vice-présidents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36" style="position:absolute;left:0;text-align:left;margin-left:120.4pt;margin-top:7.9pt;width:253.4pt;height:6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" fillcolor="#8db3e2">
                <v:textbox>
                  <w:txbxContent>
                    <w:p w:rsidR="00817019" w:rsidRDefault="00817019" w:rsidP="001064EF">
                      <w:pPr>
                        <w:jc w:val="center"/>
                        <w:rPr>
                          <w:b/>
                          <w:color w:val="FFFFFF"/>
                          <w:szCs w:val="22"/>
                        </w:rPr>
                      </w:pPr>
                      <w:proofErr w:type="gramStart"/>
                      <w:r w:rsidRPr="00D62969">
                        <w:rPr>
                          <w:b/>
                          <w:color w:val="FFFFFF"/>
                          <w:szCs w:val="22"/>
                        </w:rPr>
                        <w:t>dans</w:t>
                      </w:r>
                      <w:proofErr w:type="gramEnd"/>
                      <w:r w:rsidRPr="00D62969">
                        <w:rPr>
                          <w:b/>
                          <w:color w:val="FFFFFF"/>
                          <w:szCs w:val="22"/>
                        </w:rPr>
                        <w:t xml:space="preserve"> l’enveloppe indemnitaire</w:t>
                      </w:r>
                    </w:p>
                    <w:p w:rsidR="00817019" w:rsidRPr="00BE6C73" w:rsidRDefault="00817019" w:rsidP="001064EF">
                      <w:pPr>
                        <w:jc w:val="center"/>
                        <w:rPr>
                          <w:b/>
                          <w:color w:val="FFFFFF"/>
                          <w:sz w:val="10"/>
                          <w:szCs w:val="10"/>
                        </w:rPr>
                      </w:pPr>
                    </w:p>
                    <w:p w:rsidR="00817019" w:rsidRPr="00A76B81" w:rsidRDefault="00817019" w:rsidP="001064EF">
                      <w:pPr>
                        <w:jc w:val="center"/>
                        <w:rPr>
                          <w:b/>
                          <w:color w:val="FFFFFF"/>
                          <w:szCs w:val="22"/>
                        </w:rPr>
                      </w:pPr>
                      <w:proofErr w:type="gramStart"/>
                      <w:r>
                        <w:rPr>
                          <w:b/>
                          <w:color w:val="FFFFFF"/>
                          <w:szCs w:val="22"/>
                        </w:rPr>
                        <w:t>i</w:t>
                      </w:r>
                      <w:r w:rsidRPr="00662DDB">
                        <w:rPr>
                          <w:b/>
                          <w:color w:val="FFFFFF"/>
                          <w:szCs w:val="22"/>
                        </w:rPr>
                        <w:t>ndemnité</w:t>
                      </w:r>
                      <w:proofErr w:type="gramEnd"/>
                      <w:r w:rsidRPr="00662DDB">
                        <w:rPr>
                          <w:b/>
                          <w:color w:val="FFFFFF"/>
                          <w:szCs w:val="22"/>
                        </w:rPr>
                        <w:t xml:space="preserve"> du président </w:t>
                      </w:r>
                      <w:r>
                        <w:rPr>
                          <w:b/>
                          <w:color w:val="FFFFFF"/>
                          <w:szCs w:val="22"/>
                        </w:rPr>
                        <w:t>+ indemnités des vice-présidents</w:t>
                      </w:r>
                    </w:p>
                  </w:txbxContent>
                </v:textbox>
              </v:roundrect>
            </w:pict>
          </mc:Fallback>
        </mc:AlternateContent>
      </w:r>
    </w:p>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1064EF" w:rsidRPr="008D2D7A" w:rsidRDefault="001064EF" w:rsidP="001064EF">
      <w:pPr>
        <w:rPr>
          <w:sz w:val="12"/>
          <w:szCs w:val="12"/>
        </w:rPr>
      </w:pPr>
    </w:p>
    <w:p w:rsidR="003910A2" w:rsidRPr="008D2D7A" w:rsidRDefault="003910A2" w:rsidP="001064EF">
      <w:pPr>
        <w:jc w:val="center"/>
        <w:rPr>
          <w:b/>
          <w:color w:val="1F497D"/>
          <w:sz w:val="12"/>
          <w:szCs w:val="12"/>
          <w:u w:val="single"/>
        </w:rPr>
      </w:pPr>
    </w:p>
    <w:p w:rsidR="001064EF" w:rsidRPr="001064EF" w:rsidRDefault="001064EF" w:rsidP="001064EF">
      <w:pPr>
        <w:jc w:val="center"/>
        <w:rPr>
          <w:b/>
          <w:color w:val="1F497D"/>
          <w:u w:val="single"/>
        </w:rPr>
      </w:pPr>
      <w:r w:rsidRPr="001064EF">
        <w:rPr>
          <w:b/>
          <w:color w:val="1F497D"/>
          <w:u w:val="single"/>
        </w:rPr>
        <w:t>Communautés urbaines de plus de 100.000 habitants</w:t>
      </w:r>
    </w:p>
    <w:p w:rsidR="001064EF" w:rsidRPr="008D2D7A" w:rsidRDefault="001064EF" w:rsidP="001064EF">
      <w:pPr>
        <w:jc w:val="center"/>
        <w:rPr>
          <w:sz w:val="12"/>
          <w:szCs w:val="12"/>
        </w:rPr>
      </w:pPr>
    </w:p>
    <w:p w:rsidR="001064EF" w:rsidRPr="001064EF" w:rsidRDefault="001064EF" w:rsidP="00165F87">
      <w:pPr>
        <w:numPr>
          <w:ilvl w:val="0"/>
          <w:numId w:val="28"/>
        </w:numPr>
        <w:jc w:val="center"/>
        <w:rPr>
          <w:color w:val="1F497D"/>
          <w:szCs w:val="22"/>
        </w:rPr>
      </w:pPr>
      <w:proofErr w:type="gramStart"/>
      <w:r w:rsidRPr="001064EF">
        <w:rPr>
          <w:color w:val="1F497D"/>
          <w:szCs w:val="22"/>
        </w:rPr>
        <w:t>indemnités</w:t>
      </w:r>
      <w:proofErr w:type="gramEnd"/>
      <w:r w:rsidRPr="001064EF">
        <w:rPr>
          <w:color w:val="1F497D"/>
          <w:szCs w:val="22"/>
        </w:rPr>
        <w:t xml:space="preserve"> du président, des vice-présidents et</w:t>
      </w:r>
    </w:p>
    <w:p w:rsidR="002774BC" w:rsidRDefault="001064EF" w:rsidP="001064EF">
      <w:pPr>
        <w:ind w:left="720"/>
        <w:jc w:val="center"/>
        <w:rPr>
          <w:color w:val="1F497D"/>
          <w:szCs w:val="22"/>
        </w:rPr>
      </w:pPr>
      <w:proofErr w:type="gramStart"/>
      <w:r w:rsidRPr="001064EF">
        <w:rPr>
          <w:color w:val="1F497D"/>
          <w:szCs w:val="22"/>
        </w:rPr>
        <w:t>des</w:t>
      </w:r>
      <w:proofErr w:type="gramEnd"/>
      <w:r w:rsidRPr="001064EF">
        <w:rPr>
          <w:color w:val="1F497D"/>
          <w:szCs w:val="22"/>
        </w:rPr>
        <w:t xml:space="preserve"> conseillers communautaires ayant reçu délégation</w:t>
      </w:r>
    </w:p>
    <w:p w:rsidR="001064EF" w:rsidRPr="008D2D7A" w:rsidRDefault="001064EF" w:rsidP="001064EF">
      <w:pPr>
        <w:rPr>
          <w:sz w:val="12"/>
          <w:szCs w:val="12"/>
        </w:rPr>
      </w:pPr>
    </w:p>
    <w:p w:rsidR="001064EF" w:rsidRPr="001064EF" w:rsidRDefault="00C3462D" w:rsidP="00365D6B">
      <w:pPr>
        <w:tabs>
          <w:tab w:val="left" w:pos="8175"/>
        </w:tabs>
      </w:pPr>
      <w:r w:rsidRPr="001064EF">
        <w:rPr>
          <w:noProof/>
        </w:rPr>
        <mc:AlternateContent>
          <mc:Choice Requires="wps">
            <w:drawing>
              <wp:anchor distT="0" distB="0" distL="114300" distR="114300" simplePos="0" relativeHeight="251659264" behindDoc="0" locked="0" layoutInCell="1" allowOverlap="1">
                <wp:simplePos x="0" y="0"/>
                <wp:positionH relativeFrom="column">
                  <wp:posOffset>1529080</wp:posOffset>
                </wp:positionH>
                <wp:positionV relativeFrom="paragraph">
                  <wp:posOffset>4445</wp:posOffset>
                </wp:positionV>
                <wp:extent cx="3218180" cy="743585"/>
                <wp:effectExtent l="5080" t="9525" r="5715" b="8890"/>
                <wp:wrapNone/>
                <wp:docPr id="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180" cy="743585"/>
                        </a:xfrm>
                        <a:prstGeom prst="roundRect">
                          <a:avLst>
                            <a:gd name="adj" fmla="val 16667"/>
                          </a:avLst>
                        </a:prstGeom>
                        <a:solidFill>
                          <a:srgbClr val="8DB3E2"/>
                        </a:solidFill>
                        <a:ln w="9525">
                          <a:solidFill>
                            <a:srgbClr val="000000"/>
                          </a:solidFill>
                          <a:round/>
                          <a:headEnd/>
                          <a:tailEnd/>
                        </a:ln>
                      </wps:spPr>
                      <wps:txbx>
                        <w:txbxContent>
                          <w:p w:rsidR="00817019" w:rsidRPr="00D62969" w:rsidRDefault="00817019" w:rsidP="001064EF">
                            <w:pPr>
                              <w:jc w:val="center"/>
                              <w:rPr>
                                <w:b/>
                                <w:color w:val="FFFFFF"/>
                                <w:szCs w:val="22"/>
                              </w:rPr>
                            </w:pPr>
                            <w:proofErr w:type="gramStart"/>
                            <w:r w:rsidRPr="00D62969">
                              <w:rPr>
                                <w:b/>
                                <w:color w:val="FFFFFF"/>
                                <w:szCs w:val="22"/>
                              </w:rPr>
                              <w:t>dans</w:t>
                            </w:r>
                            <w:proofErr w:type="gramEnd"/>
                            <w:r w:rsidRPr="00D62969">
                              <w:rPr>
                                <w:b/>
                                <w:color w:val="FFFFFF"/>
                                <w:szCs w:val="22"/>
                              </w:rPr>
                              <w:t xml:space="preserve"> l’enveloppe indemnitaire</w:t>
                            </w:r>
                          </w:p>
                          <w:p w:rsidR="00817019" w:rsidRPr="00BE6C73" w:rsidRDefault="00817019" w:rsidP="001064EF">
                            <w:pPr>
                              <w:jc w:val="center"/>
                              <w:rPr>
                                <w:b/>
                                <w:color w:val="FFFFFF"/>
                                <w:sz w:val="10"/>
                                <w:szCs w:val="10"/>
                              </w:rPr>
                            </w:pPr>
                          </w:p>
                          <w:p w:rsidR="00817019" w:rsidRPr="00BE6C73" w:rsidRDefault="00817019" w:rsidP="001064EF">
                            <w:pPr>
                              <w:jc w:val="center"/>
                              <w:rPr>
                                <w:b/>
                                <w:color w:val="FFFFFF"/>
                                <w:szCs w:val="22"/>
                              </w:rPr>
                            </w:pPr>
                            <w:r w:rsidRPr="00662DDB">
                              <w:rPr>
                                <w:b/>
                                <w:color w:val="FFFFFF"/>
                                <w:sz w:val="20"/>
                                <w:szCs w:val="20"/>
                              </w:rPr>
                              <w:t xml:space="preserve"> </w:t>
                            </w:r>
                            <w:proofErr w:type="gramStart"/>
                            <w:r>
                              <w:rPr>
                                <w:b/>
                                <w:color w:val="FFFFFF"/>
                                <w:szCs w:val="22"/>
                              </w:rPr>
                              <w:t>i</w:t>
                            </w:r>
                            <w:r w:rsidRPr="00662DDB">
                              <w:rPr>
                                <w:b/>
                                <w:color w:val="FFFFFF"/>
                                <w:szCs w:val="22"/>
                              </w:rPr>
                              <w:t>ndemnité</w:t>
                            </w:r>
                            <w:proofErr w:type="gramEnd"/>
                            <w:r w:rsidRPr="00662DDB">
                              <w:rPr>
                                <w:b/>
                                <w:color w:val="FFFFFF"/>
                                <w:szCs w:val="22"/>
                              </w:rPr>
                              <w:t xml:space="preserve"> du président </w:t>
                            </w:r>
                            <w:r>
                              <w:rPr>
                                <w:b/>
                                <w:color w:val="FFFFFF"/>
                                <w:szCs w:val="22"/>
                              </w:rPr>
                              <w:t>+ indemnités des vice-présidents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37" style="position:absolute;left:0;text-align:left;margin-left:120.4pt;margin-top:.35pt;width:253.4pt;height:5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" fillcolor="#8db3e2">
                <v:textbox>
                  <w:txbxContent>
                    <w:p w:rsidR="00817019" w:rsidRPr="00D62969" w:rsidRDefault="00817019" w:rsidP="001064EF">
                      <w:pPr>
                        <w:jc w:val="center"/>
                        <w:rPr>
                          <w:b/>
                          <w:color w:val="FFFFFF"/>
                          <w:szCs w:val="22"/>
                        </w:rPr>
                      </w:pPr>
                      <w:proofErr w:type="gramStart"/>
                      <w:r w:rsidRPr="00D62969">
                        <w:rPr>
                          <w:b/>
                          <w:color w:val="FFFFFF"/>
                          <w:szCs w:val="22"/>
                        </w:rPr>
                        <w:t>dans</w:t>
                      </w:r>
                      <w:proofErr w:type="gramEnd"/>
                      <w:r w:rsidRPr="00D62969">
                        <w:rPr>
                          <w:b/>
                          <w:color w:val="FFFFFF"/>
                          <w:szCs w:val="22"/>
                        </w:rPr>
                        <w:t xml:space="preserve"> l’enveloppe indemnitaire</w:t>
                      </w:r>
                    </w:p>
                    <w:p w:rsidR="00817019" w:rsidRPr="00BE6C73" w:rsidRDefault="00817019" w:rsidP="001064EF">
                      <w:pPr>
                        <w:jc w:val="center"/>
                        <w:rPr>
                          <w:b/>
                          <w:color w:val="FFFFFF"/>
                          <w:sz w:val="10"/>
                          <w:szCs w:val="10"/>
                        </w:rPr>
                      </w:pPr>
                    </w:p>
                    <w:p w:rsidR="00817019" w:rsidRPr="00BE6C73" w:rsidRDefault="00817019" w:rsidP="001064EF">
                      <w:pPr>
                        <w:jc w:val="center"/>
                        <w:rPr>
                          <w:b/>
                          <w:color w:val="FFFFFF"/>
                          <w:szCs w:val="22"/>
                        </w:rPr>
                      </w:pPr>
                      <w:r w:rsidRPr="00662DDB">
                        <w:rPr>
                          <w:b/>
                          <w:color w:val="FFFFFF"/>
                          <w:sz w:val="20"/>
                          <w:szCs w:val="20"/>
                        </w:rPr>
                        <w:t xml:space="preserve"> </w:t>
                      </w:r>
                      <w:proofErr w:type="gramStart"/>
                      <w:r>
                        <w:rPr>
                          <w:b/>
                          <w:color w:val="FFFFFF"/>
                          <w:szCs w:val="22"/>
                        </w:rPr>
                        <w:t>i</w:t>
                      </w:r>
                      <w:r w:rsidRPr="00662DDB">
                        <w:rPr>
                          <w:b/>
                          <w:color w:val="FFFFFF"/>
                          <w:szCs w:val="22"/>
                        </w:rPr>
                        <w:t>ndemnité</w:t>
                      </w:r>
                      <w:proofErr w:type="gramEnd"/>
                      <w:r w:rsidRPr="00662DDB">
                        <w:rPr>
                          <w:b/>
                          <w:color w:val="FFFFFF"/>
                          <w:szCs w:val="22"/>
                        </w:rPr>
                        <w:t xml:space="preserve"> du président </w:t>
                      </w:r>
                      <w:r>
                        <w:rPr>
                          <w:b/>
                          <w:color w:val="FFFFFF"/>
                          <w:szCs w:val="22"/>
                        </w:rPr>
                        <w:t>+ indemnités des vice-présidents</w:t>
                      </w:r>
                    </w:p>
                  </w:txbxContent>
                </v:textbox>
              </v:roundrect>
            </w:pict>
          </mc:Fallback>
        </mc:AlternateContent>
      </w:r>
      <w:r w:rsidR="00365D6B">
        <w:tab/>
      </w:r>
    </w:p>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1064EF" w:rsidRPr="008D2D7A" w:rsidRDefault="001064EF" w:rsidP="001064EF">
      <w:pPr>
        <w:rPr>
          <w:sz w:val="12"/>
          <w:szCs w:val="12"/>
        </w:rPr>
      </w:pPr>
    </w:p>
    <w:p w:rsidR="001064EF" w:rsidRPr="001064EF" w:rsidRDefault="001064EF" w:rsidP="00165F87">
      <w:pPr>
        <w:numPr>
          <w:ilvl w:val="0"/>
          <w:numId w:val="28"/>
        </w:numPr>
        <w:jc w:val="center"/>
        <w:rPr>
          <w:color w:val="1F497D"/>
          <w:szCs w:val="22"/>
        </w:rPr>
      </w:pPr>
      <w:proofErr w:type="gramStart"/>
      <w:r w:rsidRPr="001064EF">
        <w:rPr>
          <w:color w:val="1F497D"/>
          <w:szCs w:val="22"/>
        </w:rPr>
        <w:t>indemnités</w:t>
      </w:r>
      <w:proofErr w:type="gramEnd"/>
      <w:r w:rsidRPr="001064EF">
        <w:rPr>
          <w:color w:val="1F497D"/>
          <w:szCs w:val="22"/>
        </w:rPr>
        <w:t xml:space="preserve"> des simples conseillers communautaires</w:t>
      </w:r>
    </w:p>
    <w:p w:rsidR="001064EF" w:rsidRPr="001064EF" w:rsidRDefault="00C3462D" w:rsidP="001064EF">
      <w:r w:rsidRPr="001064EF">
        <w:rPr>
          <w:noProof/>
        </w:rPr>
        <mc:AlternateContent>
          <mc:Choice Requires="wps">
            <w:drawing>
              <wp:anchor distT="0" distB="0" distL="114300" distR="114300" simplePos="0" relativeHeight="251660288" behindDoc="0" locked="0" layoutInCell="1" allowOverlap="1">
                <wp:simplePos x="0" y="0"/>
                <wp:positionH relativeFrom="column">
                  <wp:posOffset>1567815</wp:posOffset>
                </wp:positionH>
                <wp:positionV relativeFrom="paragraph">
                  <wp:posOffset>80010</wp:posOffset>
                </wp:positionV>
                <wp:extent cx="2957830" cy="1438910"/>
                <wp:effectExtent l="5715" t="12700" r="8255" b="5715"/>
                <wp:wrapNone/>
                <wp:docPr id="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7830" cy="1438910"/>
                        </a:xfrm>
                        <a:prstGeom prst="roundRect">
                          <a:avLst>
                            <a:gd name="adj" fmla="val 16667"/>
                          </a:avLst>
                        </a:prstGeom>
                        <a:solidFill>
                          <a:srgbClr val="8DB3E2"/>
                        </a:solidFill>
                        <a:ln w="9525">
                          <a:solidFill>
                            <a:srgbClr val="000000"/>
                          </a:solidFill>
                          <a:round/>
                          <a:headEnd/>
                          <a:tailEnd/>
                        </a:ln>
                      </wps:spPr>
                      <wps:txbx>
                        <w:txbxContent>
                          <w:p w:rsidR="00817019" w:rsidRPr="00D62969" w:rsidRDefault="00817019" w:rsidP="001064EF">
                            <w:pPr>
                              <w:jc w:val="center"/>
                              <w:rPr>
                                <w:b/>
                                <w:color w:val="FFFFFF"/>
                                <w:szCs w:val="22"/>
                              </w:rPr>
                            </w:pPr>
                            <w:proofErr w:type="gramStart"/>
                            <w:r w:rsidRPr="00D62969">
                              <w:rPr>
                                <w:b/>
                                <w:color w:val="FFFFFF"/>
                                <w:szCs w:val="22"/>
                              </w:rPr>
                              <w:t>pas</w:t>
                            </w:r>
                            <w:proofErr w:type="gramEnd"/>
                            <w:r w:rsidRPr="00D62969">
                              <w:rPr>
                                <w:b/>
                                <w:color w:val="FFFFFF"/>
                                <w:szCs w:val="22"/>
                              </w:rPr>
                              <w:t xml:space="preserve"> d’enveloppe</w:t>
                            </w:r>
                          </w:p>
                          <w:p w:rsidR="00817019" w:rsidRPr="00BE6C73" w:rsidRDefault="00817019" w:rsidP="001064EF">
                            <w:pPr>
                              <w:jc w:val="center"/>
                              <w:rPr>
                                <w:b/>
                                <w:color w:val="FFFFFF"/>
                                <w:sz w:val="10"/>
                                <w:szCs w:val="10"/>
                              </w:rPr>
                            </w:pPr>
                          </w:p>
                          <w:p w:rsidR="00817019" w:rsidRDefault="00817019" w:rsidP="003D10A0">
                            <w:pPr>
                              <w:numPr>
                                <w:ilvl w:val="0"/>
                                <w:numId w:val="29"/>
                              </w:numPr>
                              <w:ind w:left="1134" w:hanging="1134"/>
                              <w:rPr>
                                <w:b/>
                                <w:color w:val="FFFFFF"/>
                                <w:szCs w:val="22"/>
                              </w:rPr>
                            </w:pPr>
                            <w:r>
                              <w:rPr>
                                <w:b/>
                                <w:color w:val="FFFFFF"/>
                                <w:szCs w:val="22"/>
                              </w:rPr>
                              <w:t xml:space="preserve">6 % de </w:t>
                            </w:r>
                            <w:r w:rsidRPr="00CA4387">
                              <w:rPr>
                                <w:b/>
                                <w:color w:val="FFFFFF"/>
                                <w:szCs w:val="20"/>
                              </w:rPr>
                              <w:t>l’indice brut terminal de la fonction publique</w:t>
                            </w:r>
                            <w:r>
                              <w:rPr>
                                <w:b/>
                                <w:color w:val="FFFFFF"/>
                                <w:szCs w:val="22"/>
                              </w:rPr>
                              <w:t xml:space="preserve"> entre 100.000 et 399999 habitants</w:t>
                            </w:r>
                          </w:p>
                          <w:p w:rsidR="00817019" w:rsidRDefault="00817019" w:rsidP="003D10A0">
                            <w:pPr>
                              <w:numPr>
                                <w:ilvl w:val="0"/>
                                <w:numId w:val="29"/>
                              </w:numPr>
                              <w:ind w:left="1134" w:hanging="992"/>
                              <w:rPr>
                                <w:b/>
                                <w:color w:val="FFFFFF"/>
                                <w:szCs w:val="22"/>
                              </w:rPr>
                            </w:pPr>
                            <w:r w:rsidRPr="003D10A0">
                              <w:rPr>
                                <w:b/>
                                <w:color w:val="FFFFFF"/>
                                <w:szCs w:val="22"/>
                              </w:rPr>
                              <w:t>28% de</w:t>
                            </w:r>
                            <w:r w:rsidRPr="003D10A0">
                              <w:rPr>
                                <w:color w:val="FF0000"/>
                                <w:szCs w:val="20"/>
                              </w:rPr>
                              <w:t xml:space="preserve"> </w:t>
                            </w:r>
                            <w:r w:rsidRPr="003D10A0">
                              <w:rPr>
                                <w:b/>
                                <w:color w:val="FFFFFF"/>
                                <w:szCs w:val="20"/>
                              </w:rPr>
                              <w:t>l’indice brut terminal de la fonction publique</w:t>
                            </w:r>
                            <w:r w:rsidRPr="003D10A0">
                              <w:rPr>
                                <w:b/>
                                <w:color w:val="FFFFFF"/>
                                <w:szCs w:val="22"/>
                              </w:rPr>
                              <w:t xml:space="preserve"> au-dessus de 400 000 habitants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38" style="position:absolute;left:0;text-align:left;margin-left:123.45pt;margin-top:6.3pt;width:232.9pt;height:11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" fillcolor="#8db3e2">
                <v:textbox>
                  <w:txbxContent>
                    <w:p w:rsidR="00817019" w:rsidRPr="00D62969" w:rsidRDefault="00817019" w:rsidP="001064EF">
                      <w:pPr>
                        <w:jc w:val="center"/>
                        <w:rPr>
                          <w:b/>
                          <w:color w:val="FFFFFF"/>
                          <w:szCs w:val="22"/>
                        </w:rPr>
                      </w:pPr>
                      <w:proofErr w:type="gramStart"/>
                      <w:r w:rsidRPr="00D62969">
                        <w:rPr>
                          <w:b/>
                          <w:color w:val="FFFFFF"/>
                          <w:szCs w:val="22"/>
                        </w:rPr>
                        <w:t>pas</w:t>
                      </w:r>
                      <w:proofErr w:type="gramEnd"/>
                      <w:r w:rsidRPr="00D62969">
                        <w:rPr>
                          <w:b/>
                          <w:color w:val="FFFFFF"/>
                          <w:szCs w:val="22"/>
                        </w:rPr>
                        <w:t xml:space="preserve"> d’enveloppe</w:t>
                      </w:r>
                    </w:p>
                    <w:p w:rsidR="00817019" w:rsidRPr="00BE6C73" w:rsidRDefault="00817019" w:rsidP="001064EF">
                      <w:pPr>
                        <w:jc w:val="center"/>
                        <w:rPr>
                          <w:b/>
                          <w:color w:val="FFFFFF"/>
                          <w:sz w:val="10"/>
                          <w:szCs w:val="10"/>
                        </w:rPr>
                      </w:pPr>
                    </w:p>
                    <w:p w:rsidR="00817019" w:rsidRDefault="00817019" w:rsidP="003D10A0">
                      <w:pPr>
                        <w:numPr>
                          <w:ilvl w:val="0"/>
                          <w:numId w:val="29"/>
                        </w:numPr>
                        <w:ind w:left="1134" w:hanging="1134"/>
                        <w:rPr>
                          <w:b/>
                          <w:color w:val="FFFFFF"/>
                          <w:szCs w:val="22"/>
                        </w:rPr>
                      </w:pPr>
                      <w:r>
                        <w:rPr>
                          <w:b/>
                          <w:color w:val="FFFFFF"/>
                          <w:szCs w:val="22"/>
                        </w:rPr>
                        <w:t xml:space="preserve">6 % de </w:t>
                      </w:r>
                      <w:r w:rsidRPr="00CA4387">
                        <w:rPr>
                          <w:b/>
                          <w:color w:val="FFFFFF"/>
                          <w:szCs w:val="20"/>
                        </w:rPr>
                        <w:t>l’indice brut terminal de la fonction publique</w:t>
                      </w:r>
                      <w:r>
                        <w:rPr>
                          <w:b/>
                          <w:color w:val="FFFFFF"/>
                          <w:szCs w:val="22"/>
                        </w:rPr>
                        <w:t xml:space="preserve"> entre 100.000 et 399999 habitants</w:t>
                      </w:r>
                    </w:p>
                    <w:p w:rsidR="00817019" w:rsidRDefault="00817019" w:rsidP="003D10A0">
                      <w:pPr>
                        <w:numPr>
                          <w:ilvl w:val="0"/>
                          <w:numId w:val="29"/>
                        </w:numPr>
                        <w:ind w:left="1134" w:hanging="992"/>
                        <w:rPr>
                          <w:b/>
                          <w:color w:val="FFFFFF"/>
                          <w:szCs w:val="22"/>
                        </w:rPr>
                      </w:pPr>
                      <w:r w:rsidRPr="003D10A0">
                        <w:rPr>
                          <w:b/>
                          <w:color w:val="FFFFFF"/>
                          <w:szCs w:val="22"/>
                        </w:rPr>
                        <w:t>28% de</w:t>
                      </w:r>
                      <w:r w:rsidRPr="003D10A0">
                        <w:rPr>
                          <w:color w:val="FF0000"/>
                          <w:szCs w:val="20"/>
                        </w:rPr>
                        <w:t xml:space="preserve"> </w:t>
                      </w:r>
                      <w:r w:rsidRPr="003D10A0">
                        <w:rPr>
                          <w:b/>
                          <w:color w:val="FFFFFF"/>
                          <w:szCs w:val="20"/>
                        </w:rPr>
                        <w:t>l’indice brut terminal de la fonction publique</w:t>
                      </w:r>
                      <w:r w:rsidRPr="003D10A0">
                        <w:rPr>
                          <w:b/>
                          <w:color w:val="FFFFFF"/>
                          <w:szCs w:val="22"/>
                        </w:rPr>
                        <w:t xml:space="preserve"> au-dessus de 400 000 habitants</w:t>
                      </w:r>
                    </w:p>
                  </w:txbxContent>
                </v:textbox>
              </v:roundrect>
            </w:pict>
          </mc:Fallback>
        </mc:AlternateContent>
      </w:r>
    </w:p>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D97003" w:rsidRDefault="00D97003" w:rsidP="001064EF">
      <w:pPr>
        <w:jc w:val="center"/>
        <w:rPr>
          <w:b/>
          <w:color w:val="1F497D"/>
          <w:u w:val="single"/>
        </w:rPr>
      </w:pPr>
      <w:r w:rsidRPr="00D97003">
        <w:rPr>
          <w:b/>
          <w:color w:val="1F497D"/>
          <w:u w:val="single"/>
        </w:rPr>
        <w:t>Métropoles</w:t>
      </w:r>
    </w:p>
    <w:p w:rsidR="00D97003" w:rsidRPr="00EB7873" w:rsidRDefault="00D97003" w:rsidP="001064EF">
      <w:pPr>
        <w:jc w:val="center"/>
        <w:rPr>
          <w:b/>
          <w:color w:val="1F497D"/>
          <w:sz w:val="16"/>
          <w:szCs w:val="16"/>
          <w:u w:val="single"/>
        </w:rPr>
      </w:pPr>
    </w:p>
    <w:p w:rsidR="001064EF" w:rsidRPr="001064EF" w:rsidRDefault="001064EF" w:rsidP="00165F87">
      <w:pPr>
        <w:numPr>
          <w:ilvl w:val="0"/>
          <w:numId w:val="28"/>
        </w:numPr>
        <w:jc w:val="center"/>
        <w:rPr>
          <w:color w:val="1F497D"/>
          <w:szCs w:val="22"/>
        </w:rPr>
      </w:pPr>
      <w:proofErr w:type="gramStart"/>
      <w:r w:rsidRPr="001064EF">
        <w:rPr>
          <w:color w:val="1F497D"/>
          <w:szCs w:val="22"/>
        </w:rPr>
        <w:t>indemnités</w:t>
      </w:r>
      <w:proofErr w:type="gramEnd"/>
      <w:r w:rsidRPr="001064EF">
        <w:rPr>
          <w:color w:val="1F497D"/>
          <w:szCs w:val="22"/>
        </w:rPr>
        <w:t xml:space="preserve"> du président, des vice-présidents et</w:t>
      </w:r>
    </w:p>
    <w:p w:rsidR="001064EF" w:rsidRPr="001064EF" w:rsidRDefault="001064EF" w:rsidP="001064EF">
      <w:pPr>
        <w:ind w:left="720"/>
        <w:jc w:val="center"/>
        <w:rPr>
          <w:color w:val="1F497D"/>
          <w:szCs w:val="22"/>
        </w:rPr>
      </w:pPr>
      <w:proofErr w:type="gramStart"/>
      <w:r w:rsidRPr="001064EF">
        <w:rPr>
          <w:color w:val="1F497D"/>
          <w:szCs w:val="22"/>
        </w:rPr>
        <w:t>des</w:t>
      </w:r>
      <w:proofErr w:type="gramEnd"/>
      <w:r w:rsidRPr="001064EF">
        <w:rPr>
          <w:color w:val="1F497D"/>
          <w:szCs w:val="22"/>
        </w:rPr>
        <w:t xml:space="preserve"> conseillers communautaires ayant reçu délégation</w:t>
      </w:r>
    </w:p>
    <w:p w:rsidR="001064EF" w:rsidRPr="00167359" w:rsidRDefault="001064EF" w:rsidP="001064EF">
      <w:pPr>
        <w:rPr>
          <w:sz w:val="14"/>
          <w:szCs w:val="14"/>
        </w:rPr>
      </w:pPr>
    </w:p>
    <w:p w:rsidR="001064EF" w:rsidRPr="001064EF" w:rsidRDefault="00C3462D" w:rsidP="001064EF">
      <w:r w:rsidRPr="001064EF">
        <w:rPr>
          <w:noProof/>
        </w:rPr>
        <mc:AlternateContent>
          <mc:Choice Requires="wps">
            <w:drawing>
              <wp:anchor distT="0" distB="0" distL="114300" distR="114300" simplePos="0" relativeHeight="251661312" behindDoc="0" locked="0" layoutInCell="1" allowOverlap="1">
                <wp:simplePos x="0" y="0"/>
                <wp:positionH relativeFrom="column">
                  <wp:posOffset>1529080</wp:posOffset>
                </wp:positionH>
                <wp:positionV relativeFrom="paragraph">
                  <wp:posOffset>11430</wp:posOffset>
                </wp:positionV>
                <wp:extent cx="3218180" cy="759460"/>
                <wp:effectExtent l="5080" t="10795" r="5715" b="10795"/>
                <wp:wrapNone/>
                <wp:docPr id="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180" cy="759460"/>
                        </a:xfrm>
                        <a:prstGeom prst="roundRect">
                          <a:avLst>
                            <a:gd name="adj" fmla="val 16667"/>
                          </a:avLst>
                        </a:prstGeom>
                        <a:solidFill>
                          <a:srgbClr val="8DB3E2"/>
                        </a:solidFill>
                        <a:ln w="9525">
                          <a:solidFill>
                            <a:srgbClr val="000000"/>
                          </a:solidFill>
                          <a:round/>
                          <a:headEnd/>
                          <a:tailEnd/>
                        </a:ln>
                      </wps:spPr>
                      <wps:txbx>
                        <w:txbxContent>
                          <w:p w:rsidR="00817019" w:rsidRPr="00D62969" w:rsidRDefault="00817019" w:rsidP="001064EF">
                            <w:pPr>
                              <w:jc w:val="center"/>
                              <w:rPr>
                                <w:b/>
                                <w:color w:val="FFFFFF"/>
                                <w:szCs w:val="22"/>
                              </w:rPr>
                            </w:pPr>
                            <w:proofErr w:type="gramStart"/>
                            <w:r w:rsidRPr="00D62969">
                              <w:rPr>
                                <w:b/>
                                <w:color w:val="FFFFFF"/>
                                <w:szCs w:val="22"/>
                              </w:rPr>
                              <w:t>dans</w:t>
                            </w:r>
                            <w:proofErr w:type="gramEnd"/>
                            <w:r w:rsidRPr="00D62969">
                              <w:rPr>
                                <w:b/>
                                <w:color w:val="FFFFFF"/>
                                <w:szCs w:val="22"/>
                              </w:rPr>
                              <w:t xml:space="preserve"> l’enveloppe indemnitaire globale</w:t>
                            </w:r>
                          </w:p>
                          <w:p w:rsidR="00817019" w:rsidRPr="00BE6C73" w:rsidRDefault="00817019" w:rsidP="001064EF">
                            <w:pPr>
                              <w:jc w:val="center"/>
                              <w:rPr>
                                <w:b/>
                                <w:color w:val="FFFFFF"/>
                                <w:sz w:val="10"/>
                                <w:szCs w:val="10"/>
                              </w:rPr>
                            </w:pPr>
                          </w:p>
                          <w:p w:rsidR="00817019" w:rsidRPr="00BE6C73" w:rsidRDefault="00817019" w:rsidP="001064EF">
                            <w:pPr>
                              <w:jc w:val="center"/>
                              <w:rPr>
                                <w:b/>
                                <w:color w:val="FFFFFF"/>
                                <w:szCs w:val="22"/>
                              </w:rPr>
                            </w:pPr>
                            <w:proofErr w:type="gramStart"/>
                            <w:r>
                              <w:rPr>
                                <w:b/>
                                <w:color w:val="FFFFFF"/>
                                <w:szCs w:val="22"/>
                              </w:rPr>
                              <w:t>i</w:t>
                            </w:r>
                            <w:r w:rsidRPr="00662DDB">
                              <w:rPr>
                                <w:b/>
                                <w:color w:val="FFFFFF"/>
                                <w:szCs w:val="22"/>
                              </w:rPr>
                              <w:t>ndemnité</w:t>
                            </w:r>
                            <w:proofErr w:type="gramEnd"/>
                            <w:r w:rsidRPr="00662DDB">
                              <w:rPr>
                                <w:b/>
                                <w:color w:val="FFFFFF"/>
                                <w:szCs w:val="22"/>
                              </w:rPr>
                              <w:t xml:space="preserve"> du président </w:t>
                            </w:r>
                            <w:r>
                              <w:rPr>
                                <w:b/>
                                <w:color w:val="FFFFFF"/>
                                <w:szCs w:val="22"/>
                              </w:rPr>
                              <w:t>+ indemnités des vice-présidents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39" style="position:absolute;left:0;text-align:left;margin-left:120.4pt;margin-top:.9pt;width:253.4pt;height:5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" fillcolor="#8db3e2">
                <v:textbox>
                  <w:txbxContent>
                    <w:p w:rsidR="00817019" w:rsidRPr="00D62969" w:rsidRDefault="00817019" w:rsidP="001064EF">
                      <w:pPr>
                        <w:jc w:val="center"/>
                        <w:rPr>
                          <w:b/>
                          <w:color w:val="FFFFFF"/>
                          <w:szCs w:val="22"/>
                        </w:rPr>
                      </w:pPr>
                      <w:proofErr w:type="gramStart"/>
                      <w:r w:rsidRPr="00D62969">
                        <w:rPr>
                          <w:b/>
                          <w:color w:val="FFFFFF"/>
                          <w:szCs w:val="22"/>
                        </w:rPr>
                        <w:t>dans</w:t>
                      </w:r>
                      <w:proofErr w:type="gramEnd"/>
                      <w:r w:rsidRPr="00D62969">
                        <w:rPr>
                          <w:b/>
                          <w:color w:val="FFFFFF"/>
                          <w:szCs w:val="22"/>
                        </w:rPr>
                        <w:t xml:space="preserve"> l’enveloppe indemnitaire globale</w:t>
                      </w:r>
                    </w:p>
                    <w:p w:rsidR="00817019" w:rsidRPr="00BE6C73" w:rsidRDefault="00817019" w:rsidP="001064EF">
                      <w:pPr>
                        <w:jc w:val="center"/>
                        <w:rPr>
                          <w:b/>
                          <w:color w:val="FFFFFF"/>
                          <w:sz w:val="10"/>
                          <w:szCs w:val="10"/>
                        </w:rPr>
                      </w:pPr>
                    </w:p>
                    <w:p w:rsidR="00817019" w:rsidRPr="00BE6C73" w:rsidRDefault="00817019" w:rsidP="001064EF">
                      <w:pPr>
                        <w:jc w:val="center"/>
                        <w:rPr>
                          <w:b/>
                          <w:color w:val="FFFFFF"/>
                          <w:szCs w:val="22"/>
                        </w:rPr>
                      </w:pPr>
                      <w:proofErr w:type="gramStart"/>
                      <w:r>
                        <w:rPr>
                          <w:b/>
                          <w:color w:val="FFFFFF"/>
                          <w:szCs w:val="22"/>
                        </w:rPr>
                        <w:t>i</w:t>
                      </w:r>
                      <w:r w:rsidRPr="00662DDB">
                        <w:rPr>
                          <w:b/>
                          <w:color w:val="FFFFFF"/>
                          <w:szCs w:val="22"/>
                        </w:rPr>
                        <w:t>ndemnité</w:t>
                      </w:r>
                      <w:proofErr w:type="gramEnd"/>
                      <w:r w:rsidRPr="00662DDB">
                        <w:rPr>
                          <w:b/>
                          <w:color w:val="FFFFFF"/>
                          <w:szCs w:val="22"/>
                        </w:rPr>
                        <w:t xml:space="preserve"> du président </w:t>
                      </w:r>
                      <w:r>
                        <w:rPr>
                          <w:b/>
                          <w:color w:val="FFFFFF"/>
                          <w:szCs w:val="22"/>
                        </w:rPr>
                        <w:t>+ indemnités des vice-présidents</w:t>
                      </w:r>
                    </w:p>
                  </w:txbxContent>
                </v:textbox>
              </v:roundrect>
            </w:pict>
          </mc:Fallback>
        </mc:AlternateContent>
      </w:r>
    </w:p>
    <w:p w:rsidR="001064EF" w:rsidRPr="001064EF" w:rsidRDefault="001064EF" w:rsidP="001064EF"/>
    <w:p w:rsidR="001064EF" w:rsidRPr="001064EF" w:rsidRDefault="001064EF" w:rsidP="001064EF"/>
    <w:p w:rsidR="001064EF" w:rsidRPr="001064EF" w:rsidRDefault="001064EF" w:rsidP="001064EF"/>
    <w:p w:rsidR="001064EF" w:rsidRDefault="001064EF" w:rsidP="001064EF">
      <w:pPr>
        <w:rPr>
          <w:color w:val="1F497D"/>
          <w:sz w:val="14"/>
          <w:szCs w:val="14"/>
        </w:rPr>
      </w:pPr>
    </w:p>
    <w:p w:rsidR="00365D6B" w:rsidRPr="00167359" w:rsidRDefault="00365D6B" w:rsidP="001064EF">
      <w:pPr>
        <w:rPr>
          <w:color w:val="1F497D"/>
          <w:sz w:val="14"/>
          <w:szCs w:val="14"/>
        </w:rPr>
      </w:pPr>
    </w:p>
    <w:p w:rsidR="001064EF" w:rsidRPr="001064EF" w:rsidRDefault="001064EF" w:rsidP="00165F87">
      <w:pPr>
        <w:numPr>
          <w:ilvl w:val="0"/>
          <w:numId w:val="28"/>
        </w:numPr>
        <w:jc w:val="center"/>
        <w:rPr>
          <w:color w:val="1F497D"/>
          <w:szCs w:val="22"/>
        </w:rPr>
      </w:pPr>
      <w:proofErr w:type="gramStart"/>
      <w:r w:rsidRPr="001064EF">
        <w:rPr>
          <w:color w:val="1F497D"/>
          <w:szCs w:val="22"/>
        </w:rPr>
        <w:t>indemnités</w:t>
      </w:r>
      <w:proofErr w:type="gramEnd"/>
      <w:r w:rsidRPr="001064EF">
        <w:rPr>
          <w:color w:val="1F497D"/>
          <w:szCs w:val="22"/>
        </w:rPr>
        <w:t xml:space="preserve"> des simples conseillers communautaires</w:t>
      </w:r>
    </w:p>
    <w:p w:rsidR="001064EF" w:rsidRPr="00167359" w:rsidRDefault="001064EF" w:rsidP="001064EF">
      <w:pPr>
        <w:rPr>
          <w:sz w:val="14"/>
          <w:szCs w:val="14"/>
        </w:rPr>
      </w:pPr>
    </w:p>
    <w:p w:rsidR="001064EF" w:rsidRPr="001064EF" w:rsidRDefault="00C3462D" w:rsidP="001064EF">
      <w:r w:rsidRPr="001064EF">
        <w:rPr>
          <w:noProof/>
        </w:rPr>
        <mc:AlternateContent>
          <mc:Choice Requires="wps">
            <w:drawing>
              <wp:anchor distT="0" distB="0" distL="114300" distR="114300" simplePos="0" relativeHeight="251662336" behindDoc="0" locked="0" layoutInCell="1" allowOverlap="1">
                <wp:simplePos x="0" y="0"/>
                <wp:positionH relativeFrom="column">
                  <wp:posOffset>1357630</wp:posOffset>
                </wp:positionH>
                <wp:positionV relativeFrom="paragraph">
                  <wp:posOffset>33020</wp:posOffset>
                </wp:positionV>
                <wp:extent cx="3566795" cy="782955"/>
                <wp:effectExtent l="5080" t="8890" r="9525" b="8255"/>
                <wp:wrapNone/>
                <wp:docPr id="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795" cy="782955"/>
                        </a:xfrm>
                        <a:prstGeom prst="roundRect">
                          <a:avLst>
                            <a:gd name="adj" fmla="val 16667"/>
                          </a:avLst>
                        </a:prstGeom>
                        <a:solidFill>
                          <a:srgbClr val="8DB3E2"/>
                        </a:solidFill>
                        <a:ln w="9525">
                          <a:solidFill>
                            <a:srgbClr val="000000"/>
                          </a:solidFill>
                          <a:round/>
                          <a:headEnd/>
                          <a:tailEnd/>
                        </a:ln>
                      </wps:spPr>
                      <wps:txbx>
                        <w:txbxContent>
                          <w:p w:rsidR="00817019" w:rsidRDefault="00817019" w:rsidP="001064EF">
                            <w:pPr>
                              <w:jc w:val="center"/>
                              <w:rPr>
                                <w:b/>
                                <w:color w:val="FFFFFF"/>
                                <w:szCs w:val="22"/>
                              </w:rPr>
                            </w:pPr>
                            <w:proofErr w:type="gramStart"/>
                            <w:r w:rsidRPr="00D62969">
                              <w:rPr>
                                <w:b/>
                                <w:color w:val="FFFFFF"/>
                                <w:szCs w:val="22"/>
                              </w:rPr>
                              <w:t>pas</w:t>
                            </w:r>
                            <w:proofErr w:type="gramEnd"/>
                            <w:r w:rsidRPr="00D62969">
                              <w:rPr>
                                <w:b/>
                                <w:color w:val="FFFFFF"/>
                                <w:szCs w:val="22"/>
                              </w:rPr>
                              <w:t xml:space="preserve"> d’enveloppe</w:t>
                            </w:r>
                          </w:p>
                          <w:p w:rsidR="00817019" w:rsidRPr="00D97003" w:rsidRDefault="00817019" w:rsidP="001064EF">
                            <w:pPr>
                              <w:jc w:val="center"/>
                              <w:rPr>
                                <w:b/>
                                <w:color w:val="FFFFFF"/>
                                <w:sz w:val="14"/>
                                <w:szCs w:val="14"/>
                              </w:rPr>
                            </w:pPr>
                          </w:p>
                          <w:p w:rsidR="00817019" w:rsidRDefault="00817019" w:rsidP="00165F87">
                            <w:pPr>
                              <w:numPr>
                                <w:ilvl w:val="0"/>
                                <w:numId w:val="29"/>
                              </w:numPr>
                              <w:rPr>
                                <w:b/>
                                <w:color w:val="FFFFFF"/>
                                <w:szCs w:val="22"/>
                              </w:rPr>
                            </w:pPr>
                            <w:r>
                              <w:rPr>
                                <w:b/>
                                <w:color w:val="FFFFFF"/>
                                <w:szCs w:val="22"/>
                              </w:rPr>
                              <w:t>28 % de</w:t>
                            </w:r>
                            <w:r w:rsidRPr="00C22A33">
                              <w:rPr>
                                <w:b/>
                                <w:color w:val="FF0000"/>
                                <w:szCs w:val="22"/>
                              </w:rPr>
                              <w:t xml:space="preserve"> </w:t>
                            </w:r>
                            <w:r w:rsidRPr="00CA4387">
                              <w:rPr>
                                <w:b/>
                                <w:color w:val="FFFFFF"/>
                                <w:szCs w:val="20"/>
                              </w:rPr>
                              <w:t>l’indice brut terminal de la fonction publique</w:t>
                            </w:r>
                          </w:p>
                          <w:p w:rsidR="00817019" w:rsidRPr="00662DDB" w:rsidRDefault="00817019" w:rsidP="001064EF">
                            <w:pPr>
                              <w:jc w:val="center"/>
                              <w:rPr>
                                <w:b/>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40" style="position:absolute;left:0;text-align:left;margin-left:106.9pt;margin-top:2.6pt;width:280.85pt;height:6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" fillcolor="#8db3e2">
                <v:textbox>
                  <w:txbxContent>
                    <w:p w:rsidR="00817019" w:rsidRDefault="00817019" w:rsidP="001064EF">
                      <w:pPr>
                        <w:jc w:val="center"/>
                        <w:rPr>
                          <w:b/>
                          <w:color w:val="FFFFFF"/>
                          <w:szCs w:val="22"/>
                        </w:rPr>
                      </w:pPr>
                      <w:proofErr w:type="gramStart"/>
                      <w:r w:rsidRPr="00D62969">
                        <w:rPr>
                          <w:b/>
                          <w:color w:val="FFFFFF"/>
                          <w:szCs w:val="22"/>
                        </w:rPr>
                        <w:t>pas</w:t>
                      </w:r>
                      <w:proofErr w:type="gramEnd"/>
                      <w:r w:rsidRPr="00D62969">
                        <w:rPr>
                          <w:b/>
                          <w:color w:val="FFFFFF"/>
                          <w:szCs w:val="22"/>
                        </w:rPr>
                        <w:t xml:space="preserve"> d’enveloppe</w:t>
                      </w:r>
                    </w:p>
                    <w:p w:rsidR="00817019" w:rsidRPr="00D97003" w:rsidRDefault="00817019" w:rsidP="001064EF">
                      <w:pPr>
                        <w:jc w:val="center"/>
                        <w:rPr>
                          <w:b/>
                          <w:color w:val="FFFFFF"/>
                          <w:sz w:val="14"/>
                          <w:szCs w:val="14"/>
                        </w:rPr>
                      </w:pPr>
                    </w:p>
                    <w:p w:rsidR="00817019" w:rsidRDefault="00817019" w:rsidP="00165F87">
                      <w:pPr>
                        <w:numPr>
                          <w:ilvl w:val="0"/>
                          <w:numId w:val="29"/>
                        </w:numPr>
                        <w:rPr>
                          <w:b/>
                          <w:color w:val="FFFFFF"/>
                          <w:szCs w:val="22"/>
                        </w:rPr>
                      </w:pPr>
                      <w:r>
                        <w:rPr>
                          <w:b/>
                          <w:color w:val="FFFFFF"/>
                          <w:szCs w:val="22"/>
                        </w:rPr>
                        <w:t>28 % de</w:t>
                      </w:r>
                      <w:r w:rsidRPr="00C22A33">
                        <w:rPr>
                          <w:b/>
                          <w:color w:val="FF0000"/>
                          <w:szCs w:val="22"/>
                        </w:rPr>
                        <w:t xml:space="preserve"> </w:t>
                      </w:r>
                      <w:r w:rsidRPr="00CA4387">
                        <w:rPr>
                          <w:b/>
                          <w:color w:val="FFFFFF"/>
                          <w:szCs w:val="20"/>
                        </w:rPr>
                        <w:t>l’indice brut terminal de la fonction publique</w:t>
                      </w:r>
                    </w:p>
                    <w:p w:rsidR="00817019" w:rsidRPr="00662DDB" w:rsidRDefault="00817019" w:rsidP="001064EF">
                      <w:pPr>
                        <w:jc w:val="center"/>
                        <w:rPr>
                          <w:b/>
                          <w:color w:val="FFFFFF"/>
                          <w:sz w:val="20"/>
                          <w:szCs w:val="20"/>
                        </w:rPr>
                      </w:pPr>
                    </w:p>
                  </w:txbxContent>
                </v:textbox>
              </v:roundrect>
            </w:pict>
          </mc:Fallback>
        </mc:AlternateContent>
      </w:r>
    </w:p>
    <w:p w:rsidR="001064EF" w:rsidRPr="001064EF" w:rsidRDefault="001064EF" w:rsidP="001064EF"/>
    <w:p w:rsidR="001064EF" w:rsidRPr="001064EF" w:rsidRDefault="001064EF" w:rsidP="001064EF"/>
    <w:p w:rsidR="001064EF" w:rsidRPr="001064EF" w:rsidRDefault="001064EF" w:rsidP="001064EF"/>
    <w:p w:rsidR="001064EF" w:rsidRDefault="001064EF" w:rsidP="001064EF">
      <w:pPr>
        <w:rPr>
          <w:sz w:val="14"/>
          <w:szCs w:val="14"/>
        </w:rPr>
      </w:pPr>
    </w:p>
    <w:p w:rsidR="007036C9" w:rsidRPr="00D97003" w:rsidRDefault="007036C9" w:rsidP="001064EF">
      <w:pPr>
        <w:rPr>
          <w:sz w:val="14"/>
          <w:szCs w:val="14"/>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610"/>
      </w:tblGrid>
      <w:tr w:rsidR="001064EF" w:rsidRPr="001064EF" w:rsidTr="001343C2">
        <w:trPr>
          <w:jc w:val="center"/>
        </w:trPr>
        <w:tc>
          <w:tcPr>
            <w:tcW w:w="9610" w:type="dxa"/>
            <w:tcBorders>
              <w:top w:val="single" w:sz="4" w:space="0" w:color="auto"/>
              <w:left w:val="single" w:sz="4" w:space="0" w:color="auto"/>
              <w:bottom w:val="single" w:sz="4" w:space="0" w:color="auto"/>
              <w:right w:val="single" w:sz="4" w:space="0" w:color="auto"/>
            </w:tcBorders>
          </w:tcPr>
          <w:p w:rsidR="001064EF" w:rsidRPr="0042687D" w:rsidRDefault="001064EF" w:rsidP="001064EF">
            <w:pPr>
              <w:ind w:right="70"/>
              <w:rPr>
                <w:bCs/>
                <w:iCs/>
                <w:sz w:val="8"/>
                <w:szCs w:val="8"/>
                <w:u w:val="single"/>
              </w:rPr>
            </w:pPr>
          </w:p>
          <w:p w:rsidR="001064EF" w:rsidRPr="001064EF" w:rsidRDefault="001064EF" w:rsidP="001064EF">
            <w:pPr>
              <w:ind w:right="70"/>
              <w:jc w:val="center"/>
              <w:rPr>
                <w:b/>
                <w:bCs/>
                <w:i/>
                <w:iCs/>
                <w:szCs w:val="20"/>
                <w:u w:val="single"/>
              </w:rPr>
            </w:pPr>
            <w:r w:rsidRPr="001064EF">
              <w:rPr>
                <w:b/>
                <w:bCs/>
                <w:i/>
                <w:iCs/>
                <w:szCs w:val="20"/>
                <w:u w:val="single"/>
              </w:rPr>
              <w:t>Références</w:t>
            </w:r>
          </w:p>
          <w:p w:rsidR="001064EF" w:rsidRPr="008F06C3" w:rsidRDefault="001064EF" w:rsidP="001064EF">
            <w:pPr>
              <w:ind w:right="70"/>
              <w:jc w:val="center"/>
              <w:rPr>
                <w:iCs/>
                <w:sz w:val="12"/>
                <w:szCs w:val="12"/>
              </w:rPr>
            </w:pPr>
          </w:p>
          <w:p w:rsidR="0077504A" w:rsidRPr="0077504A" w:rsidRDefault="0077504A" w:rsidP="001064EF">
            <w:pPr>
              <w:ind w:right="70"/>
              <w:rPr>
                <w:iCs/>
                <w:sz w:val="20"/>
                <w:szCs w:val="20"/>
              </w:rPr>
            </w:pPr>
            <w:r w:rsidRPr="0077504A">
              <w:rPr>
                <w:b/>
                <w:color w:val="FF0000"/>
                <w:sz w:val="20"/>
                <w:szCs w:val="20"/>
              </w:rPr>
              <w:t xml:space="preserve">Loi </w:t>
            </w:r>
            <w:r w:rsidR="0002295B">
              <w:rPr>
                <w:b/>
                <w:color w:val="FF0000"/>
                <w:sz w:val="20"/>
                <w:szCs w:val="20"/>
              </w:rPr>
              <w:t xml:space="preserve">n°2020-290 du 23.03.20 </w:t>
            </w:r>
            <w:r w:rsidRPr="0077504A">
              <w:rPr>
                <w:b/>
                <w:color w:val="FF0000"/>
                <w:sz w:val="20"/>
                <w:szCs w:val="20"/>
              </w:rPr>
              <w:t>d’urgence</w:t>
            </w:r>
            <w:r w:rsidR="0002295B">
              <w:rPr>
                <w:b/>
                <w:color w:val="FF0000"/>
                <w:sz w:val="20"/>
                <w:szCs w:val="20"/>
              </w:rPr>
              <w:t xml:space="preserve"> pour faire face à l’épidémie de</w:t>
            </w:r>
            <w:r w:rsidRPr="0077504A">
              <w:rPr>
                <w:b/>
                <w:color w:val="FF0000"/>
                <w:sz w:val="20"/>
                <w:szCs w:val="20"/>
              </w:rPr>
              <w:t xml:space="preserve"> covid-19 </w:t>
            </w:r>
            <w:r w:rsidR="0002295B">
              <w:rPr>
                <w:b/>
                <w:color w:val="FF0000"/>
                <w:sz w:val="20"/>
                <w:szCs w:val="20"/>
              </w:rPr>
              <w:t>(article 19)</w:t>
            </w:r>
          </w:p>
          <w:p w:rsidR="001064EF" w:rsidRPr="001064EF" w:rsidRDefault="001064EF" w:rsidP="001064EF">
            <w:pPr>
              <w:ind w:right="70"/>
              <w:rPr>
                <w:iCs/>
                <w:sz w:val="20"/>
                <w:szCs w:val="20"/>
              </w:rPr>
            </w:pPr>
            <w:r w:rsidRPr="001064EF">
              <w:rPr>
                <w:iCs/>
                <w:sz w:val="20"/>
                <w:szCs w:val="20"/>
              </w:rPr>
              <w:t>Loi n° 99-586 du 12 juillet 1999 relative au renforcement et à la simplification de la coopération intercommunale</w:t>
            </w:r>
          </w:p>
          <w:p w:rsidR="001064EF" w:rsidRPr="0042687D" w:rsidRDefault="001064EF" w:rsidP="001064EF">
            <w:pPr>
              <w:ind w:right="70"/>
              <w:rPr>
                <w:iCs/>
                <w:sz w:val="12"/>
                <w:szCs w:val="12"/>
              </w:rPr>
            </w:pPr>
          </w:p>
          <w:p w:rsidR="001064EF" w:rsidRDefault="001064EF" w:rsidP="001064EF">
            <w:pPr>
              <w:ind w:right="70"/>
              <w:rPr>
                <w:iCs/>
                <w:sz w:val="20"/>
                <w:szCs w:val="20"/>
              </w:rPr>
            </w:pPr>
            <w:r w:rsidRPr="001064EF">
              <w:rPr>
                <w:iCs/>
                <w:sz w:val="20"/>
                <w:szCs w:val="20"/>
              </w:rPr>
              <w:t>Loi n° 2000-295 du 5 avril 2000 relative à la limitation du cumul des mandats électoraux et des fonctions électives et à leurs conditions d’exercice</w:t>
            </w:r>
          </w:p>
          <w:p w:rsidR="002906EC" w:rsidRPr="0042687D" w:rsidRDefault="002906EC" w:rsidP="001064EF">
            <w:pPr>
              <w:ind w:right="70"/>
              <w:rPr>
                <w:iCs/>
                <w:color w:val="000000"/>
                <w:sz w:val="12"/>
                <w:szCs w:val="12"/>
              </w:rPr>
            </w:pPr>
          </w:p>
          <w:p w:rsidR="002906EC" w:rsidRPr="001C1C91" w:rsidRDefault="002906EC" w:rsidP="002906EC">
            <w:pPr>
              <w:ind w:right="70"/>
              <w:rPr>
                <w:iCs/>
                <w:color w:val="000000"/>
                <w:sz w:val="20"/>
                <w:szCs w:val="20"/>
              </w:rPr>
            </w:pPr>
            <w:r w:rsidRPr="001C1C91">
              <w:rPr>
                <w:iCs/>
                <w:color w:val="000000"/>
                <w:sz w:val="20"/>
                <w:szCs w:val="20"/>
              </w:rPr>
              <w:t>Loi n° 2012-1561 du 31 décembre 2012 relative à la représentation communale dans les communautés de communes et d’agglomération, dite « loi Richard »</w:t>
            </w:r>
          </w:p>
          <w:p w:rsidR="002906EC" w:rsidRPr="0042687D" w:rsidRDefault="002906EC" w:rsidP="001064EF">
            <w:pPr>
              <w:ind w:right="70"/>
              <w:rPr>
                <w:iCs/>
                <w:color w:val="000000"/>
                <w:sz w:val="12"/>
                <w:szCs w:val="12"/>
              </w:rPr>
            </w:pPr>
          </w:p>
          <w:p w:rsidR="00977526" w:rsidRPr="001C1C91" w:rsidRDefault="00977526" w:rsidP="001064EF">
            <w:pPr>
              <w:ind w:right="70"/>
              <w:rPr>
                <w:iCs/>
                <w:color w:val="000000"/>
                <w:sz w:val="20"/>
                <w:szCs w:val="20"/>
              </w:rPr>
            </w:pPr>
            <w:r w:rsidRPr="001C1C91">
              <w:rPr>
                <w:iCs/>
                <w:color w:val="000000"/>
                <w:sz w:val="20"/>
                <w:szCs w:val="20"/>
              </w:rPr>
              <w:t>Loi n° 2015-366 du 31 mars 2015 (article 3</w:t>
            </w:r>
            <w:r w:rsidR="00151404" w:rsidRPr="001C1C91">
              <w:rPr>
                <w:iCs/>
                <w:color w:val="000000"/>
                <w:sz w:val="20"/>
                <w:szCs w:val="20"/>
              </w:rPr>
              <w:t xml:space="preserve"> VI</w:t>
            </w:r>
            <w:r w:rsidRPr="001C1C91">
              <w:rPr>
                <w:iCs/>
                <w:color w:val="000000"/>
                <w:sz w:val="20"/>
                <w:szCs w:val="20"/>
              </w:rPr>
              <w:t>)</w:t>
            </w:r>
          </w:p>
          <w:p w:rsidR="001064EF" w:rsidRPr="0042687D" w:rsidRDefault="001064EF" w:rsidP="001064EF">
            <w:pPr>
              <w:ind w:right="70"/>
              <w:rPr>
                <w:iCs/>
                <w:color w:val="000000"/>
                <w:sz w:val="12"/>
                <w:szCs w:val="12"/>
              </w:rPr>
            </w:pPr>
          </w:p>
          <w:p w:rsidR="0018058F" w:rsidRDefault="0018058F" w:rsidP="001064EF">
            <w:pPr>
              <w:ind w:right="70"/>
              <w:rPr>
                <w:iCs/>
                <w:sz w:val="20"/>
                <w:szCs w:val="20"/>
              </w:rPr>
            </w:pPr>
            <w:r w:rsidRPr="00CA4BEE">
              <w:rPr>
                <w:iCs/>
                <w:sz w:val="20"/>
                <w:szCs w:val="20"/>
              </w:rPr>
              <w:t>Loi n°2016-341 du 23 mars 2016 (article</w:t>
            </w:r>
            <w:r w:rsidR="00EA1107" w:rsidRPr="00CA4BEE">
              <w:rPr>
                <w:iCs/>
                <w:sz w:val="20"/>
                <w:szCs w:val="20"/>
              </w:rPr>
              <w:t xml:space="preserve"> </w:t>
            </w:r>
            <w:r w:rsidRPr="00CA4BEE">
              <w:rPr>
                <w:iCs/>
                <w:sz w:val="20"/>
                <w:szCs w:val="20"/>
              </w:rPr>
              <w:t>2)</w:t>
            </w:r>
          </w:p>
          <w:p w:rsidR="00167359" w:rsidRPr="0042687D" w:rsidRDefault="00167359" w:rsidP="001064EF">
            <w:pPr>
              <w:ind w:right="70"/>
              <w:rPr>
                <w:iCs/>
                <w:sz w:val="12"/>
                <w:szCs w:val="12"/>
              </w:rPr>
            </w:pPr>
          </w:p>
          <w:p w:rsidR="008F06C3" w:rsidRPr="00814192" w:rsidRDefault="00167359" w:rsidP="001064EF">
            <w:pPr>
              <w:ind w:right="70"/>
              <w:rPr>
                <w:iCs/>
                <w:sz w:val="20"/>
                <w:szCs w:val="20"/>
              </w:rPr>
            </w:pPr>
            <w:r w:rsidRPr="00814192">
              <w:rPr>
                <w:iCs/>
                <w:sz w:val="20"/>
                <w:szCs w:val="20"/>
              </w:rPr>
              <w:t>Loi n° 2017-1837 du 30 décembre 2017 de finances pour 2018 (article 100</w:t>
            </w:r>
            <w:r w:rsidR="00B55DD6" w:rsidRPr="00814192">
              <w:rPr>
                <w:iCs/>
                <w:sz w:val="20"/>
                <w:szCs w:val="20"/>
              </w:rPr>
              <w:t>, codifié à l’article L. 5211-12 du CGCT</w:t>
            </w:r>
            <w:r w:rsidRPr="00814192">
              <w:rPr>
                <w:iCs/>
                <w:sz w:val="20"/>
                <w:szCs w:val="20"/>
              </w:rPr>
              <w:t xml:space="preserve">) – Possibilité de majorer de 40 % l’indemnité de fonction du président d’un EPCI à fiscalité propre de 100 000 habitants </w:t>
            </w:r>
            <w:r w:rsidR="00757680" w:rsidRPr="00814192">
              <w:rPr>
                <w:iCs/>
                <w:sz w:val="20"/>
                <w:szCs w:val="20"/>
              </w:rPr>
              <w:t xml:space="preserve">et plus </w:t>
            </w:r>
            <w:r w:rsidR="008321CA" w:rsidRPr="00814192">
              <w:rPr>
                <w:iCs/>
                <w:sz w:val="20"/>
                <w:szCs w:val="20"/>
              </w:rPr>
              <w:t>et d’une métropole - Instruction</w:t>
            </w:r>
            <w:r w:rsidRPr="00814192">
              <w:rPr>
                <w:iCs/>
                <w:sz w:val="20"/>
                <w:szCs w:val="20"/>
              </w:rPr>
              <w:t xml:space="preserve"> NOR</w:t>
            </w:r>
            <w:r w:rsidR="003D3560">
              <w:rPr>
                <w:iCs/>
                <w:sz w:val="20"/>
                <w:szCs w:val="20"/>
              </w:rPr>
              <w:t> :</w:t>
            </w:r>
            <w:r w:rsidRPr="00814192">
              <w:rPr>
                <w:iCs/>
                <w:sz w:val="20"/>
                <w:szCs w:val="20"/>
              </w:rPr>
              <w:t xml:space="preserve"> INTB1800018 du 10 janvier 2018</w:t>
            </w:r>
          </w:p>
          <w:p w:rsidR="00735AC2" w:rsidRDefault="00735AC2" w:rsidP="00735AC2">
            <w:pPr>
              <w:shd w:val="clear" w:color="auto" w:fill="FFFFFF"/>
              <w:tabs>
                <w:tab w:val="left" w:pos="426"/>
                <w:tab w:val="left" w:pos="709"/>
                <w:tab w:val="left" w:pos="851"/>
                <w:tab w:val="left" w:pos="993"/>
                <w:tab w:val="left" w:pos="2127"/>
              </w:tabs>
              <w:rPr>
                <w:color w:val="FF0000"/>
                <w:sz w:val="20"/>
                <w:szCs w:val="20"/>
              </w:rPr>
            </w:pPr>
            <w:r w:rsidRPr="000A3FB3">
              <w:rPr>
                <w:b/>
                <w:color w:val="FF0000"/>
                <w:sz w:val="20"/>
                <w:szCs w:val="20"/>
              </w:rPr>
              <w:t xml:space="preserve">Modulation : </w:t>
            </w:r>
            <w:r w:rsidRPr="000A3FB3">
              <w:rPr>
                <w:color w:val="FF0000"/>
                <w:sz w:val="20"/>
                <w:szCs w:val="20"/>
              </w:rPr>
              <w:t>article 9</w:t>
            </w:r>
            <w:r>
              <w:rPr>
                <w:color w:val="FF0000"/>
                <w:sz w:val="20"/>
                <w:szCs w:val="20"/>
              </w:rPr>
              <w:t>5</w:t>
            </w:r>
            <w:r w:rsidRPr="000A3FB3">
              <w:rPr>
                <w:color w:val="FF0000"/>
                <w:sz w:val="20"/>
                <w:szCs w:val="20"/>
              </w:rPr>
              <w:t xml:space="preserve"> de la loi n°</w:t>
            </w:r>
            <w:r>
              <w:rPr>
                <w:color w:val="FF0000"/>
                <w:sz w:val="20"/>
                <w:szCs w:val="20"/>
              </w:rPr>
              <w:t>2</w:t>
            </w:r>
            <w:r w:rsidRPr="000A3FB3">
              <w:rPr>
                <w:color w:val="FF0000"/>
                <w:sz w:val="20"/>
                <w:szCs w:val="20"/>
              </w:rPr>
              <w:t>019-1461 d</w:t>
            </w:r>
            <w:r>
              <w:rPr>
                <w:color w:val="FF0000"/>
                <w:sz w:val="20"/>
                <w:szCs w:val="20"/>
              </w:rPr>
              <w:t>u 27/12/</w:t>
            </w:r>
            <w:r w:rsidRPr="000A3FB3">
              <w:rPr>
                <w:color w:val="FF0000"/>
                <w:sz w:val="20"/>
                <w:szCs w:val="20"/>
              </w:rPr>
              <w:t>2019 codifié par l’article L.</w:t>
            </w:r>
            <w:r>
              <w:rPr>
                <w:color w:val="FF0000"/>
                <w:sz w:val="20"/>
                <w:szCs w:val="20"/>
              </w:rPr>
              <w:t>5211-12-2</w:t>
            </w:r>
            <w:r w:rsidRPr="000A3FB3">
              <w:rPr>
                <w:color w:val="FF0000"/>
                <w:sz w:val="20"/>
                <w:szCs w:val="20"/>
              </w:rPr>
              <w:t xml:space="preserve"> </w:t>
            </w:r>
            <w:r>
              <w:rPr>
                <w:color w:val="FF0000"/>
                <w:sz w:val="20"/>
                <w:szCs w:val="20"/>
              </w:rPr>
              <w:t>du CGCT</w:t>
            </w:r>
          </w:p>
          <w:p w:rsidR="0018058F" w:rsidRPr="0042687D" w:rsidRDefault="0018058F" w:rsidP="001064EF">
            <w:pPr>
              <w:ind w:right="70"/>
              <w:rPr>
                <w:iCs/>
                <w:color w:val="000000"/>
                <w:sz w:val="12"/>
                <w:szCs w:val="12"/>
              </w:rPr>
            </w:pPr>
          </w:p>
          <w:p w:rsidR="001064EF" w:rsidRPr="001C1C91" w:rsidRDefault="001064EF" w:rsidP="00D97003">
            <w:pPr>
              <w:ind w:right="70"/>
              <w:rPr>
                <w:iCs/>
                <w:color w:val="000000"/>
                <w:sz w:val="20"/>
                <w:szCs w:val="20"/>
              </w:rPr>
            </w:pPr>
            <w:r w:rsidRPr="001C1C91">
              <w:rPr>
                <w:iCs/>
                <w:color w:val="000000"/>
                <w:sz w:val="20"/>
                <w:szCs w:val="20"/>
              </w:rPr>
              <w:t>Décret n° 2004-615 du 25 juin 2004 relatif aux indemnités de fonctions des présidents et des vice-présidents des EPCI mentionnés à l'article L. 5211-12 du CGCT et des syndicats mixtes mentionnés à l'article L. 5721-8 du même code.</w:t>
            </w:r>
          </w:p>
          <w:p w:rsidR="001064EF" w:rsidRPr="001C1C91" w:rsidRDefault="001064EF" w:rsidP="00D97003">
            <w:pPr>
              <w:ind w:right="70"/>
              <w:rPr>
                <w:iCs/>
                <w:color w:val="000000"/>
                <w:sz w:val="20"/>
                <w:szCs w:val="20"/>
              </w:rPr>
            </w:pPr>
            <w:r w:rsidRPr="001C1C91">
              <w:rPr>
                <w:iCs/>
                <w:color w:val="000000"/>
                <w:sz w:val="20"/>
                <w:szCs w:val="20"/>
              </w:rPr>
              <w:t>Décret n° 2010-761 du 7 juillet 2010 (majoration du point fonction publique)</w:t>
            </w:r>
          </w:p>
          <w:p w:rsidR="00EA1107" w:rsidRPr="0042687D" w:rsidRDefault="00EA1107" w:rsidP="00D97003">
            <w:pPr>
              <w:shd w:val="clear" w:color="auto" w:fill="FFFFFF"/>
              <w:tabs>
                <w:tab w:val="left" w:pos="1080"/>
                <w:tab w:val="left" w:pos="2127"/>
              </w:tabs>
              <w:rPr>
                <w:sz w:val="12"/>
                <w:szCs w:val="12"/>
              </w:rPr>
            </w:pPr>
          </w:p>
          <w:p w:rsidR="00EA1107" w:rsidRPr="009555C6" w:rsidRDefault="00EA1107" w:rsidP="00D97003">
            <w:pPr>
              <w:shd w:val="clear" w:color="auto" w:fill="FFFFFF"/>
              <w:tabs>
                <w:tab w:val="left" w:pos="1080"/>
                <w:tab w:val="left" w:pos="2127"/>
              </w:tabs>
              <w:rPr>
                <w:sz w:val="20"/>
                <w:szCs w:val="20"/>
              </w:rPr>
            </w:pPr>
            <w:r w:rsidRPr="009555C6">
              <w:rPr>
                <w:sz w:val="20"/>
                <w:szCs w:val="20"/>
              </w:rPr>
              <w:t>Décret n° 2016-670 du 25 mai 2016 (majoration de la valeur du point d’indice de la fonction publique)</w:t>
            </w:r>
          </w:p>
          <w:p w:rsidR="00BF3E4A" w:rsidRDefault="00BF3E4A" w:rsidP="00D97003">
            <w:pPr>
              <w:shd w:val="clear" w:color="auto" w:fill="FFFFFF"/>
              <w:tabs>
                <w:tab w:val="left" w:pos="1080"/>
                <w:tab w:val="left" w:pos="2127"/>
              </w:tabs>
              <w:rPr>
                <w:sz w:val="20"/>
                <w:szCs w:val="20"/>
              </w:rPr>
            </w:pPr>
            <w:r w:rsidRPr="009555C6">
              <w:rPr>
                <w:sz w:val="20"/>
                <w:szCs w:val="20"/>
              </w:rPr>
              <w:t xml:space="preserve">Décret n° 2017-85 du 26 janvier 2017 (augmentation </w:t>
            </w:r>
            <w:r w:rsidR="00C22A33" w:rsidRPr="009555C6">
              <w:rPr>
                <w:sz w:val="20"/>
                <w:szCs w:val="20"/>
              </w:rPr>
              <w:t>de l’indice brut terminal de la</w:t>
            </w:r>
            <w:r w:rsidRPr="009555C6">
              <w:rPr>
                <w:sz w:val="20"/>
                <w:szCs w:val="20"/>
              </w:rPr>
              <w:t xml:space="preserve"> fonction publique)</w:t>
            </w:r>
          </w:p>
          <w:p w:rsidR="00B201C5" w:rsidRPr="00D93C96" w:rsidRDefault="00B201C5" w:rsidP="00D97003">
            <w:pPr>
              <w:shd w:val="clear" w:color="auto" w:fill="FFFFFF"/>
              <w:tabs>
                <w:tab w:val="left" w:pos="1080"/>
                <w:tab w:val="left" w:pos="2127"/>
              </w:tabs>
              <w:rPr>
                <w:sz w:val="20"/>
                <w:szCs w:val="20"/>
              </w:rPr>
            </w:pPr>
            <w:r w:rsidRPr="00D93C96">
              <w:rPr>
                <w:bCs/>
                <w:iCs/>
                <w:sz w:val="20"/>
                <w:szCs w:val="20"/>
              </w:rPr>
              <w:t>Note d’information NOR TERB1830058N du 9 janvier 2019 relative aux montants maximaux bruts mensuels des indemnités de fonction des titulaires de mandats locaux applicables à partir du 1</w:t>
            </w:r>
            <w:r w:rsidRPr="00D93C96">
              <w:rPr>
                <w:bCs/>
                <w:iCs/>
                <w:sz w:val="20"/>
                <w:szCs w:val="20"/>
                <w:vertAlign w:val="superscript"/>
              </w:rPr>
              <w:t>er</w:t>
            </w:r>
            <w:r w:rsidRPr="00D93C96">
              <w:rPr>
                <w:bCs/>
                <w:iCs/>
                <w:sz w:val="20"/>
                <w:szCs w:val="20"/>
              </w:rPr>
              <w:t xml:space="preserve"> janvier 2019</w:t>
            </w:r>
          </w:p>
          <w:p w:rsidR="00FD5066" w:rsidRPr="009555C6" w:rsidRDefault="00FD5066" w:rsidP="00D97003">
            <w:pPr>
              <w:ind w:right="70"/>
              <w:rPr>
                <w:iCs/>
                <w:sz w:val="20"/>
                <w:szCs w:val="20"/>
              </w:rPr>
            </w:pPr>
            <w:r w:rsidRPr="009555C6">
              <w:rPr>
                <w:iCs/>
                <w:sz w:val="20"/>
                <w:szCs w:val="20"/>
              </w:rPr>
              <w:t xml:space="preserve">Réponse ministérielle </w:t>
            </w:r>
            <w:r w:rsidR="00BA2F59" w:rsidRPr="009555C6">
              <w:rPr>
                <w:iCs/>
                <w:sz w:val="20"/>
                <w:szCs w:val="20"/>
              </w:rPr>
              <w:t>n° 19666 du 29 septembre 2016</w:t>
            </w:r>
            <w:r w:rsidR="006A6A02" w:rsidRPr="009555C6">
              <w:rPr>
                <w:iCs/>
                <w:sz w:val="20"/>
                <w:szCs w:val="20"/>
              </w:rPr>
              <w:t>, JO Sénat</w:t>
            </w:r>
            <w:r w:rsidRPr="009555C6">
              <w:rPr>
                <w:iCs/>
                <w:sz w:val="20"/>
                <w:szCs w:val="20"/>
              </w:rPr>
              <w:t xml:space="preserve"> (indemnités de fonction des présidents de syndicats intercommunaux) </w:t>
            </w:r>
          </w:p>
          <w:p w:rsidR="00C10A33" w:rsidRPr="006A6165" w:rsidRDefault="00C10A33" w:rsidP="00C10A33">
            <w:pPr>
              <w:shd w:val="clear" w:color="auto" w:fill="FFFFFF"/>
              <w:tabs>
                <w:tab w:val="left" w:pos="1080"/>
                <w:tab w:val="left" w:pos="2127"/>
              </w:tabs>
              <w:rPr>
                <w:color w:val="FF0000"/>
                <w:sz w:val="20"/>
                <w:szCs w:val="20"/>
              </w:rPr>
            </w:pPr>
            <w:r w:rsidRPr="006A6165">
              <w:rPr>
                <w:b/>
                <w:color w:val="FF0000"/>
                <w:sz w:val="20"/>
                <w:szCs w:val="20"/>
              </w:rPr>
              <w:t>Présentation d’un état annuel des indemnités</w:t>
            </w:r>
            <w:r w:rsidRPr="006A6165">
              <w:rPr>
                <w:color w:val="FF0000"/>
                <w:sz w:val="20"/>
                <w:szCs w:val="20"/>
              </w:rPr>
              <w:t xml:space="preserve"> : article </w:t>
            </w:r>
            <w:r>
              <w:rPr>
                <w:color w:val="FF0000"/>
                <w:sz w:val="20"/>
                <w:szCs w:val="20"/>
              </w:rPr>
              <w:t>92 4</w:t>
            </w:r>
            <w:r w:rsidRPr="006A6165">
              <w:rPr>
                <w:color w:val="FF0000"/>
                <w:sz w:val="20"/>
                <w:szCs w:val="20"/>
              </w:rPr>
              <w:t>° de la loi n°2019-1461 du 27/12/2019 codifié à l’article L.</w:t>
            </w:r>
            <w:r>
              <w:rPr>
                <w:color w:val="FF0000"/>
                <w:sz w:val="20"/>
                <w:szCs w:val="20"/>
              </w:rPr>
              <w:t>5211</w:t>
            </w:r>
            <w:r w:rsidRPr="006A6165">
              <w:rPr>
                <w:color w:val="FF0000"/>
                <w:sz w:val="20"/>
                <w:szCs w:val="20"/>
              </w:rPr>
              <w:t>-1</w:t>
            </w:r>
            <w:r>
              <w:rPr>
                <w:color w:val="FF0000"/>
                <w:sz w:val="20"/>
                <w:szCs w:val="20"/>
              </w:rPr>
              <w:t>2-1</w:t>
            </w:r>
            <w:r w:rsidRPr="006A6165">
              <w:rPr>
                <w:color w:val="FF0000"/>
                <w:sz w:val="20"/>
                <w:szCs w:val="20"/>
              </w:rPr>
              <w:t xml:space="preserve"> du CGCT </w:t>
            </w:r>
          </w:p>
          <w:p w:rsidR="001064EF" w:rsidRPr="001C1C91" w:rsidRDefault="001064EF" w:rsidP="00D97003">
            <w:pPr>
              <w:ind w:right="68"/>
              <w:rPr>
                <w:iCs/>
                <w:color w:val="000000"/>
                <w:sz w:val="20"/>
                <w:szCs w:val="20"/>
              </w:rPr>
            </w:pPr>
            <w:r w:rsidRPr="001C1C91">
              <w:rPr>
                <w:b/>
                <w:bCs/>
                <w:i/>
                <w:color w:val="000000"/>
                <w:sz w:val="20"/>
                <w:szCs w:val="20"/>
              </w:rPr>
              <w:t>Communauté de communes</w:t>
            </w:r>
            <w:r w:rsidR="003D3560">
              <w:rPr>
                <w:iCs/>
                <w:color w:val="000000"/>
                <w:sz w:val="20"/>
                <w:szCs w:val="20"/>
              </w:rPr>
              <w:t> :</w:t>
            </w:r>
            <w:r w:rsidRPr="001C1C91">
              <w:rPr>
                <w:iCs/>
                <w:color w:val="000000"/>
                <w:sz w:val="20"/>
                <w:szCs w:val="20"/>
              </w:rPr>
              <w:t xml:space="preserve"> </w:t>
            </w:r>
            <w:r w:rsidRPr="00C727BE">
              <w:rPr>
                <w:iCs/>
                <w:color w:val="FF0000"/>
                <w:sz w:val="20"/>
                <w:szCs w:val="20"/>
              </w:rPr>
              <w:t>L.</w:t>
            </w:r>
            <w:r w:rsidR="00E50A89">
              <w:rPr>
                <w:iCs/>
                <w:color w:val="FF0000"/>
                <w:sz w:val="20"/>
                <w:szCs w:val="20"/>
              </w:rPr>
              <w:t xml:space="preserve">5211-8 </w:t>
            </w:r>
            <w:r w:rsidR="001E6D87">
              <w:rPr>
                <w:iCs/>
                <w:color w:val="FF0000"/>
                <w:sz w:val="20"/>
                <w:szCs w:val="20"/>
              </w:rPr>
              <w:t xml:space="preserve">(article 85 de la loi n°2019-1461) </w:t>
            </w:r>
            <w:r w:rsidR="00E50A89">
              <w:rPr>
                <w:iCs/>
                <w:color w:val="FF0000"/>
                <w:sz w:val="20"/>
                <w:szCs w:val="20"/>
              </w:rPr>
              <w:t>et L.</w:t>
            </w:r>
            <w:r w:rsidRPr="001C1C91">
              <w:rPr>
                <w:iCs/>
                <w:color w:val="000000"/>
                <w:sz w:val="20"/>
                <w:szCs w:val="20"/>
              </w:rPr>
              <w:t>5211-12</w:t>
            </w:r>
            <w:r w:rsidR="005A525D" w:rsidRPr="001C1C91">
              <w:rPr>
                <w:iCs/>
                <w:color w:val="000000"/>
                <w:sz w:val="20"/>
                <w:szCs w:val="20"/>
              </w:rPr>
              <w:t xml:space="preserve"> </w:t>
            </w:r>
            <w:r w:rsidRPr="001C1C91">
              <w:rPr>
                <w:iCs/>
                <w:color w:val="000000"/>
                <w:sz w:val="20"/>
                <w:szCs w:val="20"/>
              </w:rPr>
              <w:t>/ R. 5214-1 du CGCT</w:t>
            </w:r>
          </w:p>
          <w:p w:rsidR="001064EF" w:rsidRPr="001C1C91" w:rsidRDefault="001064EF" w:rsidP="00D97003">
            <w:pPr>
              <w:ind w:right="68"/>
              <w:rPr>
                <w:iCs/>
                <w:color w:val="000000"/>
                <w:sz w:val="20"/>
                <w:szCs w:val="20"/>
              </w:rPr>
            </w:pPr>
            <w:r w:rsidRPr="001C1C91">
              <w:rPr>
                <w:b/>
                <w:bCs/>
                <w:i/>
                <w:color w:val="000000"/>
                <w:sz w:val="20"/>
                <w:szCs w:val="20"/>
              </w:rPr>
              <w:t>Communauté d'agglomération</w:t>
            </w:r>
            <w:r w:rsidR="003D3560">
              <w:rPr>
                <w:iCs/>
                <w:color w:val="000000"/>
                <w:sz w:val="20"/>
                <w:szCs w:val="20"/>
              </w:rPr>
              <w:t> :</w:t>
            </w:r>
            <w:r w:rsidRPr="001C1C91">
              <w:rPr>
                <w:iCs/>
                <w:color w:val="000000"/>
                <w:sz w:val="20"/>
                <w:szCs w:val="20"/>
              </w:rPr>
              <w:t xml:space="preserve"> L. 5216-4 – L. 5216-4-1 – L. 5211-12</w:t>
            </w:r>
            <w:r w:rsidR="005A525D" w:rsidRPr="001C1C91">
              <w:rPr>
                <w:iCs/>
                <w:color w:val="000000"/>
                <w:sz w:val="20"/>
                <w:szCs w:val="20"/>
              </w:rPr>
              <w:t xml:space="preserve"> </w:t>
            </w:r>
            <w:r w:rsidRPr="001C1C91">
              <w:rPr>
                <w:iCs/>
                <w:color w:val="000000"/>
                <w:sz w:val="20"/>
                <w:szCs w:val="20"/>
              </w:rPr>
              <w:t>/ R. 5216-1 du CGCT</w:t>
            </w:r>
          </w:p>
          <w:p w:rsidR="001064EF" w:rsidRPr="001C1C91" w:rsidRDefault="001064EF" w:rsidP="00D97003">
            <w:pPr>
              <w:ind w:right="68"/>
              <w:rPr>
                <w:iCs/>
                <w:color w:val="000000"/>
                <w:sz w:val="20"/>
                <w:szCs w:val="20"/>
              </w:rPr>
            </w:pPr>
            <w:r w:rsidRPr="001C1C91">
              <w:rPr>
                <w:b/>
                <w:bCs/>
                <w:i/>
                <w:color w:val="000000"/>
                <w:sz w:val="20"/>
                <w:szCs w:val="20"/>
              </w:rPr>
              <w:t>Communauté urbaine</w:t>
            </w:r>
            <w:r w:rsidR="003D3560">
              <w:rPr>
                <w:iCs/>
                <w:color w:val="000000"/>
                <w:sz w:val="20"/>
                <w:szCs w:val="20"/>
              </w:rPr>
              <w:t> :</w:t>
            </w:r>
            <w:r w:rsidRPr="001C1C91">
              <w:rPr>
                <w:iCs/>
                <w:color w:val="000000"/>
                <w:sz w:val="20"/>
                <w:szCs w:val="20"/>
              </w:rPr>
              <w:t xml:space="preserve"> L. 5215-16 – L.5215-17 – L. 5211-12</w:t>
            </w:r>
            <w:r w:rsidR="005A525D" w:rsidRPr="001C1C91">
              <w:rPr>
                <w:iCs/>
                <w:color w:val="000000"/>
                <w:sz w:val="20"/>
                <w:szCs w:val="20"/>
              </w:rPr>
              <w:t xml:space="preserve"> </w:t>
            </w:r>
            <w:r w:rsidRPr="001C1C91">
              <w:rPr>
                <w:iCs/>
                <w:color w:val="000000"/>
                <w:sz w:val="20"/>
                <w:szCs w:val="20"/>
              </w:rPr>
              <w:t>/ R. 5215-2-1 du CGCT</w:t>
            </w:r>
          </w:p>
          <w:p w:rsidR="001064EF" w:rsidRPr="0042687D" w:rsidRDefault="001064EF" w:rsidP="001064EF">
            <w:pPr>
              <w:ind w:right="70"/>
              <w:rPr>
                <w:b/>
                <w:iCs/>
                <w:color w:val="000000"/>
                <w:sz w:val="10"/>
                <w:szCs w:val="12"/>
              </w:rPr>
            </w:pPr>
          </w:p>
          <w:p w:rsidR="002774BC" w:rsidRPr="001C1C91" w:rsidRDefault="001064EF" w:rsidP="001064EF">
            <w:pPr>
              <w:ind w:right="70"/>
              <w:rPr>
                <w:iCs/>
                <w:color w:val="000000"/>
                <w:sz w:val="20"/>
                <w:szCs w:val="20"/>
              </w:rPr>
            </w:pPr>
            <w:r w:rsidRPr="001C1C91">
              <w:rPr>
                <w:b/>
                <w:i/>
                <w:iCs/>
                <w:color w:val="000000"/>
                <w:sz w:val="20"/>
                <w:szCs w:val="20"/>
              </w:rPr>
              <w:t>Métropoles</w:t>
            </w:r>
            <w:r w:rsidR="003D3560">
              <w:rPr>
                <w:iCs/>
                <w:color w:val="000000"/>
                <w:sz w:val="20"/>
                <w:szCs w:val="20"/>
              </w:rPr>
              <w:t> :</w:t>
            </w:r>
            <w:r w:rsidRPr="001C1C91">
              <w:rPr>
                <w:iCs/>
                <w:color w:val="000000"/>
                <w:sz w:val="20"/>
                <w:szCs w:val="20"/>
              </w:rPr>
              <w:t xml:space="preserve"> L 5217-7 I du CGCT</w:t>
            </w:r>
          </w:p>
          <w:p w:rsidR="001064EF" w:rsidRPr="001C1C91" w:rsidRDefault="001064EF" w:rsidP="001064EF">
            <w:pPr>
              <w:ind w:right="70"/>
              <w:rPr>
                <w:iCs/>
                <w:color w:val="000000"/>
                <w:sz w:val="20"/>
                <w:szCs w:val="20"/>
              </w:rPr>
            </w:pPr>
            <w:r w:rsidRPr="001C1C91">
              <w:rPr>
                <w:b/>
                <w:bCs/>
                <w:i/>
                <w:color w:val="000000"/>
                <w:sz w:val="20"/>
                <w:szCs w:val="20"/>
              </w:rPr>
              <w:t>Syndicat de communes</w:t>
            </w:r>
            <w:r w:rsidR="003D3560">
              <w:rPr>
                <w:iCs/>
                <w:color w:val="000000"/>
                <w:sz w:val="20"/>
                <w:szCs w:val="20"/>
              </w:rPr>
              <w:t> :</w:t>
            </w:r>
            <w:r w:rsidRPr="001C1C91">
              <w:rPr>
                <w:iCs/>
                <w:color w:val="000000"/>
                <w:sz w:val="20"/>
                <w:szCs w:val="20"/>
              </w:rPr>
              <w:t xml:space="preserve"> L. 5211-12</w:t>
            </w:r>
            <w:r w:rsidR="002906EC" w:rsidRPr="001C1C91">
              <w:rPr>
                <w:iCs/>
                <w:color w:val="000000"/>
                <w:sz w:val="20"/>
                <w:szCs w:val="20"/>
              </w:rPr>
              <w:t xml:space="preserve"> modifié par l’article 42 de la loi Notre</w:t>
            </w:r>
            <w:r w:rsidR="005A525D" w:rsidRPr="001C1C91">
              <w:rPr>
                <w:iCs/>
                <w:color w:val="000000"/>
                <w:sz w:val="20"/>
                <w:szCs w:val="20"/>
              </w:rPr>
              <w:t xml:space="preserve"> </w:t>
            </w:r>
            <w:r w:rsidRPr="001C1C91">
              <w:rPr>
                <w:iCs/>
                <w:color w:val="000000"/>
                <w:sz w:val="20"/>
                <w:szCs w:val="20"/>
              </w:rPr>
              <w:t>/ R 5212-1 du CGCT</w:t>
            </w:r>
          </w:p>
          <w:p w:rsidR="001064EF" w:rsidRPr="0042687D" w:rsidRDefault="001064EF" w:rsidP="001064EF">
            <w:pPr>
              <w:ind w:right="70"/>
              <w:rPr>
                <w:b/>
                <w:bCs/>
                <w:i/>
                <w:color w:val="000000"/>
                <w:sz w:val="10"/>
                <w:szCs w:val="12"/>
              </w:rPr>
            </w:pPr>
          </w:p>
          <w:p w:rsidR="001064EF" w:rsidRPr="001C1C91" w:rsidRDefault="001064EF" w:rsidP="001064EF">
            <w:pPr>
              <w:ind w:right="70"/>
              <w:rPr>
                <w:iCs/>
                <w:color w:val="000000"/>
                <w:sz w:val="20"/>
                <w:szCs w:val="20"/>
              </w:rPr>
            </w:pPr>
            <w:r w:rsidRPr="001C1C91">
              <w:rPr>
                <w:b/>
                <w:bCs/>
                <w:i/>
                <w:color w:val="000000"/>
                <w:sz w:val="20"/>
                <w:szCs w:val="20"/>
              </w:rPr>
              <w:t>Syndicat mixte "fermé"</w:t>
            </w:r>
            <w:r w:rsidRPr="001C1C91">
              <w:rPr>
                <w:iCs/>
                <w:color w:val="000000"/>
                <w:sz w:val="20"/>
                <w:szCs w:val="20"/>
              </w:rPr>
              <w:t xml:space="preserve"> </w:t>
            </w:r>
            <w:r w:rsidRPr="001C1C91">
              <w:rPr>
                <w:b/>
                <w:bCs/>
                <w:i/>
                <w:color w:val="000000"/>
                <w:sz w:val="20"/>
                <w:szCs w:val="20"/>
              </w:rPr>
              <w:t>(communes et EPCI ou exclusivement EPCI)</w:t>
            </w:r>
            <w:r w:rsidR="003D3560">
              <w:rPr>
                <w:b/>
                <w:bCs/>
                <w:i/>
                <w:color w:val="000000"/>
                <w:sz w:val="20"/>
                <w:szCs w:val="20"/>
              </w:rPr>
              <w:t> :</w:t>
            </w:r>
            <w:r w:rsidRPr="001C1C91">
              <w:rPr>
                <w:iCs/>
                <w:color w:val="000000"/>
                <w:sz w:val="20"/>
                <w:szCs w:val="20"/>
              </w:rPr>
              <w:t xml:space="preserve"> L. 5711-1 - L. 5211-12 / R. 5212-1-1 du CGCT</w:t>
            </w:r>
          </w:p>
          <w:p w:rsidR="00E67BC8" w:rsidRPr="0077504A" w:rsidRDefault="001064EF" w:rsidP="001064EF">
            <w:pPr>
              <w:ind w:right="70"/>
              <w:rPr>
                <w:iCs/>
                <w:color w:val="000000"/>
                <w:sz w:val="20"/>
                <w:szCs w:val="20"/>
              </w:rPr>
            </w:pPr>
            <w:r w:rsidRPr="001C1C91">
              <w:rPr>
                <w:b/>
                <w:bCs/>
                <w:i/>
                <w:color w:val="000000"/>
                <w:sz w:val="20"/>
                <w:szCs w:val="20"/>
              </w:rPr>
              <w:t>Syndicat mixte "ouvert" ne comprenant que des collectivités territoriales et EPCI</w:t>
            </w:r>
            <w:r w:rsidR="003D3560">
              <w:rPr>
                <w:iCs/>
                <w:color w:val="000000"/>
                <w:sz w:val="20"/>
                <w:szCs w:val="20"/>
              </w:rPr>
              <w:t> :</w:t>
            </w:r>
            <w:r w:rsidR="002906EC" w:rsidRPr="001C1C91">
              <w:rPr>
                <w:iCs/>
                <w:color w:val="000000"/>
                <w:sz w:val="20"/>
                <w:szCs w:val="20"/>
              </w:rPr>
              <w:t xml:space="preserve"> L. 5211-12 et</w:t>
            </w:r>
            <w:r w:rsidRPr="001C1C91">
              <w:rPr>
                <w:iCs/>
                <w:color w:val="000000"/>
                <w:sz w:val="20"/>
                <w:szCs w:val="20"/>
              </w:rPr>
              <w:t xml:space="preserve"> L</w:t>
            </w:r>
            <w:r w:rsidR="002906EC" w:rsidRPr="001C1C91">
              <w:rPr>
                <w:iCs/>
                <w:color w:val="000000"/>
                <w:sz w:val="20"/>
                <w:szCs w:val="20"/>
              </w:rPr>
              <w:t>. 5721-8 modifié pa</w:t>
            </w:r>
            <w:r w:rsidR="004C2473" w:rsidRPr="001C1C91">
              <w:rPr>
                <w:iCs/>
                <w:color w:val="000000"/>
                <w:sz w:val="20"/>
                <w:szCs w:val="20"/>
              </w:rPr>
              <w:t xml:space="preserve">r les </w:t>
            </w:r>
            <w:r w:rsidR="002906EC" w:rsidRPr="001C1C91">
              <w:rPr>
                <w:iCs/>
                <w:color w:val="000000"/>
                <w:sz w:val="20"/>
                <w:szCs w:val="20"/>
              </w:rPr>
              <w:t>article</w:t>
            </w:r>
            <w:r w:rsidR="004C2473" w:rsidRPr="001C1C91">
              <w:rPr>
                <w:iCs/>
                <w:color w:val="000000"/>
                <w:sz w:val="20"/>
                <w:szCs w:val="20"/>
              </w:rPr>
              <w:t>s</w:t>
            </w:r>
            <w:r w:rsidR="002906EC" w:rsidRPr="001C1C91">
              <w:rPr>
                <w:iCs/>
                <w:color w:val="000000"/>
                <w:sz w:val="20"/>
                <w:szCs w:val="20"/>
              </w:rPr>
              <w:t xml:space="preserve"> 42 de la loi Notre</w:t>
            </w:r>
            <w:r w:rsidR="004C2473" w:rsidRPr="001C1C91">
              <w:rPr>
                <w:iCs/>
                <w:color w:val="000000"/>
                <w:sz w:val="20"/>
                <w:szCs w:val="20"/>
              </w:rPr>
              <w:t xml:space="preserve"> </w:t>
            </w:r>
            <w:r w:rsidRPr="001C1C91">
              <w:rPr>
                <w:iCs/>
                <w:color w:val="000000"/>
                <w:sz w:val="20"/>
                <w:szCs w:val="20"/>
              </w:rPr>
              <w:t>/ R. 5723-1 du CGCT</w:t>
            </w:r>
          </w:p>
        </w:tc>
      </w:tr>
    </w:tbl>
    <w:p w:rsidR="00057CC1" w:rsidRPr="001064EF" w:rsidRDefault="00057CC1" w:rsidP="00AB4FD3"/>
    <w:p w:rsidR="00057CC1" w:rsidRPr="001064EF" w:rsidRDefault="00057CC1" w:rsidP="00057CC1">
      <w:pPr>
        <w:pBdr>
          <w:top w:val="single" w:sz="6" w:space="15" w:color="333399"/>
          <w:left w:val="single" w:sz="6" w:space="0" w:color="333399"/>
          <w:bottom w:val="single" w:sz="6" w:space="15" w:color="333399"/>
          <w:right w:val="single" w:sz="6" w:space="0" w:color="333399"/>
        </w:pBdr>
        <w:shd w:val="clear" w:color="auto" w:fill="F2F2F2"/>
        <w:tabs>
          <w:tab w:val="left" w:pos="9072"/>
        </w:tabs>
        <w:ind w:left="284" w:right="-1" w:hanging="284"/>
        <w:jc w:val="center"/>
        <w:outlineLvl w:val="0"/>
        <w:rPr>
          <w:b/>
          <w:sz w:val="28"/>
          <w:szCs w:val="20"/>
        </w:rPr>
      </w:pPr>
      <w:bookmarkStart w:id="14" w:name="T013"/>
      <w:r w:rsidRPr="001064EF">
        <w:rPr>
          <w:b/>
          <w:sz w:val="28"/>
          <w:szCs w:val="20"/>
        </w:rPr>
        <w:lastRenderedPageBreak/>
        <w:t xml:space="preserve">CHAPITRE </w:t>
      </w:r>
      <w:r>
        <w:rPr>
          <w:b/>
          <w:sz w:val="28"/>
          <w:szCs w:val="20"/>
        </w:rPr>
        <w:t>I</w:t>
      </w:r>
      <w:r w:rsidRPr="001064EF">
        <w:rPr>
          <w:b/>
          <w:sz w:val="28"/>
          <w:szCs w:val="20"/>
        </w:rPr>
        <w:t>X</w:t>
      </w:r>
      <w:r w:rsidR="003D3560">
        <w:rPr>
          <w:b/>
          <w:sz w:val="28"/>
          <w:szCs w:val="20"/>
        </w:rPr>
        <w:t> :</w:t>
      </w:r>
    </w:p>
    <w:p w:rsidR="00057CC1" w:rsidRPr="001064EF" w:rsidRDefault="00057CC1" w:rsidP="00057CC1">
      <w:pPr>
        <w:pBdr>
          <w:top w:val="single" w:sz="6" w:space="15" w:color="333399"/>
          <w:left w:val="single" w:sz="6" w:space="0" w:color="333399"/>
          <w:bottom w:val="single" w:sz="6" w:space="15" w:color="333399"/>
          <w:right w:val="single" w:sz="6" w:space="0" w:color="333399"/>
        </w:pBdr>
        <w:shd w:val="clear" w:color="auto" w:fill="F2F2F2"/>
        <w:tabs>
          <w:tab w:val="left" w:pos="9072"/>
        </w:tabs>
        <w:ind w:left="284" w:right="-1" w:hanging="284"/>
        <w:jc w:val="center"/>
        <w:outlineLvl w:val="0"/>
        <w:rPr>
          <w:b/>
          <w:szCs w:val="20"/>
        </w:rPr>
      </w:pPr>
      <w:r>
        <w:rPr>
          <w:b/>
          <w:sz w:val="28"/>
          <w:szCs w:val="20"/>
        </w:rPr>
        <w:t>LA FISCALISATION DES INDEMNITES</w:t>
      </w:r>
    </w:p>
    <w:bookmarkEnd w:id="14"/>
    <w:p w:rsidR="003D7AD7" w:rsidRDefault="003D7AD7" w:rsidP="00BE0445"/>
    <w:p w:rsidR="00BE0445" w:rsidRPr="008A57F5" w:rsidRDefault="00BE0445" w:rsidP="00BE0445"/>
    <w:p w:rsidR="004B7790" w:rsidRPr="00CE39E8" w:rsidRDefault="00CE39E8" w:rsidP="00F47330">
      <w:pPr>
        <w:tabs>
          <w:tab w:val="left" w:pos="284"/>
          <w:tab w:val="left" w:pos="567"/>
        </w:tabs>
        <w:rPr>
          <w:b/>
          <w:color w:val="000080"/>
          <w:szCs w:val="22"/>
        </w:rPr>
      </w:pPr>
      <w:r>
        <w:rPr>
          <w:b/>
          <w:color w:val="000080"/>
          <w:szCs w:val="22"/>
        </w:rPr>
        <w:t>1 -</w:t>
      </w:r>
      <w:r w:rsidRPr="00CE39E8">
        <w:rPr>
          <w:b/>
          <w:color w:val="000080"/>
          <w:szCs w:val="22"/>
        </w:rPr>
        <w:t xml:space="preserve"> REGIME JURIDIQUE</w:t>
      </w:r>
    </w:p>
    <w:p w:rsidR="004B7790" w:rsidRDefault="004B7790" w:rsidP="00F47330">
      <w:pPr>
        <w:tabs>
          <w:tab w:val="left" w:pos="284"/>
          <w:tab w:val="left" w:pos="567"/>
        </w:tabs>
        <w:rPr>
          <w:szCs w:val="22"/>
        </w:rPr>
      </w:pPr>
    </w:p>
    <w:p w:rsidR="00C05BF0" w:rsidRPr="00904703" w:rsidRDefault="00C05BF0" w:rsidP="00F47330">
      <w:pPr>
        <w:tabs>
          <w:tab w:val="left" w:pos="284"/>
          <w:tab w:val="left" w:pos="567"/>
        </w:tabs>
        <w:rPr>
          <w:szCs w:val="22"/>
        </w:rPr>
      </w:pPr>
      <w:r w:rsidRPr="00904703">
        <w:rPr>
          <w:szCs w:val="22"/>
        </w:rPr>
        <w:t>Les indemnités</w:t>
      </w:r>
      <w:r w:rsidR="00245390" w:rsidRPr="00904703">
        <w:rPr>
          <w:szCs w:val="22"/>
        </w:rPr>
        <w:t xml:space="preserve"> de fonction</w:t>
      </w:r>
      <w:r w:rsidR="000D1B89">
        <w:rPr>
          <w:szCs w:val="22"/>
        </w:rPr>
        <w:t xml:space="preserve"> </w:t>
      </w:r>
      <w:r w:rsidRPr="00904703">
        <w:rPr>
          <w:szCs w:val="22"/>
        </w:rPr>
        <w:t>sont</w:t>
      </w:r>
      <w:r w:rsidR="000D1B89">
        <w:rPr>
          <w:szCs w:val="22"/>
        </w:rPr>
        <w:t xml:space="preserve"> « </w:t>
      </w:r>
      <w:r w:rsidRPr="00904703">
        <w:rPr>
          <w:szCs w:val="22"/>
        </w:rPr>
        <w:t>imposables à l’impôt sur le revenu suivant les règles applicables aux traitements et salaires</w:t>
      </w:r>
      <w:r w:rsidR="0096024F" w:rsidRPr="00904703">
        <w:rPr>
          <w:szCs w:val="22"/>
        </w:rPr>
        <w:t xml:space="preserve"> » (article 80 </w:t>
      </w:r>
      <w:proofErr w:type="spellStart"/>
      <w:r w:rsidR="0096024F" w:rsidRPr="00904703">
        <w:rPr>
          <w:szCs w:val="22"/>
        </w:rPr>
        <w:t>undecies</w:t>
      </w:r>
      <w:proofErr w:type="spellEnd"/>
      <w:r w:rsidR="0096024F" w:rsidRPr="00904703">
        <w:rPr>
          <w:szCs w:val="22"/>
        </w:rPr>
        <w:t xml:space="preserve"> B du code général des impôts).</w:t>
      </w:r>
    </w:p>
    <w:p w:rsidR="00C05BF0" w:rsidRDefault="001064EF" w:rsidP="00F47330">
      <w:pPr>
        <w:rPr>
          <w:szCs w:val="20"/>
        </w:rPr>
      </w:pPr>
      <w:r w:rsidRPr="00904703">
        <w:rPr>
          <w:szCs w:val="20"/>
        </w:rPr>
        <w:t xml:space="preserve">Les </w:t>
      </w:r>
      <w:r w:rsidR="006268C4" w:rsidRPr="00904703">
        <w:rPr>
          <w:szCs w:val="20"/>
        </w:rPr>
        <w:t>indemnités soumises à l’impôt sur le revenu</w:t>
      </w:r>
      <w:r w:rsidR="00D15CF9" w:rsidRPr="00904703">
        <w:rPr>
          <w:szCs w:val="20"/>
        </w:rPr>
        <w:t xml:space="preserve"> (IR)</w:t>
      </w:r>
      <w:r w:rsidRPr="00904703">
        <w:rPr>
          <w:szCs w:val="20"/>
        </w:rPr>
        <w:t xml:space="preserve"> sont</w:t>
      </w:r>
      <w:r w:rsidR="003D3560">
        <w:rPr>
          <w:szCs w:val="20"/>
        </w:rPr>
        <w:t> :</w:t>
      </w:r>
    </w:p>
    <w:p w:rsidR="00AB4FD3" w:rsidRPr="00904703" w:rsidRDefault="00AB4FD3" w:rsidP="00F47330">
      <w:pPr>
        <w:rPr>
          <w:szCs w:val="20"/>
        </w:rPr>
      </w:pPr>
    </w:p>
    <w:p w:rsidR="00BD3F4B" w:rsidRDefault="001064EF" w:rsidP="00165F87">
      <w:pPr>
        <w:numPr>
          <w:ilvl w:val="0"/>
          <w:numId w:val="27"/>
        </w:numPr>
        <w:ind w:left="1066" w:hanging="357"/>
        <w:rPr>
          <w:szCs w:val="20"/>
        </w:rPr>
      </w:pPr>
      <w:proofErr w:type="gramStart"/>
      <w:r w:rsidRPr="00904703">
        <w:rPr>
          <w:szCs w:val="20"/>
        </w:rPr>
        <w:t>les</w:t>
      </w:r>
      <w:proofErr w:type="gramEnd"/>
      <w:r w:rsidRPr="00904703">
        <w:rPr>
          <w:szCs w:val="20"/>
        </w:rPr>
        <w:t xml:space="preserve"> indemnités de fonction, éventuellement majorées, versées par les collectivités territoriales</w:t>
      </w:r>
      <w:r w:rsidR="007C241E">
        <w:rPr>
          <w:szCs w:val="20"/>
        </w:rPr>
        <w:t>,</w:t>
      </w:r>
    </w:p>
    <w:p w:rsidR="001064EF" w:rsidRDefault="001064EF" w:rsidP="00165F87">
      <w:pPr>
        <w:numPr>
          <w:ilvl w:val="0"/>
          <w:numId w:val="27"/>
        </w:numPr>
        <w:ind w:left="1066" w:hanging="357"/>
        <w:rPr>
          <w:szCs w:val="20"/>
        </w:rPr>
      </w:pPr>
      <w:proofErr w:type="gramStart"/>
      <w:r w:rsidRPr="00904703">
        <w:rPr>
          <w:szCs w:val="20"/>
        </w:rPr>
        <w:t>les</w:t>
      </w:r>
      <w:proofErr w:type="gramEnd"/>
      <w:r w:rsidRPr="00904703">
        <w:rPr>
          <w:szCs w:val="20"/>
        </w:rPr>
        <w:t xml:space="preserve"> indemnités de fonction versées par les EPCI ou les établissements publics locaux</w:t>
      </w:r>
      <w:r w:rsidR="007C241E">
        <w:rPr>
          <w:szCs w:val="20"/>
        </w:rPr>
        <w:t>,</w:t>
      </w:r>
    </w:p>
    <w:p w:rsidR="006268C4" w:rsidRPr="00904703" w:rsidRDefault="001064EF" w:rsidP="00165F87">
      <w:pPr>
        <w:numPr>
          <w:ilvl w:val="0"/>
          <w:numId w:val="27"/>
        </w:numPr>
        <w:tabs>
          <w:tab w:val="left" w:pos="284"/>
        </w:tabs>
        <w:ind w:left="1066" w:hanging="357"/>
        <w:rPr>
          <w:szCs w:val="20"/>
        </w:rPr>
      </w:pPr>
      <w:proofErr w:type="gramStart"/>
      <w:r w:rsidRPr="00904703">
        <w:rPr>
          <w:szCs w:val="20"/>
        </w:rPr>
        <w:t>les</w:t>
      </w:r>
      <w:proofErr w:type="gramEnd"/>
      <w:r w:rsidRPr="00904703">
        <w:rPr>
          <w:szCs w:val="20"/>
        </w:rPr>
        <w:t xml:space="preserve"> rémunérations versées par les SEM</w:t>
      </w:r>
      <w:r w:rsidR="005A41FA" w:rsidRPr="00904703">
        <w:rPr>
          <w:szCs w:val="20"/>
        </w:rPr>
        <w:t>, SPL</w:t>
      </w:r>
      <w:r w:rsidR="00AB4FD3">
        <w:rPr>
          <w:szCs w:val="20"/>
        </w:rPr>
        <w:t>…</w:t>
      </w:r>
    </w:p>
    <w:p w:rsidR="001064EF" w:rsidRPr="00904703" w:rsidRDefault="001064EF" w:rsidP="00F47330"/>
    <w:p w:rsidR="00B606DE" w:rsidRPr="007940F5" w:rsidRDefault="00727D98" w:rsidP="00F47330">
      <w:pPr>
        <w:tabs>
          <w:tab w:val="left" w:pos="284"/>
          <w:tab w:val="left" w:pos="567"/>
        </w:tabs>
        <w:rPr>
          <w:szCs w:val="22"/>
        </w:rPr>
      </w:pPr>
      <w:r w:rsidRPr="007940F5">
        <w:rPr>
          <w:szCs w:val="22"/>
        </w:rPr>
        <w:t>Depuis</w:t>
      </w:r>
      <w:r w:rsidR="00B606DE" w:rsidRPr="007940F5">
        <w:rPr>
          <w:szCs w:val="22"/>
        </w:rPr>
        <w:t xml:space="preserve"> janvier 2019, le </w:t>
      </w:r>
      <w:r w:rsidR="004F5C23" w:rsidRPr="007940F5">
        <w:rPr>
          <w:szCs w:val="22"/>
        </w:rPr>
        <w:t xml:space="preserve">prélèvement à la source </w:t>
      </w:r>
      <w:r w:rsidR="00B606DE" w:rsidRPr="007940F5">
        <w:rPr>
          <w:szCs w:val="22"/>
        </w:rPr>
        <w:t xml:space="preserve">s’applique sur les indemnités de fonction. </w:t>
      </w:r>
    </w:p>
    <w:p w:rsidR="00D207BD" w:rsidRPr="001B548C" w:rsidRDefault="00B43107" w:rsidP="00F47330">
      <w:pPr>
        <w:tabs>
          <w:tab w:val="left" w:pos="284"/>
          <w:tab w:val="left" w:pos="567"/>
        </w:tabs>
        <w:rPr>
          <w:szCs w:val="22"/>
        </w:rPr>
      </w:pPr>
      <w:r w:rsidRPr="007940F5">
        <w:rPr>
          <w:szCs w:val="22"/>
        </w:rPr>
        <w:t>L’entrée en vigueur de c</w:t>
      </w:r>
      <w:r w:rsidR="00B606DE" w:rsidRPr="007940F5">
        <w:rPr>
          <w:szCs w:val="22"/>
        </w:rPr>
        <w:t xml:space="preserve">ette réforme ne supprime pas la déclaration des revenus perçus l’année </w:t>
      </w:r>
      <w:r w:rsidR="00B606DE" w:rsidRPr="001B548C">
        <w:rPr>
          <w:szCs w:val="22"/>
        </w:rPr>
        <w:t xml:space="preserve">précédente. Ainsi, comme chaque année en avril-mai, les élus </w:t>
      </w:r>
      <w:r w:rsidR="00B606DE" w:rsidRPr="00D61337">
        <w:rPr>
          <w:szCs w:val="22"/>
        </w:rPr>
        <w:t xml:space="preserve">locaux </w:t>
      </w:r>
      <w:r w:rsidR="00A65013" w:rsidRPr="00D61337">
        <w:rPr>
          <w:szCs w:val="22"/>
        </w:rPr>
        <w:t xml:space="preserve">doivent </w:t>
      </w:r>
      <w:r w:rsidR="00B606DE" w:rsidRPr="00D61337">
        <w:rPr>
          <w:szCs w:val="22"/>
        </w:rPr>
        <w:t>déclarer les indemn</w:t>
      </w:r>
      <w:r w:rsidR="00F34CA6" w:rsidRPr="00D61337">
        <w:rPr>
          <w:szCs w:val="22"/>
        </w:rPr>
        <w:t>ités de fonction perçues l’année précédente</w:t>
      </w:r>
      <w:r w:rsidR="00B606DE" w:rsidRPr="00D61337">
        <w:rPr>
          <w:szCs w:val="22"/>
        </w:rPr>
        <w:t xml:space="preserve"> </w:t>
      </w:r>
      <w:r w:rsidR="00F34CA6" w:rsidRPr="00D61337">
        <w:rPr>
          <w:szCs w:val="22"/>
        </w:rPr>
        <w:t xml:space="preserve">et ce, </w:t>
      </w:r>
      <w:r w:rsidR="00630E97" w:rsidRPr="00D61337">
        <w:rPr>
          <w:szCs w:val="22"/>
        </w:rPr>
        <w:t>selon l</w:t>
      </w:r>
      <w:r w:rsidR="00B606DE" w:rsidRPr="00D61337">
        <w:rPr>
          <w:szCs w:val="22"/>
        </w:rPr>
        <w:t>es modalités</w:t>
      </w:r>
      <w:r w:rsidR="00727D98" w:rsidRPr="001B548C">
        <w:rPr>
          <w:szCs w:val="22"/>
        </w:rPr>
        <w:t xml:space="preserve"> prévues par </w:t>
      </w:r>
      <w:r w:rsidR="00D61337">
        <w:rPr>
          <w:szCs w:val="22"/>
        </w:rPr>
        <w:t xml:space="preserve">les </w:t>
      </w:r>
      <w:r w:rsidR="00630E97" w:rsidRPr="001B548C">
        <w:rPr>
          <w:szCs w:val="22"/>
        </w:rPr>
        <w:t>note</w:t>
      </w:r>
      <w:r w:rsidR="00D61337">
        <w:rPr>
          <w:szCs w:val="22"/>
        </w:rPr>
        <w:t>s</w:t>
      </w:r>
      <w:r w:rsidR="00630E97" w:rsidRPr="001B548C">
        <w:rPr>
          <w:szCs w:val="22"/>
        </w:rPr>
        <w:t xml:space="preserve"> d’information de la DGCL n° 18-035297-D du 2 novembre 2018</w:t>
      </w:r>
      <w:r w:rsidR="00727D98" w:rsidRPr="001B548C">
        <w:rPr>
          <w:szCs w:val="22"/>
        </w:rPr>
        <w:t xml:space="preserve"> </w:t>
      </w:r>
      <w:r w:rsidR="00727D98" w:rsidRPr="00D61337">
        <w:rPr>
          <w:szCs w:val="22"/>
        </w:rPr>
        <w:t xml:space="preserve">et de la </w:t>
      </w:r>
      <w:proofErr w:type="spellStart"/>
      <w:r w:rsidR="001313DC" w:rsidRPr="00D61337">
        <w:rPr>
          <w:szCs w:val="22"/>
        </w:rPr>
        <w:t>DGFiP</w:t>
      </w:r>
      <w:proofErr w:type="spellEnd"/>
      <w:r w:rsidR="001313DC" w:rsidRPr="00D61337">
        <w:rPr>
          <w:szCs w:val="22"/>
        </w:rPr>
        <w:t xml:space="preserve"> du 17 </w:t>
      </w:r>
      <w:r w:rsidR="00727D98" w:rsidRPr="00D61337">
        <w:rPr>
          <w:szCs w:val="22"/>
        </w:rPr>
        <w:t>avril 2019</w:t>
      </w:r>
      <w:r w:rsidR="00CD7FE8" w:rsidRPr="00D61337">
        <w:rPr>
          <w:szCs w:val="22"/>
        </w:rPr>
        <w:t>.</w:t>
      </w:r>
      <w:r w:rsidR="00CD7FE8" w:rsidRPr="001B548C">
        <w:rPr>
          <w:szCs w:val="22"/>
        </w:rPr>
        <w:t xml:space="preserve"> </w:t>
      </w:r>
    </w:p>
    <w:p w:rsidR="00D61337" w:rsidRDefault="00D61337" w:rsidP="00F47330">
      <w:pPr>
        <w:tabs>
          <w:tab w:val="left" w:pos="284"/>
          <w:tab w:val="left" w:pos="567"/>
        </w:tabs>
        <w:rPr>
          <w:szCs w:val="22"/>
        </w:rPr>
      </w:pPr>
    </w:p>
    <w:p w:rsidR="003D3560" w:rsidRPr="00F819CD" w:rsidRDefault="002F45A6" w:rsidP="00F47330">
      <w:pPr>
        <w:tabs>
          <w:tab w:val="left" w:pos="284"/>
          <w:tab w:val="left" w:pos="567"/>
        </w:tabs>
        <w:rPr>
          <w:b/>
          <w:szCs w:val="22"/>
        </w:rPr>
      </w:pPr>
      <w:r w:rsidRPr="00F819CD">
        <w:rPr>
          <w:b/>
          <w:szCs w:val="22"/>
        </w:rPr>
        <w:t>Les modes de déclaration</w:t>
      </w:r>
      <w:r w:rsidR="00CD7FE8" w:rsidRPr="00F819CD">
        <w:rPr>
          <w:b/>
          <w:szCs w:val="22"/>
        </w:rPr>
        <w:t xml:space="preserve"> s</w:t>
      </w:r>
      <w:r w:rsidRPr="00F819CD">
        <w:rPr>
          <w:b/>
          <w:szCs w:val="22"/>
        </w:rPr>
        <w:t>ont rappelé</w:t>
      </w:r>
      <w:r w:rsidR="00630E97" w:rsidRPr="00F819CD">
        <w:rPr>
          <w:b/>
          <w:szCs w:val="22"/>
        </w:rPr>
        <w:t>s</w:t>
      </w:r>
      <w:r w:rsidR="00D207BD" w:rsidRPr="00F819CD">
        <w:rPr>
          <w:b/>
          <w:szCs w:val="22"/>
        </w:rPr>
        <w:t>, tous les ans,</w:t>
      </w:r>
      <w:r w:rsidR="00630E97" w:rsidRPr="00F819CD">
        <w:rPr>
          <w:b/>
          <w:szCs w:val="22"/>
        </w:rPr>
        <w:t xml:space="preserve"> dans la</w:t>
      </w:r>
      <w:r w:rsidR="00B606DE" w:rsidRPr="00F819CD">
        <w:rPr>
          <w:b/>
          <w:szCs w:val="22"/>
        </w:rPr>
        <w:t xml:space="preserve"> traditionnelle note fiscale</w:t>
      </w:r>
      <w:r w:rsidR="00630E97" w:rsidRPr="00F819CD">
        <w:rPr>
          <w:b/>
          <w:szCs w:val="22"/>
        </w:rPr>
        <w:t xml:space="preserve"> des</w:t>
      </w:r>
      <w:r w:rsidRPr="00F819CD">
        <w:rPr>
          <w:b/>
          <w:szCs w:val="22"/>
        </w:rPr>
        <w:t xml:space="preserve"> services de l’AMF, transmise aux associations départementales de maires et en accès libre sur son site internet</w:t>
      </w:r>
      <w:r w:rsidR="00870643">
        <w:rPr>
          <w:b/>
          <w:szCs w:val="22"/>
        </w:rPr>
        <w:t xml:space="preserve"> </w:t>
      </w:r>
      <w:r w:rsidR="00870643">
        <w:rPr>
          <w:b/>
          <w:color w:val="FF0000"/>
          <w:szCs w:val="22"/>
        </w:rPr>
        <w:t>(</w:t>
      </w:r>
      <w:hyperlink r:id="rId30" w:history="1">
        <w:r w:rsidR="00870643" w:rsidRPr="003228D5">
          <w:rPr>
            <w:rStyle w:val="Lienhypertexte"/>
            <w:b/>
            <w:szCs w:val="22"/>
          </w:rPr>
          <w:t>www.amf.asso.fr</w:t>
        </w:r>
      </w:hyperlink>
      <w:r w:rsidR="00870643">
        <w:rPr>
          <w:b/>
          <w:color w:val="FF0000"/>
          <w:szCs w:val="22"/>
        </w:rPr>
        <w:t>, référence : BW40078)</w:t>
      </w:r>
      <w:r w:rsidRPr="00F819CD">
        <w:rPr>
          <w:b/>
          <w:szCs w:val="22"/>
        </w:rPr>
        <w:t xml:space="preserve">, </w:t>
      </w:r>
      <w:r w:rsidR="00630E97" w:rsidRPr="00F819CD">
        <w:rPr>
          <w:b/>
          <w:szCs w:val="22"/>
        </w:rPr>
        <w:t>au moment de la déclaration des revenus</w:t>
      </w:r>
      <w:r w:rsidR="00B606DE" w:rsidRPr="00F819CD">
        <w:rPr>
          <w:b/>
          <w:szCs w:val="22"/>
        </w:rPr>
        <w:t>.</w:t>
      </w:r>
      <w:r w:rsidR="00DF5811">
        <w:rPr>
          <w:b/>
          <w:szCs w:val="22"/>
        </w:rPr>
        <w:t xml:space="preserve"> </w:t>
      </w:r>
    </w:p>
    <w:p w:rsidR="00D61337" w:rsidRPr="001B548C" w:rsidRDefault="00D61337" w:rsidP="00F47330">
      <w:pPr>
        <w:tabs>
          <w:tab w:val="left" w:pos="284"/>
          <w:tab w:val="left" w:pos="567"/>
        </w:tabs>
        <w:rPr>
          <w:szCs w:val="22"/>
        </w:rPr>
      </w:pPr>
    </w:p>
    <w:p w:rsidR="003D3560" w:rsidRPr="001B548C" w:rsidRDefault="003D3560" w:rsidP="00F47330">
      <w:pPr>
        <w:tabs>
          <w:tab w:val="left" w:pos="284"/>
          <w:tab w:val="left" w:pos="567"/>
        </w:tabs>
        <w:rPr>
          <w:sz w:val="12"/>
          <w:szCs w:val="12"/>
        </w:rPr>
      </w:pPr>
    </w:p>
    <w:p w:rsidR="00D01C12" w:rsidRPr="006F693A" w:rsidRDefault="00D233FD" w:rsidP="00F47330">
      <w:pPr>
        <w:tabs>
          <w:tab w:val="left" w:pos="284"/>
          <w:tab w:val="left" w:pos="567"/>
        </w:tabs>
        <w:rPr>
          <w:b/>
          <w:color w:val="1F4E79"/>
          <w:szCs w:val="22"/>
        </w:rPr>
      </w:pPr>
      <w:r w:rsidRPr="006F693A">
        <w:rPr>
          <w:b/>
          <w:color w:val="1F4E79"/>
          <w:szCs w:val="22"/>
        </w:rPr>
        <w:t>2</w:t>
      </w:r>
      <w:r w:rsidR="00CE29D2" w:rsidRPr="006F693A">
        <w:rPr>
          <w:b/>
          <w:color w:val="1F4E79"/>
          <w:szCs w:val="22"/>
        </w:rPr>
        <w:t xml:space="preserve"> - PRESENTATION DU DISPOSITIF DE PRELEVEMENT A LA SOURCE SUR LES INDEMNITES DE FONCTION</w:t>
      </w:r>
    </w:p>
    <w:p w:rsidR="001A63FA" w:rsidRPr="00D63000" w:rsidRDefault="001A63FA" w:rsidP="00F47330">
      <w:pPr>
        <w:tabs>
          <w:tab w:val="left" w:pos="284"/>
          <w:tab w:val="left" w:pos="567"/>
        </w:tabs>
        <w:rPr>
          <w:b/>
          <w:sz w:val="12"/>
          <w:szCs w:val="12"/>
        </w:rPr>
      </w:pPr>
    </w:p>
    <w:p w:rsidR="00F34CA6" w:rsidRPr="00CB1FD4" w:rsidRDefault="00F34CA6" w:rsidP="003D3560">
      <w:pPr>
        <w:pStyle w:val="exemple-western"/>
        <w:shd w:val="clear" w:color="auto" w:fill="FFFFFF"/>
        <w:spacing w:before="0" w:beforeAutospacing="0" w:after="0" w:afterAutospacing="0"/>
        <w:rPr>
          <w:rFonts w:ascii="Arial" w:hAnsi="Arial" w:cs="Arial"/>
          <w:sz w:val="22"/>
          <w:szCs w:val="22"/>
        </w:rPr>
      </w:pPr>
      <w:r w:rsidRPr="00CB1FD4">
        <w:rPr>
          <w:rFonts w:ascii="Arial" w:hAnsi="Arial" w:cs="Arial"/>
          <w:sz w:val="22"/>
          <w:szCs w:val="22"/>
        </w:rPr>
        <w:t xml:space="preserve">Le prélèvement à la source de l’IR impose </w:t>
      </w:r>
      <w:r w:rsidRPr="00D61337">
        <w:rPr>
          <w:rFonts w:ascii="Arial" w:hAnsi="Arial" w:cs="Arial"/>
          <w:sz w:val="22"/>
          <w:szCs w:val="22"/>
        </w:rPr>
        <w:t>de</w:t>
      </w:r>
      <w:r w:rsidR="00A65013" w:rsidRPr="00D61337">
        <w:rPr>
          <w:rFonts w:ascii="Arial" w:hAnsi="Arial" w:cs="Arial"/>
          <w:sz w:val="22"/>
          <w:szCs w:val="22"/>
        </w:rPr>
        <w:t>s</w:t>
      </w:r>
      <w:r w:rsidRPr="00CB1FD4">
        <w:rPr>
          <w:rFonts w:ascii="Arial" w:hAnsi="Arial" w:cs="Arial"/>
          <w:sz w:val="22"/>
          <w:szCs w:val="22"/>
        </w:rPr>
        <w:t xml:space="preserve"> règles de calcul pour définir le montant imposable des indemnités de fonction.</w:t>
      </w:r>
    </w:p>
    <w:p w:rsidR="003D3560" w:rsidRPr="00CB1FD4" w:rsidRDefault="003D3560" w:rsidP="003D3560">
      <w:pPr>
        <w:pStyle w:val="exemple-western"/>
        <w:shd w:val="clear" w:color="auto" w:fill="FFFFFF"/>
        <w:spacing w:before="0" w:beforeAutospacing="0" w:after="0" w:afterAutospacing="0"/>
        <w:rPr>
          <w:rFonts w:ascii="Arial" w:hAnsi="Arial" w:cs="Arial"/>
          <w:sz w:val="22"/>
          <w:szCs w:val="22"/>
        </w:rPr>
      </w:pPr>
    </w:p>
    <w:p w:rsidR="00F34CA6" w:rsidRPr="00CB1FD4" w:rsidRDefault="007940F5" w:rsidP="003D3560">
      <w:pPr>
        <w:pStyle w:val="exemple-western"/>
        <w:shd w:val="clear" w:color="auto" w:fill="FFFFFF"/>
        <w:spacing w:before="0" w:beforeAutospacing="0" w:after="0" w:afterAutospacing="0"/>
        <w:rPr>
          <w:rFonts w:ascii="Arial" w:hAnsi="Arial" w:cs="Arial"/>
          <w:sz w:val="22"/>
          <w:szCs w:val="22"/>
        </w:rPr>
      </w:pPr>
      <w:r w:rsidRPr="00CB1FD4">
        <w:rPr>
          <w:rFonts w:ascii="Arial" w:hAnsi="Arial" w:cs="Arial"/>
          <w:sz w:val="22"/>
          <w:szCs w:val="22"/>
        </w:rPr>
        <w:t xml:space="preserve">Depuis </w:t>
      </w:r>
      <w:r w:rsidR="00F34CA6" w:rsidRPr="00CB1FD4">
        <w:rPr>
          <w:rFonts w:ascii="Arial" w:hAnsi="Arial" w:cs="Arial"/>
          <w:sz w:val="22"/>
          <w:szCs w:val="22"/>
        </w:rPr>
        <w:t xml:space="preserve">janvier 2019, pour les élus locaux, le montant mensuel imposable de leurs indemnités de fonction sera obtenu </w:t>
      </w:r>
      <w:r w:rsidR="00F34CA6" w:rsidRPr="00351CA3">
        <w:rPr>
          <w:rFonts w:ascii="Arial" w:hAnsi="Arial" w:cs="Arial"/>
          <w:sz w:val="22"/>
          <w:szCs w:val="22"/>
          <w:u w:val="single"/>
        </w:rPr>
        <w:t>en déduisant</w:t>
      </w:r>
      <w:r w:rsidR="00F34CA6" w:rsidRPr="00CB1FD4">
        <w:rPr>
          <w:rFonts w:ascii="Arial" w:hAnsi="Arial" w:cs="Arial"/>
          <w:sz w:val="22"/>
          <w:szCs w:val="22"/>
        </w:rPr>
        <w:t xml:space="preserve"> du montant brut, notamment, une « fraction représentative des frais d’emploi </w:t>
      </w:r>
      <w:r w:rsidR="00E1608B" w:rsidRPr="00CB1FD4">
        <w:rPr>
          <w:rFonts w:ascii="Arial" w:hAnsi="Arial" w:cs="Arial"/>
          <w:sz w:val="22"/>
          <w:szCs w:val="22"/>
        </w:rPr>
        <w:t>»,</w:t>
      </w:r>
      <w:r w:rsidR="00F34CA6" w:rsidRPr="00CB1FD4">
        <w:rPr>
          <w:rFonts w:ascii="Arial" w:hAnsi="Arial" w:cs="Arial"/>
          <w:sz w:val="22"/>
          <w:szCs w:val="22"/>
        </w:rPr>
        <w:t xml:space="preserve"> qui</w:t>
      </w:r>
      <w:r w:rsidR="003D3560" w:rsidRPr="00CB1FD4">
        <w:rPr>
          <w:rFonts w:ascii="Arial" w:hAnsi="Arial" w:cs="Arial"/>
          <w:sz w:val="22"/>
          <w:szCs w:val="22"/>
        </w:rPr>
        <w:t> :</w:t>
      </w:r>
    </w:p>
    <w:p w:rsidR="003D3560" w:rsidRPr="001B548C" w:rsidRDefault="003D3560" w:rsidP="003D3560">
      <w:pPr>
        <w:pStyle w:val="exemple-western"/>
        <w:shd w:val="clear" w:color="auto" w:fill="FFFFFF"/>
        <w:spacing w:before="0" w:beforeAutospacing="0" w:after="0" w:afterAutospacing="0"/>
        <w:rPr>
          <w:rFonts w:ascii="Arial" w:hAnsi="Arial" w:cs="Arial"/>
          <w:sz w:val="22"/>
          <w:szCs w:val="22"/>
        </w:rPr>
      </w:pPr>
    </w:p>
    <w:p w:rsidR="00F34CA6" w:rsidRPr="001B548C" w:rsidRDefault="00F34CA6" w:rsidP="00165F87">
      <w:pPr>
        <w:numPr>
          <w:ilvl w:val="0"/>
          <w:numId w:val="38"/>
        </w:numPr>
        <w:shd w:val="clear" w:color="auto" w:fill="FFFFFF"/>
        <w:rPr>
          <w:szCs w:val="22"/>
        </w:rPr>
      </w:pPr>
      <w:proofErr w:type="gramStart"/>
      <w:r w:rsidRPr="001B548C">
        <w:rPr>
          <w:szCs w:val="22"/>
        </w:rPr>
        <w:t>est</w:t>
      </w:r>
      <w:proofErr w:type="gramEnd"/>
      <w:r w:rsidRPr="001B548C">
        <w:rPr>
          <w:szCs w:val="22"/>
        </w:rPr>
        <w:t xml:space="preserve"> différente suivant que l’on exerce un mandat</w:t>
      </w:r>
      <w:r w:rsidR="00CB1FD4" w:rsidRPr="001B548C">
        <w:rPr>
          <w:szCs w:val="22"/>
        </w:rPr>
        <w:t xml:space="preserve"> indemnisé</w:t>
      </w:r>
      <w:r w:rsidRPr="001B548C">
        <w:rPr>
          <w:szCs w:val="22"/>
        </w:rPr>
        <w:t xml:space="preserve"> dans une commune de moins de 3500 habitants ou pas,</w:t>
      </w:r>
    </w:p>
    <w:p w:rsidR="00AB4FD3" w:rsidRPr="001B548C" w:rsidRDefault="00F34CA6" w:rsidP="00165F87">
      <w:pPr>
        <w:numPr>
          <w:ilvl w:val="0"/>
          <w:numId w:val="38"/>
        </w:numPr>
        <w:shd w:val="clear" w:color="auto" w:fill="FFFFFF"/>
        <w:rPr>
          <w:szCs w:val="22"/>
        </w:rPr>
      </w:pPr>
      <w:proofErr w:type="gramStart"/>
      <w:r w:rsidRPr="001B548C">
        <w:rPr>
          <w:szCs w:val="22"/>
        </w:rPr>
        <w:t>doit</w:t>
      </w:r>
      <w:proofErr w:type="gramEnd"/>
      <w:r w:rsidRPr="001B548C">
        <w:rPr>
          <w:szCs w:val="22"/>
        </w:rPr>
        <w:t xml:space="preserve"> être proratisée en cas de pluralité de mandats</w:t>
      </w:r>
      <w:r w:rsidR="00F07F64" w:rsidRPr="001B548C">
        <w:rPr>
          <w:szCs w:val="22"/>
        </w:rPr>
        <w:t xml:space="preserve"> indemnisés</w:t>
      </w:r>
      <w:r w:rsidRPr="001B548C">
        <w:rPr>
          <w:szCs w:val="22"/>
        </w:rPr>
        <w:t>.</w:t>
      </w:r>
    </w:p>
    <w:p w:rsidR="005338CE" w:rsidRPr="001B548C" w:rsidRDefault="005338CE" w:rsidP="005338CE">
      <w:pPr>
        <w:shd w:val="clear" w:color="auto" w:fill="FFFFFF"/>
        <w:rPr>
          <w:szCs w:val="22"/>
        </w:rPr>
      </w:pPr>
    </w:p>
    <w:p w:rsidR="00F34CA6" w:rsidRPr="001B548C" w:rsidRDefault="00F34CA6" w:rsidP="003D3560">
      <w:pPr>
        <w:shd w:val="clear" w:color="auto" w:fill="FFFFFF"/>
        <w:rPr>
          <w:b/>
          <w:sz w:val="24"/>
        </w:rPr>
      </w:pPr>
      <w:r w:rsidRPr="001B548C">
        <w:rPr>
          <w:b/>
          <w:sz w:val="24"/>
        </w:rPr>
        <w:t>Modalités du prélèvement à la source</w:t>
      </w:r>
    </w:p>
    <w:p w:rsidR="003D3560" w:rsidRPr="001B548C" w:rsidRDefault="003D3560" w:rsidP="003D3560">
      <w:pPr>
        <w:shd w:val="clear" w:color="auto" w:fill="FFFFFF"/>
        <w:rPr>
          <w:szCs w:val="22"/>
        </w:rPr>
      </w:pPr>
    </w:p>
    <w:p w:rsidR="00F34CA6" w:rsidRPr="001B548C" w:rsidRDefault="00F34CA6" w:rsidP="003D3560">
      <w:pPr>
        <w:shd w:val="clear" w:color="auto" w:fill="FFFFFF"/>
        <w:rPr>
          <w:szCs w:val="22"/>
        </w:rPr>
      </w:pPr>
      <w:r w:rsidRPr="001B548C">
        <w:rPr>
          <w:szCs w:val="22"/>
        </w:rPr>
        <w:t>●</w:t>
      </w:r>
      <w:r w:rsidR="003D3560" w:rsidRPr="001B548C">
        <w:rPr>
          <w:szCs w:val="22"/>
        </w:rPr>
        <w:t xml:space="preserve"> </w:t>
      </w:r>
      <w:r w:rsidRPr="001B548C">
        <w:rPr>
          <w:szCs w:val="22"/>
        </w:rPr>
        <w:t>L'assiette du prélèvement à la source sur les indemnités de fonction des élus locaux est égale au montant net imposable de ces indemnités.</w:t>
      </w:r>
    </w:p>
    <w:p w:rsidR="00DD1AF8" w:rsidRPr="001B548C" w:rsidRDefault="00DD1AF8" w:rsidP="00F47330">
      <w:pPr>
        <w:shd w:val="clear" w:color="auto" w:fill="FFFFFF"/>
        <w:rPr>
          <w:sz w:val="10"/>
          <w:szCs w:val="10"/>
        </w:rPr>
      </w:pPr>
    </w:p>
    <w:p w:rsidR="00F34CA6" w:rsidRPr="001B548C" w:rsidRDefault="00F34CA6" w:rsidP="00F47330">
      <w:pPr>
        <w:shd w:val="clear" w:color="auto" w:fill="FFFFFF"/>
        <w:rPr>
          <w:szCs w:val="22"/>
        </w:rPr>
      </w:pPr>
      <w:r w:rsidRPr="001B548C">
        <w:rPr>
          <w:szCs w:val="22"/>
        </w:rPr>
        <w:t>Ce montant net imposable est obtenu</w:t>
      </w:r>
      <w:r w:rsidR="003D3560" w:rsidRPr="001B548C">
        <w:rPr>
          <w:szCs w:val="22"/>
        </w:rPr>
        <w:t> :</w:t>
      </w:r>
    </w:p>
    <w:p w:rsidR="00F34CA6" w:rsidRPr="001B548C" w:rsidRDefault="00F34CA6" w:rsidP="00F47330">
      <w:pPr>
        <w:shd w:val="clear" w:color="auto" w:fill="FFFFFF"/>
        <w:rPr>
          <w:szCs w:val="22"/>
        </w:rPr>
      </w:pPr>
    </w:p>
    <w:p w:rsidR="00F34CA6" w:rsidRPr="001B548C" w:rsidRDefault="00F34CA6" w:rsidP="00165F87">
      <w:pPr>
        <w:numPr>
          <w:ilvl w:val="0"/>
          <w:numId w:val="38"/>
        </w:numPr>
        <w:shd w:val="clear" w:color="auto" w:fill="FFFFFF"/>
        <w:rPr>
          <w:szCs w:val="22"/>
        </w:rPr>
      </w:pPr>
      <w:proofErr w:type="gramStart"/>
      <w:r w:rsidRPr="00D61337">
        <w:rPr>
          <w:b/>
          <w:szCs w:val="22"/>
        </w:rPr>
        <w:t>en</w:t>
      </w:r>
      <w:proofErr w:type="gramEnd"/>
      <w:r w:rsidRPr="00D61337">
        <w:rPr>
          <w:b/>
          <w:szCs w:val="22"/>
        </w:rPr>
        <w:t xml:space="preserve"> ajoutant</w:t>
      </w:r>
      <w:r w:rsidRPr="001B548C">
        <w:rPr>
          <w:szCs w:val="22"/>
        </w:rPr>
        <w:t xml:space="preserve"> au montant brut des indemnités de fonction la participation des collectivités et EPCI au régime de retraite par rente si l’élu est affilié à FONPEL ou CAREL</w:t>
      </w:r>
      <w:r w:rsidR="003D3560" w:rsidRPr="001B548C">
        <w:rPr>
          <w:szCs w:val="22"/>
        </w:rPr>
        <w:t> ;</w:t>
      </w:r>
    </w:p>
    <w:p w:rsidR="00F34CA6" w:rsidRPr="001B548C" w:rsidRDefault="00F34CA6" w:rsidP="00165F87">
      <w:pPr>
        <w:numPr>
          <w:ilvl w:val="0"/>
          <w:numId w:val="38"/>
        </w:numPr>
        <w:shd w:val="clear" w:color="auto" w:fill="FFFFFF"/>
        <w:rPr>
          <w:szCs w:val="22"/>
        </w:rPr>
      </w:pPr>
      <w:r w:rsidRPr="00D61337">
        <w:rPr>
          <w:b/>
          <w:szCs w:val="22"/>
        </w:rPr>
        <w:t>en déduisant</w:t>
      </w:r>
      <w:r w:rsidRPr="001B548C">
        <w:rPr>
          <w:szCs w:val="22"/>
        </w:rPr>
        <w:t xml:space="preserve"> 6,8 % de CSG, les </w:t>
      </w:r>
      <w:r w:rsidRPr="00276E4F">
        <w:rPr>
          <w:szCs w:val="22"/>
        </w:rPr>
        <w:t xml:space="preserve">cotisations IRCANTEC, les éventuelles cotisations de sécurité sociale </w:t>
      </w:r>
      <w:r w:rsidR="00096DB3" w:rsidRPr="00276E4F">
        <w:rPr>
          <w:rStyle w:val="Appelnotedebasdep"/>
          <w:szCs w:val="22"/>
        </w:rPr>
        <w:footnoteReference w:id="39"/>
      </w:r>
      <w:r w:rsidR="00096DB3" w:rsidRPr="00276E4F">
        <w:rPr>
          <w:szCs w:val="22"/>
        </w:rPr>
        <w:t>,</w:t>
      </w:r>
      <w:r w:rsidR="00FA71FF" w:rsidRPr="00276E4F">
        <w:rPr>
          <w:szCs w:val="22"/>
        </w:rPr>
        <w:t xml:space="preserve">prélevées sur les indemnités </w:t>
      </w:r>
      <w:r w:rsidR="00FA71FF" w:rsidRPr="00276E4F">
        <w:rPr>
          <w:rStyle w:val="Appelnotedebasdep"/>
          <w:szCs w:val="22"/>
        </w:rPr>
        <w:footnoteReference w:id="40"/>
      </w:r>
      <w:r w:rsidR="00FA71FF" w:rsidRPr="00276E4F">
        <w:rPr>
          <w:szCs w:val="22"/>
        </w:rPr>
        <w:t> ;</w:t>
      </w:r>
    </w:p>
    <w:p w:rsidR="00F34CA6" w:rsidRPr="001B548C" w:rsidRDefault="00F34CA6" w:rsidP="00165F87">
      <w:pPr>
        <w:numPr>
          <w:ilvl w:val="0"/>
          <w:numId w:val="38"/>
        </w:numPr>
        <w:shd w:val="clear" w:color="auto" w:fill="FFFFFF"/>
        <w:rPr>
          <w:b/>
          <w:szCs w:val="22"/>
        </w:rPr>
      </w:pPr>
      <w:r w:rsidRPr="001B548C">
        <w:rPr>
          <w:szCs w:val="22"/>
        </w:rPr>
        <w:lastRenderedPageBreak/>
        <w:t>en déduisant la fraction représentative de frais d'emploi</w:t>
      </w:r>
      <w:r w:rsidRPr="001B548C">
        <w:rPr>
          <w:rStyle w:val="Appelnotedebasdep"/>
          <w:szCs w:val="22"/>
        </w:rPr>
        <w:footnoteReference w:id="41"/>
      </w:r>
      <w:r w:rsidRPr="001B548C">
        <w:rPr>
          <w:szCs w:val="22"/>
        </w:rPr>
        <w:t>, qui sera proratisée en cas de pluralité de mandats</w:t>
      </w:r>
      <w:r w:rsidR="00F07F64" w:rsidRPr="001B548C">
        <w:rPr>
          <w:szCs w:val="22"/>
        </w:rPr>
        <w:t xml:space="preserve"> indemnisés</w:t>
      </w:r>
      <w:r w:rsidRPr="001B548C">
        <w:rPr>
          <w:szCs w:val="22"/>
        </w:rPr>
        <w:t>,</w:t>
      </w:r>
      <w:r w:rsidR="00F86F78">
        <w:rPr>
          <w:szCs w:val="22"/>
        </w:rPr>
        <w:t xml:space="preserve"> et</w:t>
      </w:r>
      <w:r w:rsidRPr="001B548C">
        <w:rPr>
          <w:szCs w:val="22"/>
        </w:rPr>
        <w:t xml:space="preserve"> </w:t>
      </w:r>
      <w:r w:rsidRPr="001B548C">
        <w:rPr>
          <w:b/>
          <w:szCs w:val="22"/>
        </w:rPr>
        <w:t>qui sera différente suivant le mandat communal détenu, depuis l’amendement AMF voté dans la loi de finan</w:t>
      </w:r>
      <w:r w:rsidR="00F86F78">
        <w:rPr>
          <w:b/>
          <w:szCs w:val="22"/>
        </w:rPr>
        <w:t>ces pour 2019, soit</w:t>
      </w:r>
      <w:r w:rsidR="003D3560" w:rsidRPr="001B548C">
        <w:rPr>
          <w:b/>
          <w:szCs w:val="22"/>
        </w:rPr>
        <w:t> :</w:t>
      </w:r>
    </w:p>
    <w:p w:rsidR="00F34CA6" w:rsidRPr="001B548C" w:rsidRDefault="00F34CA6" w:rsidP="00F47330">
      <w:pPr>
        <w:shd w:val="clear" w:color="auto" w:fill="FFFFFF"/>
        <w:ind w:left="720"/>
        <w:rPr>
          <w:b/>
          <w:sz w:val="16"/>
          <w:szCs w:val="16"/>
        </w:rPr>
      </w:pPr>
    </w:p>
    <w:p w:rsidR="00F34CA6" w:rsidRPr="00901551" w:rsidRDefault="00F34CA6" w:rsidP="00165F87">
      <w:pPr>
        <w:numPr>
          <w:ilvl w:val="1"/>
          <w:numId w:val="38"/>
        </w:numPr>
        <w:shd w:val="clear" w:color="auto" w:fill="FFFFFF"/>
        <w:rPr>
          <w:b/>
          <w:szCs w:val="22"/>
        </w:rPr>
      </w:pPr>
      <w:r w:rsidRPr="001B548C">
        <w:rPr>
          <w:b/>
          <w:szCs w:val="22"/>
        </w:rPr>
        <w:t>un forfait unique de 1507 € par mois si l’élu exerce</w:t>
      </w:r>
      <w:r w:rsidR="00351CA3">
        <w:rPr>
          <w:b/>
          <w:szCs w:val="22"/>
        </w:rPr>
        <w:t xml:space="preserve"> au moins</w:t>
      </w:r>
      <w:r w:rsidRPr="001B548C">
        <w:rPr>
          <w:b/>
          <w:szCs w:val="22"/>
        </w:rPr>
        <w:t xml:space="preserve"> un mandat</w:t>
      </w:r>
      <w:r w:rsidR="00F07F64" w:rsidRPr="001B548C">
        <w:rPr>
          <w:b/>
          <w:szCs w:val="22"/>
        </w:rPr>
        <w:t xml:space="preserve"> indemnisé</w:t>
      </w:r>
      <w:r w:rsidRPr="001B548C">
        <w:rPr>
          <w:b/>
          <w:szCs w:val="22"/>
        </w:rPr>
        <w:t xml:space="preserve"> dans une commune de moins de 3500 habitants</w:t>
      </w:r>
      <w:r w:rsidR="00F34950" w:rsidRPr="001B548C">
        <w:rPr>
          <w:rStyle w:val="Appelnotedebasdep"/>
          <w:b/>
          <w:szCs w:val="22"/>
        </w:rPr>
        <w:footnoteReference w:id="42"/>
      </w:r>
      <w:r w:rsidR="00E167C1">
        <w:rPr>
          <w:b/>
          <w:szCs w:val="22"/>
        </w:rPr>
        <w:t> ;</w:t>
      </w:r>
      <w:r w:rsidR="00901551">
        <w:rPr>
          <w:b/>
          <w:szCs w:val="22"/>
        </w:rPr>
        <w:t xml:space="preserve"> </w:t>
      </w:r>
    </w:p>
    <w:p w:rsidR="00F34CA6" w:rsidRPr="001B548C" w:rsidRDefault="00F34CA6" w:rsidP="00F47330">
      <w:pPr>
        <w:shd w:val="clear" w:color="auto" w:fill="FFFFFF"/>
        <w:ind w:left="1440"/>
        <w:rPr>
          <w:b/>
          <w:sz w:val="16"/>
          <w:szCs w:val="16"/>
        </w:rPr>
      </w:pPr>
    </w:p>
    <w:p w:rsidR="00FD4E00" w:rsidRPr="001B548C" w:rsidRDefault="00F34CA6" w:rsidP="00165F87">
      <w:pPr>
        <w:numPr>
          <w:ilvl w:val="1"/>
          <w:numId w:val="38"/>
        </w:numPr>
        <w:shd w:val="clear" w:color="auto" w:fill="FFFFFF"/>
        <w:rPr>
          <w:b/>
          <w:szCs w:val="22"/>
        </w:rPr>
      </w:pPr>
      <w:r w:rsidRPr="001B548C">
        <w:rPr>
          <w:b/>
          <w:szCs w:val="22"/>
        </w:rPr>
        <w:t>661 € par mois pour un mandat</w:t>
      </w:r>
      <w:r w:rsidR="005C167E" w:rsidRPr="001B548C">
        <w:rPr>
          <w:b/>
          <w:szCs w:val="22"/>
        </w:rPr>
        <w:t xml:space="preserve"> indemnisé</w:t>
      </w:r>
      <w:r w:rsidRPr="001B548C">
        <w:rPr>
          <w:b/>
          <w:szCs w:val="22"/>
        </w:rPr>
        <w:t xml:space="preserve"> et 991 € par mois pour plusieurs mandats</w:t>
      </w:r>
      <w:r w:rsidR="005C167E" w:rsidRPr="001B548C">
        <w:rPr>
          <w:b/>
          <w:szCs w:val="22"/>
        </w:rPr>
        <w:t xml:space="preserve"> indemnisés</w:t>
      </w:r>
      <w:r w:rsidRPr="001B548C">
        <w:rPr>
          <w:b/>
          <w:szCs w:val="22"/>
        </w:rPr>
        <w:t>, dans les autres cas.</w:t>
      </w:r>
    </w:p>
    <w:p w:rsidR="00F07F64" w:rsidRPr="001B548C" w:rsidRDefault="00F07F64" w:rsidP="00F07F64">
      <w:pPr>
        <w:shd w:val="clear" w:color="auto" w:fill="FFFFFF"/>
        <w:rPr>
          <w:b/>
          <w:sz w:val="10"/>
          <w:szCs w:val="10"/>
        </w:rPr>
      </w:pPr>
    </w:p>
    <w:p w:rsidR="00D76E71" w:rsidRDefault="00D76E71" w:rsidP="00F47330">
      <w:pPr>
        <w:rPr>
          <w:b/>
          <w:szCs w:val="22"/>
          <w:u w:val="single"/>
        </w:rPr>
      </w:pPr>
    </w:p>
    <w:p w:rsidR="00F34CA6" w:rsidRPr="001B548C" w:rsidRDefault="00F34CA6" w:rsidP="003D3560">
      <w:pPr>
        <w:shd w:val="clear" w:color="auto" w:fill="FFFFFF"/>
        <w:rPr>
          <w:szCs w:val="22"/>
        </w:rPr>
      </w:pPr>
      <w:r w:rsidRPr="001B548C">
        <w:rPr>
          <w:szCs w:val="22"/>
        </w:rPr>
        <w:t>●</w:t>
      </w:r>
      <w:r w:rsidR="003D3560" w:rsidRPr="001B548C">
        <w:rPr>
          <w:szCs w:val="22"/>
        </w:rPr>
        <w:t xml:space="preserve"> </w:t>
      </w:r>
      <w:r w:rsidRPr="001B548C">
        <w:rPr>
          <w:szCs w:val="22"/>
        </w:rPr>
        <w:t>Le taux de prélèvement de l’élu, donné par l’administration fiscale</w:t>
      </w:r>
      <w:r w:rsidR="00805C24" w:rsidRPr="001B548C">
        <w:rPr>
          <w:szCs w:val="22"/>
        </w:rPr>
        <w:t xml:space="preserve"> ou taux par défaut </w:t>
      </w:r>
      <w:r w:rsidR="00A12674" w:rsidRPr="001B548C">
        <w:rPr>
          <w:szCs w:val="22"/>
        </w:rPr>
        <w:t>(</w:t>
      </w:r>
      <w:r w:rsidR="00F34950" w:rsidRPr="001B548C">
        <w:rPr>
          <w:szCs w:val="22"/>
        </w:rPr>
        <w:t>taux neutre)</w:t>
      </w:r>
      <w:r w:rsidRPr="001B548C">
        <w:rPr>
          <w:szCs w:val="22"/>
        </w:rPr>
        <w:t>, sera alors appliqué sur ce montant imposable.</w:t>
      </w:r>
    </w:p>
    <w:p w:rsidR="009B4113" w:rsidRDefault="009B4113" w:rsidP="003D3560">
      <w:pPr>
        <w:shd w:val="clear" w:color="auto" w:fill="FFFFFF"/>
        <w:rPr>
          <w:szCs w:val="22"/>
        </w:rPr>
      </w:pPr>
    </w:p>
    <w:p w:rsidR="00F86F78" w:rsidRDefault="00F86F78" w:rsidP="00F86F78">
      <w:pPr>
        <w:rPr>
          <w:b/>
          <w:color w:val="FF0000"/>
          <w:szCs w:val="22"/>
          <w:u w:val="single"/>
        </w:rPr>
      </w:pPr>
      <w:r w:rsidRPr="00E167C1">
        <w:rPr>
          <w:b/>
          <w:color w:val="FF0000"/>
          <w:szCs w:val="22"/>
          <w:u w:val="single"/>
        </w:rPr>
        <w:t>Les élus exerçant un mandat indemnisé dans une commune de moins de 3500 habitants n’ont plus à choisir entre l’abattement fiscal de 1507 €</w:t>
      </w:r>
      <w:r w:rsidRPr="00AA3367">
        <w:rPr>
          <w:b/>
          <w:color w:val="FF0000"/>
          <w:szCs w:val="22"/>
          <w:u w:val="single"/>
        </w:rPr>
        <w:t xml:space="preserve"> et</w:t>
      </w:r>
      <w:r w:rsidRPr="00E167C1">
        <w:rPr>
          <w:b/>
          <w:color w:val="FF0000"/>
          <w:szCs w:val="22"/>
          <w:u w:val="single"/>
        </w:rPr>
        <w:t xml:space="preserve"> le remboursement des frais de transport ou de séjour engagés pour se rendre à des réunions hors du territoire de leur commune et versés par cette dernière. </w:t>
      </w:r>
    </w:p>
    <w:p w:rsidR="00F86F78" w:rsidRPr="00E167C1" w:rsidRDefault="00F86F78" w:rsidP="00F86F78">
      <w:pPr>
        <w:rPr>
          <w:b/>
          <w:color w:val="FF0000"/>
          <w:szCs w:val="22"/>
          <w:u w:val="single"/>
        </w:rPr>
      </w:pPr>
      <w:r w:rsidRPr="00E167C1">
        <w:rPr>
          <w:b/>
          <w:color w:val="FF0000"/>
          <w:szCs w:val="22"/>
          <w:u w:val="single"/>
        </w:rPr>
        <w:t xml:space="preserve">L’article 3 de la loi de finances pour 2020 a en effet supprimé cette condition. Désormais, ils peuvent donc cumuler le remboursement de ces frais avec le bénéfice de l’abattement fiscal majoré de 1 507 €. </w:t>
      </w:r>
    </w:p>
    <w:p w:rsidR="00B54EAB" w:rsidRDefault="00B54EAB" w:rsidP="003D3560">
      <w:pPr>
        <w:shd w:val="clear" w:color="auto" w:fill="FFFFFF"/>
        <w:rPr>
          <w:szCs w:val="22"/>
        </w:rPr>
      </w:pPr>
    </w:p>
    <w:p w:rsidR="00B54EAB" w:rsidRPr="001B548C" w:rsidRDefault="00B54EAB" w:rsidP="003D3560">
      <w:pPr>
        <w:shd w:val="clear" w:color="auto" w:fill="FFFFFF"/>
        <w:rPr>
          <w:szCs w:val="22"/>
        </w:rPr>
      </w:pPr>
    </w:p>
    <w:p w:rsidR="00FD4E00" w:rsidRPr="00901551" w:rsidRDefault="00FD4E00" w:rsidP="003D3560">
      <w:pPr>
        <w:shd w:val="clear" w:color="auto" w:fill="FFFFFF"/>
        <w:rPr>
          <w:sz w:val="10"/>
          <w:szCs w:val="10"/>
        </w:rPr>
      </w:pPr>
    </w:p>
    <w:p w:rsidR="00FD4E00" w:rsidRPr="001B548C" w:rsidRDefault="00FD4E00" w:rsidP="006F06EC">
      <w:pPr>
        <w:pBdr>
          <w:top w:val="single" w:sz="4" w:space="1" w:color="auto"/>
          <w:left w:val="single" w:sz="4" w:space="4" w:color="auto"/>
          <w:bottom w:val="single" w:sz="4" w:space="1" w:color="auto"/>
          <w:right w:val="single" w:sz="4" w:space="4" w:color="auto"/>
        </w:pBdr>
      </w:pPr>
      <w:r w:rsidRPr="001B548C">
        <w:rPr>
          <w:b/>
        </w:rPr>
        <w:t>Focus sur les indemnités de fonction éligibles à la FRFE</w:t>
      </w:r>
      <w:r w:rsidR="009B4113" w:rsidRPr="001B548C">
        <w:rPr>
          <w:b/>
        </w:rPr>
        <w:t xml:space="preserve"> (de droit commun ou majorée)</w:t>
      </w:r>
    </w:p>
    <w:p w:rsidR="00FD4E00" w:rsidRPr="001B548C" w:rsidRDefault="00FD4E00" w:rsidP="006F06EC">
      <w:pPr>
        <w:pBdr>
          <w:top w:val="single" w:sz="4" w:space="1" w:color="auto"/>
          <w:left w:val="single" w:sz="4" w:space="4" w:color="auto"/>
          <w:bottom w:val="single" w:sz="4" w:space="1" w:color="auto"/>
          <w:right w:val="single" w:sz="4" w:space="4" w:color="auto"/>
        </w:pBdr>
        <w:rPr>
          <w:sz w:val="16"/>
          <w:szCs w:val="16"/>
        </w:rPr>
      </w:pPr>
    </w:p>
    <w:p w:rsidR="00FD4E00" w:rsidRPr="001B548C" w:rsidRDefault="0064457C" w:rsidP="006F06EC">
      <w:pPr>
        <w:pBdr>
          <w:top w:val="single" w:sz="4" w:space="1" w:color="auto"/>
          <w:left w:val="single" w:sz="4" w:space="4" w:color="auto"/>
          <w:bottom w:val="single" w:sz="4" w:space="1" w:color="auto"/>
          <w:right w:val="single" w:sz="4" w:space="4" w:color="auto"/>
        </w:pBdr>
        <w:rPr>
          <w:szCs w:val="22"/>
        </w:rPr>
      </w:pPr>
      <w:r w:rsidRPr="00D61337">
        <w:rPr>
          <w:szCs w:val="22"/>
        </w:rPr>
        <w:t xml:space="preserve">Selon la note de la </w:t>
      </w:r>
      <w:proofErr w:type="spellStart"/>
      <w:r w:rsidRPr="00D61337">
        <w:rPr>
          <w:szCs w:val="22"/>
        </w:rPr>
        <w:t>DGFiP</w:t>
      </w:r>
      <w:proofErr w:type="spellEnd"/>
      <w:r w:rsidRPr="00D61337">
        <w:rPr>
          <w:szCs w:val="22"/>
        </w:rPr>
        <w:t xml:space="preserve"> </w:t>
      </w:r>
      <w:r w:rsidR="00F6189F" w:rsidRPr="00D61337">
        <w:rPr>
          <w:szCs w:val="22"/>
        </w:rPr>
        <w:t xml:space="preserve">du 17 </w:t>
      </w:r>
      <w:r w:rsidRPr="00D61337">
        <w:rPr>
          <w:szCs w:val="22"/>
        </w:rPr>
        <w:t>avril 2019</w:t>
      </w:r>
      <w:r w:rsidR="00830DE0" w:rsidRPr="00D61337">
        <w:rPr>
          <w:szCs w:val="22"/>
        </w:rPr>
        <w:t>, la</w:t>
      </w:r>
      <w:r w:rsidR="00830DE0" w:rsidRPr="001B548C">
        <w:rPr>
          <w:szCs w:val="22"/>
        </w:rPr>
        <w:t xml:space="preserve"> déduction de la fraction représentative des frais d’emploi s’applique sur les indemnités de fonction versées au titre du code général des collectivités territoriales (indemnités versées par les communes, départements, régions, communautés de communes, communautés d'agglomération, communautés urbaines, métropoles, la Collectivité territoriale de Corse, la ville de Paris, la métropole de Lyon, l’Assemblée de Guyane, l’Assemblée de Martinique,</w:t>
      </w:r>
      <w:r w:rsidR="005E6BCB" w:rsidRPr="001B548C">
        <w:rPr>
          <w:szCs w:val="22"/>
        </w:rPr>
        <w:t xml:space="preserve"> </w:t>
      </w:r>
      <w:r w:rsidR="00830DE0" w:rsidRPr="001B548C">
        <w:rPr>
          <w:szCs w:val="22"/>
        </w:rPr>
        <w:t xml:space="preserve">les SDIS). </w:t>
      </w:r>
    </w:p>
    <w:p w:rsidR="00FD4E00" w:rsidRPr="00F6189F" w:rsidRDefault="00FD4E00" w:rsidP="006F06EC">
      <w:pPr>
        <w:pBdr>
          <w:top w:val="single" w:sz="4" w:space="1" w:color="auto"/>
          <w:left w:val="single" w:sz="4" w:space="4" w:color="auto"/>
          <w:bottom w:val="single" w:sz="4" w:space="1" w:color="auto"/>
          <w:right w:val="single" w:sz="4" w:space="4" w:color="auto"/>
        </w:pBdr>
        <w:rPr>
          <w:strike/>
          <w:sz w:val="16"/>
          <w:szCs w:val="16"/>
        </w:rPr>
      </w:pPr>
    </w:p>
    <w:p w:rsidR="00FD4E00" w:rsidRPr="00D21538" w:rsidRDefault="00F6189F" w:rsidP="006F06EC">
      <w:pPr>
        <w:pBdr>
          <w:top w:val="single" w:sz="4" w:space="1" w:color="auto"/>
          <w:left w:val="single" w:sz="4" w:space="4" w:color="auto"/>
          <w:bottom w:val="single" w:sz="4" w:space="1" w:color="auto"/>
          <w:right w:val="single" w:sz="4" w:space="4" w:color="auto"/>
        </w:pBdr>
        <w:rPr>
          <w:b/>
          <w:color w:val="FF0000"/>
          <w:u w:val="single"/>
        </w:rPr>
      </w:pPr>
      <w:r>
        <w:rPr>
          <w:b/>
          <w:color w:val="FF0000"/>
          <w:u w:val="single"/>
        </w:rPr>
        <w:t>Depuis</w:t>
      </w:r>
      <w:r w:rsidR="00FD4E00" w:rsidRPr="00D21538">
        <w:rPr>
          <w:b/>
          <w:color w:val="FF0000"/>
          <w:u w:val="single"/>
        </w:rPr>
        <w:t xml:space="preserve"> le 1</w:t>
      </w:r>
      <w:r w:rsidR="00FD4E00" w:rsidRPr="00D21538">
        <w:rPr>
          <w:b/>
          <w:color w:val="FF0000"/>
          <w:u w:val="single"/>
          <w:vertAlign w:val="superscript"/>
        </w:rPr>
        <w:t>er</w:t>
      </w:r>
      <w:r w:rsidR="00FD4E00" w:rsidRPr="00D21538">
        <w:rPr>
          <w:b/>
          <w:color w:val="FF0000"/>
          <w:u w:val="single"/>
        </w:rPr>
        <w:t xml:space="preserve"> janvier 2</w:t>
      </w:r>
      <w:r w:rsidR="002E1F69" w:rsidRPr="00D21538">
        <w:rPr>
          <w:b/>
          <w:color w:val="FF0000"/>
          <w:u w:val="single"/>
        </w:rPr>
        <w:t xml:space="preserve">020, les indemnités versées </w:t>
      </w:r>
      <w:r w:rsidRPr="00F6189F">
        <w:rPr>
          <w:b/>
          <w:color w:val="FF0000"/>
          <w:u w:val="single"/>
        </w:rPr>
        <w:t xml:space="preserve">aux présidents ou vice-présidents des CDG et aux représentants des collectivités territoriales au CNFPT ou au sein de ses délégations interdépartementales ou régionales </w:t>
      </w:r>
      <w:r>
        <w:rPr>
          <w:b/>
          <w:color w:val="FF0000"/>
          <w:u w:val="single"/>
        </w:rPr>
        <w:t>n’ouvre</w:t>
      </w:r>
      <w:r w:rsidR="00FD4E00" w:rsidRPr="00D21538">
        <w:rPr>
          <w:b/>
          <w:color w:val="FF0000"/>
          <w:u w:val="single"/>
        </w:rPr>
        <w:t>nt plus droit au bénéfice de la FRFE.</w:t>
      </w:r>
    </w:p>
    <w:p w:rsidR="00C26C32" w:rsidRPr="00FC0C94" w:rsidRDefault="00C26C32" w:rsidP="006F06EC">
      <w:pPr>
        <w:pBdr>
          <w:top w:val="single" w:sz="4" w:space="1" w:color="auto"/>
          <w:left w:val="single" w:sz="4" w:space="4" w:color="auto"/>
          <w:bottom w:val="single" w:sz="4" w:space="1" w:color="auto"/>
          <w:right w:val="single" w:sz="4" w:space="4" w:color="auto"/>
        </w:pBdr>
        <w:rPr>
          <w:sz w:val="16"/>
          <w:szCs w:val="16"/>
          <w:u w:val="single"/>
        </w:rPr>
      </w:pPr>
    </w:p>
    <w:p w:rsidR="005A7F6E" w:rsidRPr="00E167C1" w:rsidRDefault="005A7F6E" w:rsidP="006F06EC">
      <w:pPr>
        <w:pBdr>
          <w:top w:val="single" w:sz="4" w:space="1" w:color="auto"/>
          <w:left w:val="single" w:sz="4" w:space="4" w:color="auto"/>
          <w:bottom w:val="single" w:sz="4" w:space="1" w:color="auto"/>
          <w:right w:val="single" w:sz="4" w:space="4" w:color="auto"/>
        </w:pBdr>
        <w:rPr>
          <w:b/>
        </w:rPr>
      </w:pPr>
      <w:r w:rsidRPr="00E167C1">
        <w:rPr>
          <w:b/>
        </w:rPr>
        <w:t>Les compensations financières pour perte de revenu (</w:t>
      </w:r>
      <w:r w:rsidR="009A438B" w:rsidRPr="00E167C1">
        <w:rPr>
          <w:b/>
        </w:rPr>
        <w:t xml:space="preserve">articles L. 2123-3 et L. 2123-14 du CGCT), </w:t>
      </w:r>
      <w:r w:rsidRPr="00E167C1">
        <w:rPr>
          <w:b/>
        </w:rPr>
        <w:t>les indemnités des élus</w:t>
      </w:r>
      <w:r w:rsidR="009A438B" w:rsidRPr="00E167C1">
        <w:rPr>
          <w:b/>
        </w:rPr>
        <w:t xml:space="preserve"> siégeant </w:t>
      </w:r>
      <w:r w:rsidR="00FC0C94" w:rsidRPr="00E167C1">
        <w:rPr>
          <w:b/>
        </w:rPr>
        <w:t xml:space="preserve">dans les </w:t>
      </w:r>
      <w:r w:rsidR="00BD4A6D">
        <w:rPr>
          <w:b/>
        </w:rPr>
        <w:t>SEM et les SPL</w:t>
      </w:r>
      <w:r w:rsidR="00420DBA" w:rsidRPr="00E167C1">
        <w:rPr>
          <w:b/>
        </w:rPr>
        <w:t xml:space="preserve"> </w:t>
      </w:r>
      <w:r w:rsidRPr="00E167C1">
        <w:rPr>
          <w:b/>
        </w:rPr>
        <w:t>ne sont pas éligibles à la FRFE.</w:t>
      </w:r>
    </w:p>
    <w:p w:rsidR="005A7F6E" w:rsidRPr="00FC0C94" w:rsidRDefault="005A7F6E" w:rsidP="006F06EC">
      <w:pPr>
        <w:pBdr>
          <w:top w:val="single" w:sz="4" w:space="1" w:color="auto"/>
          <w:left w:val="single" w:sz="4" w:space="4" w:color="auto"/>
          <w:bottom w:val="single" w:sz="4" w:space="1" w:color="auto"/>
          <w:right w:val="single" w:sz="4" w:space="4" w:color="auto"/>
        </w:pBdr>
        <w:rPr>
          <w:sz w:val="16"/>
          <w:szCs w:val="16"/>
          <w:u w:val="single"/>
        </w:rPr>
      </w:pPr>
    </w:p>
    <w:p w:rsidR="00D61337" w:rsidRDefault="00D61337" w:rsidP="003D3560">
      <w:pPr>
        <w:shd w:val="clear" w:color="auto" w:fill="FFFFFF"/>
        <w:rPr>
          <w:sz w:val="16"/>
          <w:szCs w:val="16"/>
        </w:rPr>
      </w:pPr>
    </w:p>
    <w:p w:rsidR="00B54EAB" w:rsidRDefault="00B54EAB" w:rsidP="003D3560">
      <w:pPr>
        <w:shd w:val="clear" w:color="auto" w:fill="FFFFFF"/>
        <w:rPr>
          <w:sz w:val="16"/>
          <w:szCs w:val="16"/>
        </w:rPr>
      </w:pPr>
    </w:p>
    <w:p w:rsidR="00B54EAB" w:rsidRDefault="00B54EAB" w:rsidP="003D3560">
      <w:pPr>
        <w:shd w:val="clear" w:color="auto" w:fill="FFFFFF"/>
        <w:rPr>
          <w:sz w:val="16"/>
          <w:szCs w:val="16"/>
        </w:rPr>
      </w:pPr>
    </w:p>
    <w:p w:rsidR="00B54EAB" w:rsidRDefault="00B54EAB" w:rsidP="003D3560">
      <w:pPr>
        <w:shd w:val="clear" w:color="auto" w:fill="FFFFFF"/>
        <w:rPr>
          <w:sz w:val="16"/>
          <w:szCs w:val="16"/>
        </w:rPr>
      </w:pPr>
    </w:p>
    <w:p w:rsidR="00B54EAB" w:rsidRDefault="00B54EAB" w:rsidP="003D3560">
      <w:pPr>
        <w:shd w:val="clear" w:color="auto" w:fill="FFFFFF"/>
        <w:rPr>
          <w:sz w:val="16"/>
          <w:szCs w:val="16"/>
        </w:rPr>
      </w:pPr>
    </w:p>
    <w:p w:rsidR="00B54EAB" w:rsidRDefault="00B54EAB" w:rsidP="003D3560">
      <w:pPr>
        <w:shd w:val="clear" w:color="auto" w:fill="FFFFFF"/>
        <w:rPr>
          <w:sz w:val="16"/>
          <w:szCs w:val="16"/>
        </w:rPr>
      </w:pPr>
    </w:p>
    <w:p w:rsidR="00B54EAB" w:rsidRDefault="00B54EAB" w:rsidP="003D3560">
      <w:pPr>
        <w:shd w:val="clear" w:color="auto" w:fill="FFFFFF"/>
        <w:rPr>
          <w:sz w:val="16"/>
          <w:szCs w:val="16"/>
        </w:rPr>
      </w:pPr>
    </w:p>
    <w:p w:rsidR="00B54EAB" w:rsidRDefault="00B54EAB" w:rsidP="003D3560">
      <w:pPr>
        <w:shd w:val="clear" w:color="auto" w:fill="FFFFFF"/>
        <w:rPr>
          <w:sz w:val="16"/>
          <w:szCs w:val="16"/>
        </w:rPr>
      </w:pPr>
    </w:p>
    <w:p w:rsidR="00B54EAB" w:rsidRDefault="00B54EAB" w:rsidP="003D3560">
      <w:pPr>
        <w:shd w:val="clear" w:color="auto" w:fill="FFFFFF"/>
        <w:rPr>
          <w:sz w:val="16"/>
          <w:szCs w:val="16"/>
        </w:rPr>
      </w:pPr>
    </w:p>
    <w:p w:rsidR="00B54EAB" w:rsidRDefault="00B54EAB" w:rsidP="003D3560">
      <w:pPr>
        <w:shd w:val="clear" w:color="auto" w:fill="FFFFFF"/>
        <w:rPr>
          <w:sz w:val="16"/>
          <w:szCs w:val="16"/>
        </w:rPr>
      </w:pPr>
    </w:p>
    <w:p w:rsidR="008165AF" w:rsidRDefault="008165AF" w:rsidP="003D3560">
      <w:pPr>
        <w:shd w:val="clear" w:color="auto" w:fill="FFFFFF"/>
        <w:rPr>
          <w:sz w:val="16"/>
          <w:szCs w:val="16"/>
        </w:rPr>
      </w:pPr>
    </w:p>
    <w:p w:rsidR="008165AF" w:rsidRPr="001B548C" w:rsidRDefault="008165AF" w:rsidP="003D3560">
      <w:pPr>
        <w:shd w:val="clear" w:color="auto" w:fill="FFFFFF"/>
        <w:rPr>
          <w:sz w:val="16"/>
          <w:szCs w:val="16"/>
        </w:rPr>
      </w:pPr>
    </w:p>
    <w:p w:rsidR="00F34CA6" w:rsidRPr="00236F35" w:rsidRDefault="00F34CA6" w:rsidP="003D3560">
      <w:pPr>
        <w:shd w:val="clear" w:color="auto" w:fill="FFFFFF"/>
        <w:rPr>
          <w:b/>
          <w:szCs w:val="22"/>
          <w:u w:val="single"/>
        </w:rPr>
      </w:pPr>
      <w:r w:rsidRPr="00236F35">
        <w:rPr>
          <w:b/>
          <w:szCs w:val="22"/>
          <w:u w:val="single"/>
        </w:rPr>
        <w:lastRenderedPageBreak/>
        <w:t>Exemples de calcul pour un mandat unique</w:t>
      </w:r>
    </w:p>
    <w:p w:rsidR="003D3560" w:rsidRPr="0023446C" w:rsidRDefault="003D3560" w:rsidP="003D3560">
      <w:pPr>
        <w:shd w:val="clear" w:color="auto" w:fill="FFFFFF"/>
        <w:rPr>
          <w:rFonts w:ascii="Calibri" w:hAnsi="Calibri" w:cs="Calibri"/>
          <w:sz w:val="20"/>
          <w:szCs w:val="20"/>
        </w:rPr>
      </w:pPr>
    </w:p>
    <w:p w:rsidR="00F34CA6" w:rsidRPr="00D51CF1" w:rsidRDefault="00F34CA6" w:rsidP="003D3560">
      <w:pPr>
        <w:shd w:val="clear" w:color="auto" w:fill="FFFFFF"/>
        <w:rPr>
          <w:szCs w:val="22"/>
        </w:rPr>
      </w:pPr>
      <w:r w:rsidRPr="00D51CF1">
        <w:rPr>
          <w:rFonts w:ascii="Calibri" w:hAnsi="Calibri" w:cs="Calibri"/>
          <w:szCs w:val="22"/>
        </w:rPr>
        <w:t xml:space="preserve">❶ </w:t>
      </w:r>
      <w:r w:rsidRPr="00D51CF1">
        <w:rPr>
          <w:szCs w:val="22"/>
        </w:rPr>
        <w:t>Dans une commune de moins de 3500 habitants</w:t>
      </w:r>
      <w:r w:rsidR="00A02304" w:rsidRPr="00D51CF1">
        <w:rPr>
          <w:szCs w:val="22"/>
        </w:rPr>
        <w:t xml:space="preserve"> (l’élu</w:t>
      </w:r>
      <w:r w:rsidR="00452CF5" w:rsidRPr="00D51CF1">
        <w:rPr>
          <w:szCs w:val="22"/>
        </w:rPr>
        <w:t xml:space="preserve"> exerce une activité professionnelle</w:t>
      </w:r>
      <w:r w:rsidR="00AA667A" w:rsidRPr="00D51CF1">
        <w:rPr>
          <w:szCs w:val="22"/>
        </w:rPr>
        <w:t>, il ne cotise ni au régime général (eu égard à son niveau d’indemnité</w:t>
      </w:r>
      <w:r w:rsidR="001469D2" w:rsidRPr="00D51CF1">
        <w:rPr>
          <w:szCs w:val="22"/>
        </w:rPr>
        <w:t>s</w:t>
      </w:r>
      <w:r w:rsidR="00AA667A" w:rsidRPr="00D51CF1">
        <w:rPr>
          <w:szCs w:val="22"/>
        </w:rPr>
        <w:t xml:space="preserve"> de fonction)</w:t>
      </w:r>
      <w:r w:rsidR="00452CF5" w:rsidRPr="00D51CF1">
        <w:rPr>
          <w:szCs w:val="22"/>
        </w:rPr>
        <w:t xml:space="preserve"> </w:t>
      </w:r>
      <w:r w:rsidR="00AA667A" w:rsidRPr="00D51CF1">
        <w:rPr>
          <w:szCs w:val="22"/>
        </w:rPr>
        <w:t>ni à FONPEL ou</w:t>
      </w:r>
      <w:r w:rsidR="00452CF5" w:rsidRPr="00D51CF1">
        <w:rPr>
          <w:szCs w:val="22"/>
        </w:rPr>
        <w:t xml:space="preserve"> CAREL</w:t>
      </w:r>
      <w:r w:rsidR="00805C24" w:rsidRPr="00D51CF1">
        <w:rPr>
          <w:szCs w:val="22"/>
        </w:rPr>
        <w:t xml:space="preserve"> par choix</w:t>
      </w:r>
      <w:r w:rsidR="00452CF5" w:rsidRPr="00D51CF1">
        <w:rPr>
          <w:szCs w:val="22"/>
        </w:rPr>
        <w:t>)</w:t>
      </w:r>
      <w:r w:rsidR="003D3560" w:rsidRPr="00D51CF1">
        <w:rPr>
          <w:szCs w:val="22"/>
        </w:rPr>
        <w:t> :</w:t>
      </w:r>
      <w:r w:rsidRPr="00D51CF1">
        <w:rPr>
          <w:szCs w:val="22"/>
        </w:rPr>
        <w:t xml:space="preserve"> </w:t>
      </w:r>
      <w:r w:rsidRPr="00D51CF1">
        <w:rPr>
          <w:b/>
          <w:szCs w:val="22"/>
        </w:rPr>
        <w:t>1</w:t>
      </w:r>
      <w:r w:rsidR="00CA555C" w:rsidRPr="00D51CF1">
        <w:rPr>
          <w:b/>
          <w:szCs w:val="22"/>
        </w:rPr>
        <w:t> </w:t>
      </w:r>
      <w:r w:rsidRPr="00D51CF1">
        <w:rPr>
          <w:b/>
          <w:szCs w:val="22"/>
        </w:rPr>
        <w:t>672</w:t>
      </w:r>
      <w:r w:rsidR="00CA555C" w:rsidRPr="00D51CF1">
        <w:rPr>
          <w:b/>
          <w:szCs w:val="22"/>
        </w:rPr>
        <w:t xml:space="preserve"> </w:t>
      </w:r>
      <w:r w:rsidRPr="00D51CF1">
        <w:rPr>
          <w:b/>
          <w:szCs w:val="22"/>
        </w:rPr>
        <w:t xml:space="preserve">€ d’indemnité </w:t>
      </w:r>
      <w:r w:rsidR="000A089C" w:rsidRPr="00D51CF1">
        <w:rPr>
          <w:szCs w:val="22"/>
        </w:rPr>
        <w:t>– 113,70 € (6,80% de CSG déductible) – 46,82</w:t>
      </w:r>
      <w:r w:rsidR="00CA555C" w:rsidRPr="00D51CF1">
        <w:rPr>
          <w:szCs w:val="22"/>
        </w:rPr>
        <w:t xml:space="preserve"> </w:t>
      </w:r>
      <w:r w:rsidR="00574FBE" w:rsidRPr="00D51CF1">
        <w:rPr>
          <w:szCs w:val="22"/>
        </w:rPr>
        <w:t>€</w:t>
      </w:r>
      <w:r w:rsidR="000A089C" w:rsidRPr="00D51CF1">
        <w:rPr>
          <w:szCs w:val="22"/>
        </w:rPr>
        <w:t xml:space="preserve"> (2,80% de cotisations IRCANTEC) </w:t>
      </w:r>
      <w:r w:rsidR="00801CBE" w:rsidRPr="00D51CF1">
        <w:rPr>
          <w:szCs w:val="22"/>
        </w:rPr>
        <w:t>-1</w:t>
      </w:r>
      <w:r w:rsidR="005E1F48" w:rsidRPr="00D51CF1">
        <w:rPr>
          <w:szCs w:val="22"/>
        </w:rPr>
        <w:t xml:space="preserve"> </w:t>
      </w:r>
      <w:r w:rsidR="00801CBE" w:rsidRPr="00D51CF1">
        <w:rPr>
          <w:szCs w:val="22"/>
        </w:rPr>
        <w:t>507</w:t>
      </w:r>
      <w:r w:rsidR="00CA555C" w:rsidRPr="00D51CF1">
        <w:rPr>
          <w:szCs w:val="22"/>
        </w:rPr>
        <w:t xml:space="preserve"> </w:t>
      </w:r>
      <w:r w:rsidR="00801CBE" w:rsidRPr="00D51CF1">
        <w:rPr>
          <w:szCs w:val="22"/>
        </w:rPr>
        <w:t>€</w:t>
      </w:r>
      <w:r w:rsidR="00AA667A" w:rsidRPr="00D51CF1">
        <w:rPr>
          <w:szCs w:val="22"/>
        </w:rPr>
        <w:t xml:space="preserve"> (abattement fiscal)</w:t>
      </w:r>
      <w:r w:rsidR="002712E4" w:rsidRPr="00D51CF1">
        <w:rPr>
          <w:szCs w:val="22"/>
        </w:rPr>
        <w:t xml:space="preserve"> = 4,48</w:t>
      </w:r>
      <w:r w:rsidRPr="00D51CF1">
        <w:rPr>
          <w:szCs w:val="22"/>
        </w:rPr>
        <w:t>€ de montant imposable.</w:t>
      </w:r>
    </w:p>
    <w:p w:rsidR="00F34CA6" w:rsidRPr="00D51CF1" w:rsidRDefault="00F34CA6" w:rsidP="003D3560">
      <w:pPr>
        <w:shd w:val="clear" w:color="auto" w:fill="FFFFFF"/>
        <w:rPr>
          <w:szCs w:val="22"/>
        </w:rPr>
      </w:pPr>
      <w:r w:rsidRPr="00D51CF1">
        <w:rPr>
          <w:szCs w:val="22"/>
        </w:rPr>
        <w:t xml:space="preserve">Le taux fiscal personnel de l’élu, donné par l’administration fiscale, est donc appliqué sur </w:t>
      </w:r>
      <w:r w:rsidR="002712E4" w:rsidRPr="00D51CF1">
        <w:rPr>
          <w:szCs w:val="22"/>
        </w:rPr>
        <w:t>4,48</w:t>
      </w:r>
      <w:r w:rsidR="00CA555C" w:rsidRPr="00D51CF1">
        <w:rPr>
          <w:szCs w:val="22"/>
        </w:rPr>
        <w:t xml:space="preserve"> </w:t>
      </w:r>
      <w:r w:rsidRPr="00D51CF1">
        <w:rPr>
          <w:szCs w:val="22"/>
        </w:rPr>
        <w:t>€.</w:t>
      </w:r>
    </w:p>
    <w:p w:rsidR="00D61337" w:rsidRDefault="00D61337" w:rsidP="004B5D0B">
      <w:pPr>
        <w:shd w:val="clear" w:color="auto" w:fill="FFFFFF"/>
        <w:ind w:left="708"/>
        <w:rPr>
          <w:b/>
          <w:szCs w:val="22"/>
        </w:rPr>
      </w:pPr>
    </w:p>
    <w:p w:rsidR="00A409FA" w:rsidRPr="00D51CF1" w:rsidRDefault="00F34CA6" w:rsidP="004B5D0B">
      <w:pPr>
        <w:shd w:val="clear" w:color="auto" w:fill="FFFFFF"/>
        <w:ind w:left="708"/>
        <w:rPr>
          <w:b/>
          <w:szCs w:val="22"/>
        </w:rPr>
      </w:pPr>
      <w:r w:rsidRPr="00D51CF1">
        <w:rPr>
          <w:b/>
          <w:szCs w:val="22"/>
        </w:rPr>
        <w:t>Si ce taux fiscal personnel est de 10%, ce sont d</w:t>
      </w:r>
      <w:r w:rsidR="00AC2A8B" w:rsidRPr="00D51CF1">
        <w:rPr>
          <w:b/>
          <w:szCs w:val="22"/>
        </w:rPr>
        <w:t xml:space="preserve">onc </w:t>
      </w:r>
      <w:r w:rsidR="000A089C" w:rsidRPr="00D51CF1">
        <w:rPr>
          <w:b/>
          <w:szCs w:val="22"/>
        </w:rPr>
        <w:t>0,45</w:t>
      </w:r>
      <w:r w:rsidR="00AC2A8B" w:rsidRPr="00D51CF1">
        <w:rPr>
          <w:b/>
          <w:szCs w:val="22"/>
        </w:rPr>
        <w:t xml:space="preserve"> € qui seront prélevés.</w:t>
      </w:r>
    </w:p>
    <w:p w:rsidR="00F34CA6" w:rsidRPr="00D61337" w:rsidRDefault="00B54EAB" w:rsidP="00AC2A8B">
      <w:pPr>
        <w:shd w:val="clear" w:color="auto" w:fill="FFFFFF"/>
        <w:rPr>
          <w:b/>
          <w:color w:val="FF0000"/>
          <w:szCs w:val="22"/>
        </w:rPr>
      </w:pPr>
      <w:r>
        <w:rPr>
          <w:b/>
          <w:color w:val="FF0000"/>
          <w:szCs w:val="22"/>
        </w:rPr>
        <w:t xml:space="preserve">Attention, cet </w:t>
      </w:r>
      <w:r w:rsidR="00AC2A8B" w:rsidRPr="00D61337">
        <w:rPr>
          <w:b/>
          <w:color w:val="FF0000"/>
          <w:szCs w:val="22"/>
        </w:rPr>
        <w:t xml:space="preserve">élu </w:t>
      </w:r>
      <w:r w:rsidR="00D51CF1" w:rsidRPr="00D61337">
        <w:rPr>
          <w:b/>
          <w:color w:val="FF0000"/>
          <w:szCs w:val="22"/>
        </w:rPr>
        <w:t>peut désormais cumuler l’abattement fiscal de 1507 € avec le remboursement</w:t>
      </w:r>
      <w:r w:rsidR="00AC2A8B" w:rsidRPr="00D61337">
        <w:rPr>
          <w:b/>
          <w:color w:val="FF0000"/>
          <w:szCs w:val="22"/>
        </w:rPr>
        <w:t xml:space="preserve"> de frais pour des réunions hors de la commune.</w:t>
      </w:r>
    </w:p>
    <w:p w:rsidR="00F34CA6" w:rsidRPr="00A0710E" w:rsidRDefault="00F34CA6" w:rsidP="00BE0445"/>
    <w:p w:rsidR="00F34CA6" w:rsidRPr="00236F35" w:rsidRDefault="00F34CA6" w:rsidP="003D3560">
      <w:pPr>
        <w:shd w:val="clear" w:color="auto" w:fill="FFFFFF"/>
        <w:rPr>
          <w:szCs w:val="22"/>
        </w:rPr>
      </w:pPr>
      <w:r w:rsidRPr="00236F35">
        <w:rPr>
          <w:rFonts w:ascii="Calibri" w:hAnsi="Calibri" w:cs="Calibri"/>
          <w:szCs w:val="22"/>
        </w:rPr>
        <w:t xml:space="preserve">❷ </w:t>
      </w:r>
      <w:r w:rsidRPr="00236F35">
        <w:rPr>
          <w:szCs w:val="22"/>
        </w:rPr>
        <w:t>Dans une commune de plus de 3500 habitants</w:t>
      </w:r>
      <w:r w:rsidR="00AA667A" w:rsidRPr="00236F35">
        <w:rPr>
          <w:szCs w:val="22"/>
        </w:rPr>
        <w:t xml:space="preserve"> </w:t>
      </w:r>
      <w:r w:rsidR="00A02304" w:rsidRPr="00236F35">
        <w:rPr>
          <w:szCs w:val="22"/>
        </w:rPr>
        <w:t>(l’élu</w:t>
      </w:r>
      <w:r w:rsidR="00AA667A" w:rsidRPr="00236F35">
        <w:rPr>
          <w:szCs w:val="22"/>
        </w:rPr>
        <w:t xml:space="preserve"> exerce une activité professionnelle, il cotise au régime général (eu égard à son niveau d’indemnité</w:t>
      </w:r>
      <w:r w:rsidR="001469D2" w:rsidRPr="00236F35">
        <w:rPr>
          <w:szCs w:val="22"/>
        </w:rPr>
        <w:t>s</w:t>
      </w:r>
      <w:r w:rsidR="00AA667A" w:rsidRPr="00236F35">
        <w:rPr>
          <w:szCs w:val="22"/>
        </w:rPr>
        <w:t xml:space="preserve"> de fonction)</w:t>
      </w:r>
      <w:r w:rsidR="00A02304" w:rsidRPr="00236F35">
        <w:rPr>
          <w:szCs w:val="22"/>
        </w:rPr>
        <w:t>, il</w:t>
      </w:r>
      <w:r w:rsidR="00AA667A" w:rsidRPr="00236F35">
        <w:rPr>
          <w:szCs w:val="22"/>
        </w:rPr>
        <w:t xml:space="preserve"> ne cotise ni à FONPEL ni à CAREL</w:t>
      </w:r>
      <w:r w:rsidR="00A12674" w:rsidRPr="00236F35">
        <w:rPr>
          <w:szCs w:val="22"/>
        </w:rPr>
        <w:t xml:space="preserve"> par choix</w:t>
      </w:r>
      <w:r w:rsidR="00AA667A" w:rsidRPr="00236F35">
        <w:rPr>
          <w:szCs w:val="22"/>
        </w:rPr>
        <w:t>)</w:t>
      </w:r>
      <w:r w:rsidR="003D3560" w:rsidRPr="00236F35">
        <w:rPr>
          <w:szCs w:val="22"/>
        </w:rPr>
        <w:t> :</w:t>
      </w:r>
      <w:r w:rsidRPr="00236F35">
        <w:rPr>
          <w:szCs w:val="22"/>
        </w:rPr>
        <w:t xml:space="preserve"> </w:t>
      </w:r>
      <w:r w:rsidRPr="00236F35">
        <w:rPr>
          <w:b/>
          <w:szCs w:val="22"/>
        </w:rPr>
        <w:t>3 000 € d’indemnité</w:t>
      </w:r>
      <w:r w:rsidR="002712E4" w:rsidRPr="00236F35">
        <w:rPr>
          <w:szCs w:val="22"/>
        </w:rPr>
        <w:t xml:space="preserve"> – 204</w:t>
      </w:r>
      <w:r w:rsidR="00CA555C" w:rsidRPr="00236F35">
        <w:rPr>
          <w:szCs w:val="22"/>
        </w:rPr>
        <w:t xml:space="preserve"> </w:t>
      </w:r>
      <w:r w:rsidRPr="00236F35">
        <w:rPr>
          <w:szCs w:val="22"/>
        </w:rPr>
        <w:t>€ (</w:t>
      </w:r>
      <w:r w:rsidR="00CA555C" w:rsidRPr="00236F35">
        <w:rPr>
          <w:szCs w:val="22"/>
        </w:rPr>
        <w:t>6,8</w:t>
      </w:r>
      <w:r w:rsidR="004B24FC" w:rsidRPr="00236F35">
        <w:rPr>
          <w:szCs w:val="22"/>
        </w:rPr>
        <w:t>0</w:t>
      </w:r>
      <w:r w:rsidR="00CA555C" w:rsidRPr="00236F35">
        <w:rPr>
          <w:szCs w:val="22"/>
        </w:rPr>
        <w:t>% de CSG déductible</w:t>
      </w:r>
      <w:r w:rsidR="002712E4" w:rsidRPr="00236F35">
        <w:rPr>
          <w:szCs w:val="22"/>
        </w:rPr>
        <w:t>) – 84 €</w:t>
      </w:r>
      <w:r w:rsidR="00CA555C" w:rsidRPr="00236F35">
        <w:rPr>
          <w:szCs w:val="22"/>
        </w:rPr>
        <w:t xml:space="preserve"> </w:t>
      </w:r>
      <w:r w:rsidR="002712E4" w:rsidRPr="00236F35">
        <w:rPr>
          <w:szCs w:val="22"/>
        </w:rPr>
        <w:t>(</w:t>
      </w:r>
      <w:r w:rsidR="00CA555C" w:rsidRPr="00236F35">
        <w:rPr>
          <w:szCs w:val="22"/>
        </w:rPr>
        <w:t>2,8</w:t>
      </w:r>
      <w:r w:rsidR="004B24FC" w:rsidRPr="00236F35">
        <w:rPr>
          <w:szCs w:val="22"/>
        </w:rPr>
        <w:t>0</w:t>
      </w:r>
      <w:r w:rsidR="00CA555C" w:rsidRPr="00236F35">
        <w:rPr>
          <w:szCs w:val="22"/>
        </w:rPr>
        <w:t>% de cotisations IRCANTEC</w:t>
      </w:r>
      <w:r w:rsidR="007A246D" w:rsidRPr="00236F35">
        <w:rPr>
          <w:szCs w:val="22"/>
        </w:rPr>
        <w:t xml:space="preserve">) – </w:t>
      </w:r>
      <w:r w:rsidR="002712E4" w:rsidRPr="00236F35">
        <w:rPr>
          <w:szCs w:val="22"/>
        </w:rPr>
        <w:t>219 € (</w:t>
      </w:r>
      <w:r w:rsidR="00CA555C" w:rsidRPr="00236F35">
        <w:rPr>
          <w:szCs w:val="22"/>
        </w:rPr>
        <w:t>7,3%</w:t>
      </w:r>
      <w:r w:rsidR="00A12674" w:rsidRPr="00236F35">
        <w:rPr>
          <w:rStyle w:val="Appelnotedebasdep"/>
          <w:szCs w:val="22"/>
        </w:rPr>
        <w:footnoteReference w:id="43"/>
      </w:r>
      <w:r w:rsidR="00CA555C" w:rsidRPr="00236F35">
        <w:rPr>
          <w:szCs w:val="22"/>
        </w:rPr>
        <w:t xml:space="preserve"> de cotisations au régime général</w:t>
      </w:r>
      <w:r w:rsidR="005E1F48" w:rsidRPr="00236F35">
        <w:rPr>
          <w:szCs w:val="22"/>
        </w:rPr>
        <w:t>) – 661 €</w:t>
      </w:r>
      <w:r w:rsidR="007A246D" w:rsidRPr="00236F35">
        <w:rPr>
          <w:szCs w:val="22"/>
        </w:rPr>
        <w:t xml:space="preserve"> (abattement fiscal)</w:t>
      </w:r>
      <w:r w:rsidR="005E1F48" w:rsidRPr="00236F35">
        <w:rPr>
          <w:szCs w:val="22"/>
        </w:rPr>
        <w:t xml:space="preserve"> = 1</w:t>
      </w:r>
      <w:r w:rsidR="00A409FA" w:rsidRPr="00236F35">
        <w:rPr>
          <w:szCs w:val="22"/>
        </w:rPr>
        <w:t xml:space="preserve"> </w:t>
      </w:r>
      <w:r w:rsidR="005E1F48" w:rsidRPr="00236F35">
        <w:rPr>
          <w:szCs w:val="22"/>
        </w:rPr>
        <w:t>832</w:t>
      </w:r>
      <w:r w:rsidR="00A409FA" w:rsidRPr="00236F35">
        <w:rPr>
          <w:szCs w:val="22"/>
        </w:rPr>
        <w:t xml:space="preserve"> </w:t>
      </w:r>
      <w:r w:rsidRPr="00236F35">
        <w:rPr>
          <w:szCs w:val="22"/>
        </w:rPr>
        <w:t>€ de montant imposable.</w:t>
      </w:r>
    </w:p>
    <w:p w:rsidR="00F34CA6" w:rsidRPr="00236F35" w:rsidRDefault="00F34CA6" w:rsidP="00BE0445"/>
    <w:p w:rsidR="00F34CA6" w:rsidRPr="00236F35" w:rsidRDefault="00F34CA6" w:rsidP="003D3560">
      <w:pPr>
        <w:shd w:val="clear" w:color="auto" w:fill="FFFFFF"/>
        <w:rPr>
          <w:szCs w:val="22"/>
        </w:rPr>
      </w:pPr>
      <w:r w:rsidRPr="00236F35">
        <w:rPr>
          <w:szCs w:val="22"/>
        </w:rPr>
        <w:t xml:space="preserve">Le taux fiscal personnel de l’élu, donné par l’administration fiscale, est donc appliqué sur </w:t>
      </w:r>
      <w:r w:rsidR="005E1F48" w:rsidRPr="00236F35">
        <w:rPr>
          <w:szCs w:val="22"/>
        </w:rPr>
        <w:t xml:space="preserve">1 832 </w:t>
      </w:r>
      <w:r w:rsidRPr="00236F35">
        <w:rPr>
          <w:szCs w:val="22"/>
        </w:rPr>
        <w:t xml:space="preserve">€. </w:t>
      </w:r>
    </w:p>
    <w:p w:rsidR="0023446C" w:rsidRDefault="00F34CA6" w:rsidP="006F345A">
      <w:pPr>
        <w:shd w:val="clear" w:color="auto" w:fill="FFFFFF"/>
        <w:ind w:left="708"/>
        <w:rPr>
          <w:szCs w:val="22"/>
        </w:rPr>
      </w:pPr>
      <w:r w:rsidRPr="00236F35">
        <w:rPr>
          <w:b/>
          <w:szCs w:val="22"/>
        </w:rPr>
        <w:t xml:space="preserve">Si ce taux fiscal personnel est de 10%, ce sont donc </w:t>
      </w:r>
      <w:r w:rsidR="005E1F48" w:rsidRPr="00236F35">
        <w:rPr>
          <w:b/>
          <w:szCs w:val="22"/>
        </w:rPr>
        <w:t xml:space="preserve">183,20 </w:t>
      </w:r>
      <w:r w:rsidRPr="00236F35">
        <w:rPr>
          <w:b/>
          <w:szCs w:val="22"/>
        </w:rPr>
        <w:t>€ qui seront prélevés</w:t>
      </w:r>
      <w:r w:rsidRPr="00236F35">
        <w:rPr>
          <w:szCs w:val="22"/>
        </w:rPr>
        <w:t>.</w:t>
      </w:r>
    </w:p>
    <w:p w:rsidR="00BE0445" w:rsidRPr="00BE0445" w:rsidRDefault="00BE0445" w:rsidP="00BE0445"/>
    <w:p w:rsidR="00F34CA6" w:rsidRPr="00180D42" w:rsidRDefault="00F34CA6" w:rsidP="003D3560">
      <w:pPr>
        <w:shd w:val="clear" w:color="auto" w:fill="FFFFFF"/>
        <w:rPr>
          <w:b/>
          <w:bCs/>
          <w:sz w:val="24"/>
          <w:u w:val="single"/>
        </w:rPr>
      </w:pPr>
      <w:r w:rsidRPr="00180D42">
        <w:rPr>
          <w:b/>
          <w:bCs/>
          <w:sz w:val="24"/>
          <w:u w:val="single"/>
        </w:rPr>
        <w:t>Pluralité de mandats</w:t>
      </w:r>
    </w:p>
    <w:p w:rsidR="003D3560" w:rsidRPr="00180D42" w:rsidRDefault="003D3560" w:rsidP="00BE0445"/>
    <w:p w:rsidR="00B54EAB" w:rsidRDefault="00F34CA6" w:rsidP="003D3560">
      <w:pPr>
        <w:shd w:val="clear" w:color="auto" w:fill="FFFFFF"/>
        <w:rPr>
          <w:szCs w:val="22"/>
          <w:u w:val="single"/>
        </w:rPr>
      </w:pPr>
      <w:r w:rsidRPr="00180D42">
        <w:rPr>
          <w:szCs w:val="22"/>
        </w:rPr>
        <w:t xml:space="preserve">En cas de pluralité de mandats, </w:t>
      </w:r>
      <w:r w:rsidRPr="00180D42">
        <w:rPr>
          <w:szCs w:val="22"/>
          <w:u w:val="single"/>
        </w:rPr>
        <w:t>la part de la fraction représentative de frais d'emploi déduite de chacune des indemnités est déterminée au prorata des indemnités de fonction versées à l'élu par</w:t>
      </w:r>
    </w:p>
    <w:p w:rsidR="00F34CA6" w:rsidRPr="00180D42" w:rsidRDefault="00F34CA6" w:rsidP="003D3560">
      <w:pPr>
        <w:shd w:val="clear" w:color="auto" w:fill="FFFFFF"/>
        <w:rPr>
          <w:szCs w:val="22"/>
        </w:rPr>
      </w:pPr>
      <w:proofErr w:type="gramStart"/>
      <w:r w:rsidRPr="00180D42">
        <w:rPr>
          <w:szCs w:val="22"/>
          <w:u w:val="single"/>
        </w:rPr>
        <w:t>l'ensemble</w:t>
      </w:r>
      <w:proofErr w:type="gramEnd"/>
      <w:r w:rsidRPr="00180D42">
        <w:rPr>
          <w:szCs w:val="22"/>
          <w:u w:val="single"/>
        </w:rPr>
        <w:t xml:space="preserve"> des collectivités territoriales et EPCI dans lesquels il détient un mandat indemnisé</w:t>
      </w:r>
      <w:r w:rsidRPr="00180D42">
        <w:rPr>
          <w:szCs w:val="22"/>
        </w:rPr>
        <w:t>.</w:t>
      </w:r>
    </w:p>
    <w:p w:rsidR="003D3560" w:rsidRPr="00180D42" w:rsidRDefault="003D3560" w:rsidP="00BE0445"/>
    <w:p w:rsidR="00F34CA6" w:rsidRPr="00180D42" w:rsidRDefault="00D51CF1" w:rsidP="003D3560">
      <w:pPr>
        <w:shd w:val="clear" w:color="auto" w:fill="FFFFFF"/>
        <w:rPr>
          <w:i/>
          <w:szCs w:val="22"/>
        </w:rPr>
      </w:pPr>
      <w:r>
        <w:rPr>
          <w:b/>
          <w:szCs w:val="22"/>
          <w:u w:val="single"/>
        </w:rPr>
        <w:t>L</w:t>
      </w:r>
      <w:r w:rsidR="00F34CA6" w:rsidRPr="00180D42">
        <w:rPr>
          <w:b/>
          <w:szCs w:val="22"/>
          <w:u w:val="single"/>
        </w:rPr>
        <w:t>'élu a déjà informé</w:t>
      </w:r>
      <w:r w:rsidR="00F34CA6" w:rsidRPr="00180D42">
        <w:rPr>
          <w:szCs w:val="22"/>
          <w:u w:val="single"/>
        </w:rPr>
        <w:t xml:space="preserve"> chaque collectivité territoriale ou EPCI dans lequel il exerce un mandat de tous les mandats locaux qu'il détient et du montant brut des indemnités de fonction qu'il perçoit au titre de chacun d'eux (</w:t>
      </w:r>
      <w:r w:rsidR="00F34CA6" w:rsidRPr="00180D42">
        <w:rPr>
          <w:i/>
          <w:szCs w:val="22"/>
        </w:rPr>
        <w:t>NB</w:t>
      </w:r>
      <w:r w:rsidR="003D3560" w:rsidRPr="00180D42">
        <w:rPr>
          <w:i/>
          <w:szCs w:val="22"/>
        </w:rPr>
        <w:t> :</w:t>
      </w:r>
      <w:r w:rsidR="00F34CA6" w:rsidRPr="00180D42">
        <w:rPr>
          <w:i/>
          <w:szCs w:val="22"/>
        </w:rPr>
        <w:t xml:space="preserve"> la circulaire ministérielle du 2 novembre 2018 </w:t>
      </w:r>
      <w:r>
        <w:rPr>
          <w:i/>
          <w:szCs w:val="22"/>
        </w:rPr>
        <w:t>a</w:t>
      </w:r>
      <w:r w:rsidR="00F34CA6" w:rsidRPr="00180D42">
        <w:rPr>
          <w:i/>
          <w:szCs w:val="22"/>
        </w:rPr>
        <w:t xml:space="preserve"> </w:t>
      </w:r>
      <w:r>
        <w:rPr>
          <w:i/>
          <w:szCs w:val="22"/>
        </w:rPr>
        <w:t>précisé</w:t>
      </w:r>
      <w:r w:rsidR="00F34CA6" w:rsidRPr="00180D42">
        <w:rPr>
          <w:i/>
          <w:szCs w:val="22"/>
        </w:rPr>
        <w:t xml:space="preserve"> les modalités de cette information). </w:t>
      </w:r>
    </w:p>
    <w:p w:rsidR="003D3560" w:rsidRPr="00180D42" w:rsidRDefault="003D3560" w:rsidP="00BE0445"/>
    <w:p w:rsidR="00F34CA6" w:rsidRPr="00180D42" w:rsidRDefault="00F34CA6" w:rsidP="003D3560">
      <w:pPr>
        <w:shd w:val="clear" w:color="auto" w:fill="FFFFFF"/>
        <w:rPr>
          <w:szCs w:val="22"/>
        </w:rPr>
      </w:pPr>
      <w:r w:rsidRPr="00180D42">
        <w:rPr>
          <w:szCs w:val="22"/>
        </w:rPr>
        <w:t>Cette déclaration reste valable pendant toute la durée des mandats, tant que la situation de l’élu n’est pas modifiée. Une nouvelle déclaration doit être faite dans le cas inverse (nouveau mandat, perte de l’un des mandats, modification du montant d'une indemnité, etc.).</w:t>
      </w:r>
    </w:p>
    <w:p w:rsidR="003D3560" w:rsidRPr="00180D42" w:rsidRDefault="003D3560" w:rsidP="00BE0445"/>
    <w:p w:rsidR="00F34CA6" w:rsidRPr="00817A97" w:rsidRDefault="00F34CA6" w:rsidP="003D3560">
      <w:pPr>
        <w:shd w:val="clear" w:color="auto" w:fill="FFFFFF"/>
        <w:rPr>
          <w:szCs w:val="22"/>
        </w:rPr>
      </w:pPr>
      <w:r w:rsidRPr="00180D42">
        <w:rPr>
          <w:b/>
          <w:szCs w:val="22"/>
        </w:rPr>
        <w:t>Chaque collectivité territoriale ou EPCI détermine alors la part de la fraction représentative de frais d'emploi de l'élu à déduire, au pro</w:t>
      </w:r>
      <w:r w:rsidR="00B54EAB">
        <w:rPr>
          <w:b/>
          <w:szCs w:val="22"/>
        </w:rPr>
        <w:t>rata de l'indemnité qu'il verse (</w:t>
      </w:r>
      <w:proofErr w:type="spellStart"/>
      <w:r w:rsidR="00B54EAB" w:rsidRPr="00817A97">
        <w:rPr>
          <w:szCs w:val="22"/>
        </w:rPr>
        <w:t>cf</w:t>
      </w:r>
      <w:proofErr w:type="spellEnd"/>
      <w:r w:rsidR="00B54EAB" w:rsidRPr="00817A97">
        <w:rPr>
          <w:szCs w:val="22"/>
        </w:rPr>
        <w:t xml:space="preserve"> exemple de calcul en page suivante)</w:t>
      </w:r>
    </w:p>
    <w:p w:rsidR="00B54EAB" w:rsidRDefault="00B54EAB" w:rsidP="003D3560">
      <w:pPr>
        <w:shd w:val="clear" w:color="auto" w:fill="FFFFFF"/>
        <w:rPr>
          <w:b/>
          <w:szCs w:val="22"/>
        </w:rPr>
      </w:pPr>
    </w:p>
    <w:p w:rsidR="00B54EAB" w:rsidRDefault="00B54EAB" w:rsidP="003D3560">
      <w:pPr>
        <w:shd w:val="clear" w:color="auto" w:fill="FFFFFF"/>
        <w:rPr>
          <w:b/>
          <w:szCs w:val="22"/>
        </w:rPr>
      </w:pPr>
    </w:p>
    <w:p w:rsidR="00B54EAB" w:rsidRPr="00817A97" w:rsidRDefault="00B54EAB" w:rsidP="00B54EAB">
      <w:pPr>
        <w:shd w:val="clear" w:color="auto" w:fill="FFFFFF"/>
        <w:rPr>
          <w:b/>
          <w:szCs w:val="22"/>
        </w:rPr>
      </w:pPr>
      <w:r w:rsidRPr="00817A97">
        <w:rPr>
          <w:b/>
          <w:szCs w:val="22"/>
        </w:rPr>
        <w:t xml:space="preserve">La </w:t>
      </w:r>
      <w:proofErr w:type="spellStart"/>
      <w:r w:rsidRPr="00817A97">
        <w:rPr>
          <w:b/>
          <w:szCs w:val="22"/>
        </w:rPr>
        <w:t>proratisation</w:t>
      </w:r>
      <w:proofErr w:type="spellEnd"/>
      <w:r w:rsidRPr="00817A97">
        <w:rPr>
          <w:b/>
          <w:szCs w:val="22"/>
        </w:rPr>
        <w:t xml:space="preserve"> de la fraction représentative des frais d’emploi se calcule ainsi :</w:t>
      </w:r>
    </w:p>
    <w:p w:rsidR="00B54EAB" w:rsidRPr="00817A97" w:rsidRDefault="00B54EAB" w:rsidP="00B54EAB">
      <w:pPr>
        <w:shd w:val="clear" w:color="auto" w:fill="FFFFFF"/>
        <w:jc w:val="center"/>
        <w:rPr>
          <w:b/>
          <w:szCs w:val="22"/>
        </w:rPr>
      </w:pPr>
    </w:p>
    <w:p w:rsidR="00B54EAB" w:rsidRPr="00817A97" w:rsidRDefault="00B54EAB" w:rsidP="00B54EAB">
      <w:pPr>
        <w:shd w:val="clear" w:color="auto" w:fill="FFFFFF"/>
        <w:jc w:val="center"/>
        <w:rPr>
          <w:b/>
          <w:sz w:val="20"/>
          <w:szCs w:val="20"/>
        </w:rPr>
      </w:pPr>
      <w:proofErr w:type="gramStart"/>
      <w:r w:rsidRPr="00817A97">
        <w:rPr>
          <w:b/>
          <w:sz w:val="20"/>
          <w:szCs w:val="20"/>
          <w:u w:val="single"/>
        </w:rPr>
        <w:t>montant</w:t>
      </w:r>
      <w:proofErr w:type="gramEnd"/>
      <w:r w:rsidR="00817A97" w:rsidRPr="00817A97">
        <w:rPr>
          <w:b/>
          <w:sz w:val="20"/>
          <w:szCs w:val="20"/>
          <w:u w:val="single"/>
        </w:rPr>
        <w:t xml:space="preserve"> mensuel de la fraction    X </w:t>
      </w:r>
      <w:r w:rsidRPr="00817A97">
        <w:rPr>
          <w:b/>
          <w:sz w:val="20"/>
          <w:szCs w:val="20"/>
          <w:u w:val="single"/>
        </w:rPr>
        <w:t>indemnité brute mensuelle perçue dans la collectivité ou l’EPCI</w:t>
      </w:r>
    </w:p>
    <w:p w:rsidR="00B54EAB" w:rsidRPr="00817A97" w:rsidRDefault="00B54EAB" w:rsidP="00B54EAB">
      <w:pPr>
        <w:shd w:val="clear" w:color="auto" w:fill="FFFFFF"/>
        <w:jc w:val="center"/>
        <w:rPr>
          <w:b/>
          <w:sz w:val="20"/>
          <w:szCs w:val="20"/>
        </w:rPr>
      </w:pPr>
      <w:proofErr w:type="gramStart"/>
      <w:r w:rsidRPr="00817A97">
        <w:rPr>
          <w:b/>
          <w:sz w:val="20"/>
          <w:szCs w:val="20"/>
        </w:rPr>
        <w:t>montant</w:t>
      </w:r>
      <w:proofErr w:type="gramEnd"/>
      <w:r w:rsidRPr="00817A97">
        <w:rPr>
          <w:b/>
          <w:sz w:val="20"/>
          <w:szCs w:val="20"/>
        </w:rPr>
        <w:t xml:space="preserve"> brut mensuel total des indemnités perçues</w:t>
      </w:r>
    </w:p>
    <w:p w:rsidR="00B54EAB" w:rsidRPr="00817A97" w:rsidRDefault="00B54EAB" w:rsidP="00B54EAB">
      <w:pPr>
        <w:shd w:val="clear" w:color="auto" w:fill="FFFFFF"/>
        <w:jc w:val="center"/>
        <w:rPr>
          <w:b/>
          <w:sz w:val="20"/>
          <w:szCs w:val="20"/>
        </w:rPr>
      </w:pPr>
    </w:p>
    <w:p w:rsidR="00B54EAB" w:rsidRPr="00817A97" w:rsidRDefault="00B54EAB" w:rsidP="003D3560">
      <w:pPr>
        <w:shd w:val="clear" w:color="auto" w:fill="FFFFFF"/>
        <w:rPr>
          <w:b/>
          <w:szCs w:val="22"/>
        </w:rPr>
      </w:pPr>
    </w:p>
    <w:p w:rsidR="00B54EAB" w:rsidRDefault="00B54EAB" w:rsidP="003D3560">
      <w:pPr>
        <w:shd w:val="clear" w:color="auto" w:fill="FFFFFF"/>
        <w:rPr>
          <w:b/>
          <w:szCs w:val="22"/>
        </w:rPr>
      </w:pPr>
    </w:p>
    <w:p w:rsidR="00B54EAB" w:rsidRDefault="00B54EAB" w:rsidP="003D3560">
      <w:pPr>
        <w:shd w:val="clear" w:color="auto" w:fill="FFFFFF"/>
        <w:rPr>
          <w:b/>
          <w:szCs w:val="22"/>
        </w:rPr>
      </w:pPr>
    </w:p>
    <w:p w:rsidR="00B54EAB" w:rsidRDefault="00B54EAB" w:rsidP="003D3560">
      <w:pPr>
        <w:shd w:val="clear" w:color="auto" w:fill="FFFFFF"/>
        <w:rPr>
          <w:b/>
          <w:szCs w:val="22"/>
        </w:rPr>
      </w:pPr>
    </w:p>
    <w:p w:rsidR="00B54EAB" w:rsidRPr="00BE0445" w:rsidRDefault="00B54EAB" w:rsidP="003D3560">
      <w:pPr>
        <w:shd w:val="clear" w:color="auto" w:fill="FFFFFF"/>
        <w:rPr>
          <w:b/>
          <w:szCs w:val="22"/>
        </w:rPr>
      </w:pPr>
    </w:p>
    <w:p w:rsidR="003D3560" w:rsidRPr="007944E9" w:rsidRDefault="00D51CF1" w:rsidP="00BE0445">
      <w:r>
        <w:br w:type="page"/>
      </w:r>
    </w:p>
    <w:p w:rsidR="003D3560" w:rsidRPr="00BE0445" w:rsidRDefault="003D3560" w:rsidP="003D3560">
      <w:pPr>
        <w:pBdr>
          <w:top w:val="single" w:sz="4" w:space="1" w:color="auto"/>
          <w:left w:val="single" w:sz="4" w:space="4" w:color="auto"/>
          <w:bottom w:val="single" w:sz="4" w:space="1" w:color="auto"/>
          <w:right w:val="single" w:sz="4" w:space="4" w:color="auto"/>
        </w:pBdr>
        <w:shd w:val="clear" w:color="auto" w:fill="FFFFFF"/>
        <w:jc w:val="center"/>
        <w:rPr>
          <w:sz w:val="12"/>
          <w:szCs w:val="12"/>
        </w:rPr>
      </w:pPr>
    </w:p>
    <w:p w:rsidR="003D3560" w:rsidRPr="00180D42" w:rsidRDefault="00B54EAB" w:rsidP="00B54EAB">
      <w:pPr>
        <w:pBdr>
          <w:top w:val="single" w:sz="4" w:space="1" w:color="auto"/>
          <w:left w:val="single" w:sz="4" w:space="4" w:color="auto"/>
          <w:bottom w:val="single" w:sz="4" w:space="1" w:color="auto"/>
          <w:right w:val="single" w:sz="4" w:space="4" w:color="auto"/>
        </w:pBdr>
        <w:shd w:val="clear" w:color="auto" w:fill="FFFFFF"/>
        <w:jc w:val="center"/>
        <w:rPr>
          <w:sz w:val="20"/>
          <w:szCs w:val="20"/>
        </w:rPr>
      </w:pPr>
      <w:r>
        <w:rPr>
          <w:sz w:val="20"/>
          <w:szCs w:val="20"/>
        </w:rPr>
        <w:t xml:space="preserve">Rappel de la </w:t>
      </w:r>
      <w:proofErr w:type="spellStart"/>
      <w:r w:rsidR="00F34CA6" w:rsidRPr="00180D42">
        <w:rPr>
          <w:sz w:val="20"/>
          <w:szCs w:val="20"/>
        </w:rPr>
        <w:t>proratisation</w:t>
      </w:r>
      <w:proofErr w:type="spellEnd"/>
      <w:r w:rsidR="00F34CA6" w:rsidRPr="00180D42">
        <w:rPr>
          <w:sz w:val="20"/>
          <w:szCs w:val="20"/>
        </w:rPr>
        <w:t xml:space="preserve"> de la fraction représentative des</w:t>
      </w:r>
      <w:r>
        <w:rPr>
          <w:sz w:val="20"/>
          <w:szCs w:val="20"/>
        </w:rPr>
        <w:t xml:space="preserve"> frais d’emploi </w:t>
      </w:r>
      <w:r w:rsidR="003D3560" w:rsidRPr="00180D42">
        <w:rPr>
          <w:sz w:val="20"/>
          <w:szCs w:val="20"/>
        </w:rPr>
        <w:t>:</w:t>
      </w:r>
    </w:p>
    <w:p w:rsidR="00A409FA" w:rsidRPr="00180D42" w:rsidRDefault="00F34CA6" w:rsidP="003D3560">
      <w:pPr>
        <w:pBdr>
          <w:top w:val="single" w:sz="4" w:space="1" w:color="auto"/>
          <w:left w:val="single" w:sz="4" w:space="4" w:color="auto"/>
          <w:bottom w:val="single" w:sz="4" w:space="1" w:color="auto"/>
          <w:right w:val="single" w:sz="4" w:space="4" w:color="auto"/>
        </w:pBdr>
        <w:shd w:val="clear" w:color="auto" w:fill="FFFFFF"/>
        <w:jc w:val="center"/>
        <w:rPr>
          <w:sz w:val="18"/>
          <w:szCs w:val="18"/>
        </w:rPr>
      </w:pPr>
      <w:proofErr w:type="gramStart"/>
      <w:r w:rsidRPr="00180D42">
        <w:rPr>
          <w:sz w:val="18"/>
          <w:szCs w:val="18"/>
          <w:u w:val="single"/>
        </w:rPr>
        <w:t>montant</w:t>
      </w:r>
      <w:proofErr w:type="gramEnd"/>
      <w:r w:rsidRPr="00180D42">
        <w:rPr>
          <w:sz w:val="18"/>
          <w:szCs w:val="18"/>
          <w:u w:val="single"/>
        </w:rPr>
        <w:t xml:space="preserve"> mensuel de la fraction    X    indemnité brute mensuelle perçue dans la collectivité ou l’EPCI</w:t>
      </w:r>
    </w:p>
    <w:p w:rsidR="00F34CA6" w:rsidRPr="00BE0445" w:rsidRDefault="00F34CA6" w:rsidP="003D3560">
      <w:pPr>
        <w:pBdr>
          <w:top w:val="single" w:sz="4" w:space="1" w:color="auto"/>
          <w:left w:val="single" w:sz="4" w:space="4" w:color="auto"/>
          <w:bottom w:val="single" w:sz="4" w:space="1" w:color="auto"/>
          <w:right w:val="single" w:sz="4" w:space="4" w:color="auto"/>
        </w:pBdr>
        <w:shd w:val="clear" w:color="auto" w:fill="FFFFFF"/>
        <w:jc w:val="center"/>
        <w:rPr>
          <w:sz w:val="18"/>
          <w:szCs w:val="18"/>
        </w:rPr>
      </w:pPr>
      <w:proofErr w:type="gramStart"/>
      <w:r w:rsidRPr="00180D42">
        <w:rPr>
          <w:sz w:val="18"/>
          <w:szCs w:val="18"/>
        </w:rPr>
        <w:t>montant</w:t>
      </w:r>
      <w:proofErr w:type="gramEnd"/>
      <w:r w:rsidRPr="00180D42">
        <w:rPr>
          <w:sz w:val="18"/>
          <w:szCs w:val="18"/>
        </w:rPr>
        <w:t xml:space="preserve"> brut mensuel total de</w:t>
      </w:r>
      <w:r w:rsidR="001469D2" w:rsidRPr="00180D42">
        <w:rPr>
          <w:sz w:val="18"/>
          <w:szCs w:val="18"/>
        </w:rPr>
        <w:t>s indemnités perçues</w:t>
      </w:r>
    </w:p>
    <w:p w:rsidR="00F34CA6" w:rsidRPr="00BE0445" w:rsidRDefault="00F34CA6" w:rsidP="003D3560">
      <w:pPr>
        <w:pBdr>
          <w:top w:val="single" w:sz="4" w:space="1" w:color="auto"/>
          <w:left w:val="single" w:sz="4" w:space="4" w:color="auto"/>
          <w:bottom w:val="single" w:sz="4" w:space="1" w:color="auto"/>
          <w:right w:val="single" w:sz="4" w:space="4" w:color="auto"/>
        </w:pBdr>
        <w:shd w:val="clear" w:color="auto" w:fill="FFFFFF"/>
        <w:jc w:val="center"/>
        <w:rPr>
          <w:sz w:val="12"/>
          <w:szCs w:val="12"/>
        </w:rPr>
      </w:pPr>
    </w:p>
    <w:p w:rsidR="003D3560" w:rsidRDefault="003D3560" w:rsidP="00BE0445">
      <w:pPr>
        <w:rPr>
          <w:sz w:val="16"/>
          <w:szCs w:val="16"/>
        </w:rPr>
      </w:pPr>
    </w:p>
    <w:p w:rsidR="00BE0445" w:rsidRPr="00BE0445" w:rsidRDefault="00BE0445" w:rsidP="00BE0445">
      <w:pPr>
        <w:rPr>
          <w:sz w:val="16"/>
          <w:szCs w:val="16"/>
        </w:rPr>
      </w:pPr>
    </w:p>
    <w:p w:rsidR="00F34CA6" w:rsidRPr="00D51CF1" w:rsidRDefault="00F34CA6" w:rsidP="00B54EAB">
      <w:pPr>
        <w:shd w:val="clear" w:color="auto" w:fill="FFFFFF"/>
        <w:jc w:val="center"/>
        <w:rPr>
          <w:b/>
          <w:bCs/>
          <w:sz w:val="24"/>
        </w:rPr>
      </w:pPr>
      <w:r w:rsidRPr="00D51CF1">
        <w:rPr>
          <w:b/>
          <w:bCs/>
          <w:sz w:val="24"/>
        </w:rPr>
        <w:t>Exemple de calcul en cas de pluralité de mandats</w:t>
      </w:r>
    </w:p>
    <w:p w:rsidR="003D3560" w:rsidRPr="00D51CF1" w:rsidRDefault="003D3560" w:rsidP="00B54EAB">
      <w:pPr>
        <w:jc w:val="center"/>
      </w:pPr>
    </w:p>
    <w:p w:rsidR="00F34CA6" w:rsidRPr="00B54EAB" w:rsidRDefault="00A02304" w:rsidP="003D3560">
      <w:pPr>
        <w:shd w:val="clear" w:color="auto" w:fill="FFFFFF"/>
        <w:rPr>
          <w:sz w:val="20"/>
          <w:szCs w:val="20"/>
        </w:rPr>
      </w:pPr>
      <w:r w:rsidRPr="00B54EAB">
        <w:rPr>
          <w:sz w:val="20"/>
          <w:szCs w:val="20"/>
        </w:rPr>
        <w:t>Un</w:t>
      </w:r>
      <w:r w:rsidR="00F34CA6" w:rsidRPr="00B54EAB">
        <w:rPr>
          <w:sz w:val="20"/>
          <w:szCs w:val="20"/>
        </w:rPr>
        <w:t xml:space="preserve"> élu perçoit de la part </w:t>
      </w:r>
      <w:r w:rsidR="00F34CA6" w:rsidRPr="00B54EAB">
        <w:rPr>
          <w:sz w:val="20"/>
          <w:szCs w:val="20"/>
          <w:u w:val="single"/>
        </w:rPr>
        <w:t>d’une commune de moins de 3500 habitants</w:t>
      </w:r>
      <w:r w:rsidR="00F34CA6" w:rsidRPr="00B54EAB">
        <w:rPr>
          <w:sz w:val="20"/>
          <w:szCs w:val="20"/>
        </w:rPr>
        <w:t xml:space="preserve"> et de deux EPCI différents un montant mensuel total brut d'indemnités de 2 050 €, réparti comme suit</w:t>
      </w:r>
      <w:r w:rsidR="003D3560" w:rsidRPr="00B54EAB">
        <w:rPr>
          <w:sz w:val="20"/>
          <w:szCs w:val="20"/>
        </w:rPr>
        <w:t> :</w:t>
      </w:r>
    </w:p>
    <w:p w:rsidR="003D3560" w:rsidRPr="00B54EAB" w:rsidRDefault="003D3560" w:rsidP="00BE0445">
      <w:pPr>
        <w:rPr>
          <w:sz w:val="20"/>
          <w:szCs w:val="20"/>
        </w:rPr>
      </w:pPr>
    </w:p>
    <w:p w:rsidR="00F34CA6" w:rsidRPr="00B54EAB" w:rsidRDefault="00F34CA6" w:rsidP="00165F87">
      <w:pPr>
        <w:numPr>
          <w:ilvl w:val="0"/>
          <w:numId w:val="37"/>
        </w:numPr>
        <w:shd w:val="clear" w:color="auto" w:fill="FFFFFF"/>
        <w:rPr>
          <w:sz w:val="20"/>
          <w:szCs w:val="20"/>
        </w:rPr>
      </w:pPr>
      <w:proofErr w:type="gramStart"/>
      <w:r w:rsidRPr="00B54EAB">
        <w:rPr>
          <w:sz w:val="20"/>
          <w:szCs w:val="20"/>
        </w:rPr>
        <w:t>commune</w:t>
      </w:r>
      <w:proofErr w:type="gramEnd"/>
      <w:r w:rsidRPr="00B54EAB">
        <w:rPr>
          <w:sz w:val="20"/>
          <w:szCs w:val="20"/>
        </w:rPr>
        <w:t xml:space="preserve"> </w:t>
      </w:r>
      <w:r w:rsidRPr="00B54EAB">
        <w:rPr>
          <w:sz w:val="20"/>
          <w:szCs w:val="20"/>
          <w:u w:val="single"/>
        </w:rPr>
        <w:t>de moins de 3500 habitants</w:t>
      </w:r>
      <w:r w:rsidR="003D3560" w:rsidRPr="00B54EAB">
        <w:rPr>
          <w:sz w:val="20"/>
          <w:szCs w:val="20"/>
        </w:rPr>
        <w:t> : 1 000 €</w:t>
      </w:r>
    </w:p>
    <w:p w:rsidR="00F34CA6" w:rsidRPr="00B54EAB" w:rsidRDefault="00F34CA6" w:rsidP="00165F87">
      <w:pPr>
        <w:numPr>
          <w:ilvl w:val="0"/>
          <w:numId w:val="37"/>
        </w:numPr>
        <w:shd w:val="clear" w:color="auto" w:fill="FFFFFF"/>
        <w:rPr>
          <w:sz w:val="20"/>
          <w:szCs w:val="20"/>
        </w:rPr>
      </w:pPr>
      <w:proofErr w:type="gramStart"/>
      <w:r w:rsidRPr="00B54EAB">
        <w:rPr>
          <w:sz w:val="20"/>
          <w:szCs w:val="20"/>
        </w:rPr>
        <w:t>communauté</w:t>
      </w:r>
      <w:proofErr w:type="gramEnd"/>
      <w:r w:rsidRPr="00B54EAB">
        <w:rPr>
          <w:sz w:val="20"/>
          <w:szCs w:val="20"/>
        </w:rPr>
        <w:t xml:space="preserve"> de communes</w:t>
      </w:r>
      <w:r w:rsidR="003D3560" w:rsidRPr="00B54EAB">
        <w:rPr>
          <w:sz w:val="20"/>
          <w:szCs w:val="20"/>
        </w:rPr>
        <w:t> :</w:t>
      </w:r>
      <w:r w:rsidRPr="00B54EAB">
        <w:rPr>
          <w:sz w:val="20"/>
          <w:szCs w:val="20"/>
        </w:rPr>
        <w:t xml:space="preserve"> 650 €</w:t>
      </w:r>
    </w:p>
    <w:p w:rsidR="00F34CA6" w:rsidRPr="00B54EAB" w:rsidRDefault="00F34CA6" w:rsidP="00165F87">
      <w:pPr>
        <w:numPr>
          <w:ilvl w:val="0"/>
          <w:numId w:val="37"/>
        </w:numPr>
        <w:shd w:val="clear" w:color="auto" w:fill="FFFFFF"/>
        <w:rPr>
          <w:sz w:val="20"/>
          <w:szCs w:val="20"/>
        </w:rPr>
      </w:pPr>
      <w:proofErr w:type="gramStart"/>
      <w:r w:rsidRPr="00B54EAB">
        <w:rPr>
          <w:sz w:val="20"/>
          <w:szCs w:val="20"/>
        </w:rPr>
        <w:t>syndicat</w:t>
      </w:r>
      <w:proofErr w:type="gramEnd"/>
      <w:r w:rsidRPr="00B54EAB">
        <w:rPr>
          <w:sz w:val="20"/>
          <w:szCs w:val="20"/>
        </w:rPr>
        <w:t xml:space="preserve"> intercommunal</w:t>
      </w:r>
      <w:r w:rsidR="003D3560" w:rsidRPr="00B54EAB">
        <w:rPr>
          <w:sz w:val="20"/>
          <w:szCs w:val="20"/>
        </w:rPr>
        <w:t> :</w:t>
      </w:r>
      <w:r w:rsidRPr="00B54EAB">
        <w:rPr>
          <w:sz w:val="20"/>
          <w:szCs w:val="20"/>
        </w:rPr>
        <w:t xml:space="preserve"> 400 €</w:t>
      </w:r>
    </w:p>
    <w:p w:rsidR="003D3560" w:rsidRPr="00B54EAB" w:rsidRDefault="003D3560" w:rsidP="00BE0445">
      <w:pPr>
        <w:rPr>
          <w:sz w:val="20"/>
          <w:szCs w:val="20"/>
        </w:rPr>
      </w:pPr>
    </w:p>
    <w:p w:rsidR="00A409FA" w:rsidRPr="00B54EAB" w:rsidRDefault="00A409FA" w:rsidP="00A409FA">
      <w:pPr>
        <w:shd w:val="clear" w:color="auto" w:fill="FFFFFF"/>
        <w:rPr>
          <w:sz w:val="20"/>
          <w:szCs w:val="20"/>
        </w:rPr>
      </w:pPr>
      <w:r w:rsidRPr="00B54EAB">
        <w:rPr>
          <w:sz w:val="20"/>
          <w:szCs w:val="20"/>
        </w:rPr>
        <w:t>Il exerce une activité professionnelle, il cotise au régime général (eu égard à son niveau d’indemnité</w:t>
      </w:r>
      <w:r w:rsidR="001469D2" w:rsidRPr="00B54EAB">
        <w:rPr>
          <w:sz w:val="20"/>
          <w:szCs w:val="20"/>
        </w:rPr>
        <w:t>s</w:t>
      </w:r>
      <w:r w:rsidRPr="00B54EAB">
        <w:rPr>
          <w:sz w:val="20"/>
          <w:szCs w:val="20"/>
        </w:rPr>
        <w:t xml:space="preserve"> de fonction)</w:t>
      </w:r>
      <w:r w:rsidR="00A02304" w:rsidRPr="00B54EAB">
        <w:rPr>
          <w:sz w:val="20"/>
          <w:szCs w:val="20"/>
        </w:rPr>
        <w:t>, il</w:t>
      </w:r>
      <w:r w:rsidRPr="00B54EAB">
        <w:rPr>
          <w:sz w:val="20"/>
          <w:szCs w:val="20"/>
        </w:rPr>
        <w:t xml:space="preserve"> ne cotise ni à FONPEL ni à</w:t>
      </w:r>
      <w:r w:rsidR="00A02304" w:rsidRPr="00B54EAB">
        <w:rPr>
          <w:sz w:val="20"/>
          <w:szCs w:val="20"/>
        </w:rPr>
        <w:t xml:space="preserve"> CAREL</w:t>
      </w:r>
      <w:r w:rsidR="001469D2" w:rsidRPr="00B54EAB">
        <w:rPr>
          <w:sz w:val="20"/>
          <w:szCs w:val="20"/>
        </w:rPr>
        <w:t>, par choix</w:t>
      </w:r>
      <w:r w:rsidRPr="00B54EAB">
        <w:rPr>
          <w:sz w:val="20"/>
          <w:szCs w:val="20"/>
        </w:rPr>
        <w:t>.</w:t>
      </w:r>
    </w:p>
    <w:p w:rsidR="00A409FA" w:rsidRPr="00B54EAB" w:rsidRDefault="00A409FA" w:rsidP="00BE0445">
      <w:pPr>
        <w:rPr>
          <w:sz w:val="20"/>
          <w:szCs w:val="20"/>
        </w:rPr>
      </w:pPr>
    </w:p>
    <w:p w:rsidR="00E06130" w:rsidRPr="00B54EAB" w:rsidRDefault="00F34CA6" w:rsidP="003D3560">
      <w:pPr>
        <w:shd w:val="clear" w:color="auto" w:fill="FFFFFF"/>
        <w:rPr>
          <w:sz w:val="20"/>
          <w:szCs w:val="20"/>
        </w:rPr>
      </w:pPr>
      <w:r w:rsidRPr="00B54EAB">
        <w:rPr>
          <w:sz w:val="20"/>
          <w:szCs w:val="20"/>
        </w:rPr>
        <w:t xml:space="preserve">Le montant mensuel de la fraction représentative des frais d’emploi est, dans ce cas, forfaitaire et égal à 1507 € et le taux </w:t>
      </w:r>
      <w:r w:rsidR="00CE168C" w:rsidRPr="00B54EAB">
        <w:rPr>
          <w:sz w:val="20"/>
          <w:szCs w:val="20"/>
        </w:rPr>
        <w:t xml:space="preserve">global </w:t>
      </w:r>
      <w:r w:rsidRPr="00B54EAB">
        <w:rPr>
          <w:sz w:val="20"/>
          <w:szCs w:val="20"/>
        </w:rPr>
        <w:t>de</w:t>
      </w:r>
      <w:r w:rsidR="00CE168C" w:rsidRPr="00B54EAB">
        <w:rPr>
          <w:sz w:val="20"/>
          <w:szCs w:val="20"/>
        </w:rPr>
        <w:t>s</w:t>
      </w:r>
      <w:r w:rsidRPr="00B54EAB">
        <w:rPr>
          <w:sz w:val="20"/>
          <w:szCs w:val="20"/>
        </w:rPr>
        <w:t xml:space="preserve"> cotisations </w:t>
      </w:r>
      <w:r w:rsidR="00CE168C" w:rsidRPr="00B54EAB">
        <w:rPr>
          <w:sz w:val="20"/>
          <w:szCs w:val="20"/>
        </w:rPr>
        <w:t>(</w:t>
      </w:r>
      <w:proofErr w:type="spellStart"/>
      <w:r w:rsidR="00CE168C" w:rsidRPr="00B54EAB">
        <w:rPr>
          <w:sz w:val="20"/>
          <w:szCs w:val="20"/>
        </w:rPr>
        <w:t>Ircantec</w:t>
      </w:r>
      <w:proofErr w:type="spellEnd"/>
      <w:r w:rsidR="00CE168C" w:rsidRPr="00B54EAB">
        <w:rPr>
          <w:sz w:val="20"/>
          <w:szCs w:val="20"/>
        </w:rPr>
        <w:t xml:space="preserve">, </w:t>
      </w:r>
      <w:r w:rsidR="003A323A" w:rsidRPr="00B54EAB">
        <w:rPr>
          <w:sz w:val="20"/>
          <w:szCs w:val="20"/>
        </w:rPr>
        <w:t xml:space="preserve">cotisations </w:t>
      </w:r>
      <w:r w:rsidRPr="00B54EAB">
        <w:rPr>
          <w:sz w:val="20"/>
          <w:szCs w:val="20"/>
        </w:rPr>
        <w:t>sociales</w:t>
      </w:r>
      <w:r w:rsidR="00CE168C" w:rsidRPr="00B54EAB">
        <w:rPr>
          <w:sz w:val="20"/>
          <w:szCs w:val="20"/>
        </w:rPr>
        <w:t>) et de la CSG à déduire s’élève</w:t>
      </w:r>
      <w:r w:rsidR="00551E25" w:rsidRPr="00B54EAB">
        <w:rPr>
          <w:sz w:val="20"/>
          <w:szCs w:val="20"/>
        </w:rPr>
        <w:t xml:space="preserve"> à 16,9</w:t>
      </w:r>
      <w:r w:rsidR="00D11D82" w:rsidRPr="00B54EAB">
        <w:rPr>
          <w:sz w:val="20"/>
          <w:szCs w:val="20"/>
        </w:rPr>
        <w:t>0</w:t>
      </w:r>
      <w:r w:rsidR="00CE168C" w:rsidRPr="00B54EAB">
        <w:rPr>
          <w:sz w:val="20"/>
          <w:szCs w:val="20"/>
        </w:rPr>
        <w:t>%</w:t>
      </w:r>
      <w:r w:rsidR="00CE168C" w:rsidRPr="00B54EAB">
        <w:rPr>
          <w:rStyle w:val="Appelnotedebasdep"/>
          <w:sz w:val="20"/>
          <w:szCs w:val="20"/>
        </w:rPr>
        <w:footnoteReference w:id="44"/>
      </w:r>
      <w:r w:rsidRPr="00B54EAB">
        <w:rPr>
          <w:sz w:val="20"/>
          <w:szCs w:val="20"/>
        </w:rPr>
        <w:t>.</w:t>
      </w:r>
      <w:r w:rsidR="00AC2A8B" w:rsidRPr="00B54EAB">
        <w:rPr>
          <w:sz w:val="20"/>
          <w:szCs w:val="20"/>
        </w:rPr>
        <w:t xml:space="preserve"> </w:t>
      </w:r>
    </w:p>
    <w:p w:rsidR="00B54EAB" w:rsidRPr="00B54EAB" w:rsidRDefault="00B54EAB" w:rsidP="003D3560">
      <w:pPr>
        <w:shd w:val="clear" w:color="auto" w:fill="FFFFFF"/>
        <w:rPr>
          <w:sz w:val="20"/>
          <w:szCs w:val="20"/>
        </w:rPr>
      </w:pPr>
    </w:p>
    <w:p w:rsidR="00F34CA6" w:rsidRPr="00B54EAB" w:rsidRDefault="00F34CA6" w:rsidP="00C61092">
      <w:pPr>
        <w:shd w:val="clear" w:color="auto" w:fill="FFFFFF"/>
        <w:spacing w:after="120"/>
        <w:rPr>
          <w:sz w:val="20"/>
          <w:szCs w:val="20"/>
        </w:rPr>
      </w:pPr>
      <w:r w:rsidRPr="00B54EAB">
        <w:rPr>
          <w:rFonts w:ascii="Cambria Math" w:hAnsi="Cambria Math" w:cs="Cambria Math"/>
          <w:sz w:val="20"/>
          <w:szCs w:val="20"/>
        </w:rPr>
        <w:t>❶</w:t>
      </w:r>
      <w:r w:rsidRPr="00B54EAB">
        <w:rPr>
          <w:sz w:val="20"/>
          <w:szCs w:val="20"/>
        </w:rPr>
        <w:t xml:space="preserve"> Prorata de la fraction représentative de frais d'emploi pour la commune</w:t>
      </w:r>
      <w:r w:rsidR="003D3560" w:rsidRPr="00B54EAB">
        <w:rPr>
          <w:sz w:val="20"/>
          <w:szCs w:val="20"/>
        </w:rPr>
        <w:t> :</w:t>
      </w:r>
    </w:p>
    <w:p w:rsidR="00F34CA6" w:rsidRPr="00B54EAB" w:rsidRDefault="00F34CA6" w:rsidP="003D3560">
      <w:pPr>
        <w:shd w:val="clear" w:color="auto" w:fill="FFFFFF"/>
        <w:jc w:val="center"/>
        <w:rPr>
          <w:sz w:val="20"/>
          <w:szCs w:val="20"/>
        </w:rPr>
      </w:pPr>
      <w:r w:rsidRPr="00B54EAB">
        <w:rPr>
          <w:sz w:val="20"/>
          <w:szCs w:val="20"/>
        </w:rPr>
        <w:t>1507 x 1 000 / 2 050 = 735</w:t>
      </w:r>
      <w:r w:rsidR="00551E25" w:rsidRPr="00B54EAB">
        <w:rPr>
          <w:sz w:val="20"/>
          <w:szCs w:val="20"/>
        </w:rPr>
        <w:t>,12</w:t>
      </w:r>
      <w:r w:rsidRPr="00B54EAB">
        <w:rPr>
          <w:sz w:val="20"/>
          <w:szCs w:val="20"/>
        </w:rPr>
        <w:t xml:space="preserve"> €.</w:t>
      </w:r>
    </w:p>
    <w:p w:rsidR="003D3560" w:rsidRPr="00B54EAB" w:rsidRDefault="003D3560" w:rsidP="003D3560">
      <w:pPr>
        <w:shd w:val="clear" w:color="auto" w:fill="FFFFFF"/>
        <w:rPr>
          <w:sz w:val="20"/>
          <w:szCs w:val="20"/>
        </w:rPr>
      </w:pPr>
    </w:p>
    <w:p w:rsidR="00F34CA6" w:rsidRPr="00B54EAB" w:rsidRDefault="00F34CA6" w:rsidP="003D3560">
      <w:pPr>
        <w:shd w:val="clear" w:color="auto" w:fill="FFFFFF"/>
        <w:rPr>
          <w:sz w:val="20"/>
          <w:szCs w:val="20"/>
        </w:rPr>
      </w:pPr>
      <w:r w:rsidRPr="00B54EAB">
        <w:rPr>
          <w:sz w:val="20"/>
          <w:szCs w:val="20"/>
        </w:rPr>
        <w:t>La commune applique donc un abattement de 735</w:t>
      </w:r>
      <w:r w:rsidR="00641780" w:rsidRPr="00B54EAB">
        <w:rPr>
          <w:sz w:val="20"/>
          <w:szCs w:val="20"/>
        </w:rPr>
        <w:t>,12</w:t>
      </w:r>
      <w:r w:rsidRPr="00B54EAB">
        <w:rPr>
          <w:sz w:val="20"/>
          <w:szCs w:val="20"/>
        </w:rPr>
        <w:t xml:space="preserve"> € sur </w:t>
      </w:r>
      <w:r w:rsidR="00551E25" w:rsidRPr="00B54EAB">
        <w:rPr>
          <w:sz w:val="20"/>
          <w:szCs w:val="20"/>
        </w:rPr>
        <w:t>831</w:t>
      </w:r>
      <w:r w:rsidRPr="00B54EAB">
        <w:rPr>
          <w:sz w:val="20"/>
          <w:szCs w:val="20"/>
        </w:rPr>
        <w:t xml:space="preserve"> €, correspondant au montant net de cotisations sociales de l'indemnité (1 000 </w:t>
      </w:r>
      <w:r w:rsidR="00551E25" w:rsidRPr="00B54EAB">
        <w:rPr>
          <w:sz w:val="20"/>
          <w:szCs w:val="20"/>
        </w:rPr>
        <w:t>–</w:t>
      </w:r>
      <w:r w:rsidRPr="00B54EAB">
        <w:rPr>
          <w:sz w:val="20"/>
          <w:szCs w:val="20"/>
        </w:rPr>
        <w:t xml:space="preserve"> </w:t>
      </w:r>
      <w:r w:rsidR="00551E25" w:rsidRPr="00B54EAB">
        <w:rPr>
          <w:sz w:val="20"/>
          <w:szCs w:val="20"/>
        </w:rPr>
        <w:t>16,9</w:t>
      </w:r>
      <w:r w:rsidR="00D11D82" w:rsidRPr="00B54EAB">
        <w:rPr>
          <w:sz w:val="20"/>
          <w:szCs w:val="20"/>
        </w:rPr>
        <w:t>0</w:t>
      </w:r>
      <w:r w:rsidRPr="00B54EAB">
        <w:rPr>
          <w:sz w:val="20"/>
          <w:szCs w:val="20"/>
        </w:rPr>
        <w:t>%).</w:t>
      </w:r>
    </w:p>
    <w:p w:rsidR="003D3560" w:rsidRPr="00B54EAB" w:rsidRDefault="003D3560" w:rsidP="003D3560">
      <w:pPr>
        <w:shd w:val="clear" w:color="auto" w:fill="FFFFFF"/>
        <w:rPr>
          <w:sz w:val="20"/>
          <w:szCs w:val="20"/>
        </w:rPr>
      </w:pPr>
    </w:p>
    <w:p w:rsidR="00F34CA6" w:rsidRPr="00B54EAB" w:rsidRDefault="00F34CA6" w:rsidP="003D3560">
      <w:pPr>
        <w:shd w:val="clear" w:color="auto" w:fill="FFFFFF"/>
        <w:rPr>
          <w:sz w:val="20"/>
          <w:szCs w:val="20"/>
          <w:u w:val="single"/>
        </w:rPr>
      </w:pPr>
      <w:r w:rsidRPr="00B54EAB">
        <w:rPr>
          <w:sz w:val="20"/>
          <w:szCs w:val="20"/>
          <w:u w:val="single"/>
        </w:rPr>
        <w:t xml:space="preserve">L'assiette du prélèvement à la source pour la commune est donc égale à </w:t>
      </w:r>
      <w:r w:rsidR="00551E25" w:rsidRPr="00B54EAB">
        <w:rPr>
          <w:sz w:val="20"/>
          <w:szCs w:val="20"/>
          <w:u w:val="single"/>
        </w:rPr>
        <w:t>95,88 € (831</w:t>
      </w:r>
      <w:r w:rsidRPr="00B54EAB">
        <w:rPr>
          <w:sz w:val="20"/>
          <w:szCs w:val="20"/>
          <w:u w:val="single"/>
        </w:rPr>
        <w:t xml:space="preserve"> - 735).</w:t>
      </w:r>
    </w:p>
    <w:p w:rsidR="00F34CA6" w:rsidRPr="00B54EAB" w:rsidRDefault="00F34CA6" w:rsidP="003D3560">
      <w:pPr>
        <w:shd w:val="clear" w:color="auto" w:fill="FFFFFF"/>
        <w:rPr>
          <w:sz w:val="20"/>
          <w:szCs w:val="20"/>
        </w:rPr>
      </w:pPr>
    </w:p>
    <w:p w:rsidR="00F34CA6" w:rsidRPr="00B54EAB" w:rsidRDefault="00F34CA6" w:rsidP="00C61092">
      <w:pPr>
        <w:shd w:val="clear" w:color="auto" w:fill="FFFFFF"/>
        <w:spacing w:after="120"/>
        <w:rPr>
          <w:sz w:val="20"/>
          <w:szCs w:val="20"/>
        </w:rPr>
      </w:pPr>
      <w:r w:rsidRPr="00B54EAB">
        <w:rPr>
          <w:rFonts w:ascii="Cambria Math" w:hAnsi="Cambria Math" w:cs="Cambria Math"/>
          <w:sz w:val="20"/>
          <w:szCs w:val="20"/>
        </w:rPr>
        <w:t>❷</w:t>
      </w:r>
      <w:r w:rsidRPr="00B54EAB">
        <w:rPr>
          <w:sz w:val="20"/>
          <w:szCs w:val="20"/>
        </w:rPr>
        <w:t xml:space="preserve"> Prorata de la fraction représentative de frais d'emploi pour la communauté de communes</w:t>
      </w:r>
      <w:r w:rsidR="003D3560" w:rsidRPr="00B54EAB">
        <w:rPr>
          <w:sz w:val="20"/>
          <w:szCs w:val="20"/>
        </w:rPr>
        <w:t> :</w:t>
      </w:r>
    </w:p>
    <w:p w:rsidR="00F34CA6" w:rsidRPr="00B54EAB" w:rsidRDefault="009119D1" w:rsidP="003D3560">
      <w:pPr>
        <w:shd w:val="clear" w:color="auto" w:fill="FFFFFF"/>
        <w:jc w:val="center"/>
        <w:rPr>
          <w:sz w:val="20"/>
          <w:szCs w:val="20"/>
        </w:rPr>
      </w:pPr>
      <w:r w:rsidRPr="00B54EAB">
        <w:rPr>
          <w:sz w:val="20"/>
          <w:szCs w:val="20"/>
        </w:rPr>
        <w:t>1507 x 650 / 2 050 = 477,83</w:t>
      </w:r>
      <w:r w:rsidR="00F34CA6" w:rsidRPr="00B54EAB">
        <w:rPr>
          <w:sz w:val="20"/>
          <w:szCs w:val="20"/>
        </w:rPr>
        <w:t xml:space="preserve"> €.</w:t>
      </w:r>
    </w:p>
    <w:p w:rsidR="003D3560" w:rsidRPr="00B54EAB" w:rsidRDefault="003D3560" w:rsidP="003D3560">
      <w:pPr>
        <w:shd w:val="clear" w:color="auto" w:fill="FFFFFF"/>
        <w:jc w:val="left"/>
        <w:rPr>
          <w:sz w:val="20"/>
          <w:szCs w:val="20"/>
        </w:rPr>
      </w:pPr>
    </w:p>
    <w:p w:rsidR="00F34CA6" w:rsidRPr="00B54EAB" w:rsidRDefault="00F34CA6" w:rsidP="003D3560">
      <w:pPr>
        <w:shd w:val="clear" w:color="auto" w:fill="FFFFFF"/>
        <w:jc w:val="left"/>
        <w:rPr>
          <w:sz w:val="20"/>
          <w:szCs w:val="20"/>
        </w:rPr>
      </w:pPr>
      <w:r w:rsidRPr="00B54EAB">
        <w:rPr>
          <w:sz w:val="20"/>
          <w:szCs w:val="20"/>
        </w:rPr>
        <w:t>La communauté de communes ap</w:t>
      </w:r>
      <w:r w:rsidR="009119D1" w:rsidRPr="00B54EAB">
        <w:rPr>
          <w:sz w:val="20"/>
          <w:szCs w:val="20"/>
        </w:rPr>
        <w:t>plique donc un abattement de 477,83 € sur 540,15</w:t>
      </w:r>
      <w:r w:rsidRPr="00B54EAB">
        <w:rPr>
          <w:sz w:val="20"/>
          <w:szCs w:val="20"/>
        </w:rPr>
        <w:t xml:space="preserve"> € correspondant au montant net de cotisation</w:t>
      </w:r>
      <w:r w:rsidR="009119D1" w:rsidRPr="00B54EAB">
        <w:rPr>
          <w:sz w:val="20"/>
          <w:szCs w:val="20"/>
        </w:rPr>
        <w:t>s sociales de l'indemnité (650-16,9</w:t>
      </w:r>
      <w:r w:rsidR="00D11D82" w:rsidRPr="00B54EAB">
        <w:rPr>
          <w:sz w:val="20"/>
          <w:szCs w:val="20"/>
        </w:rPr>
        <w:t>0</w:t>
      </w:r>
      <w:r w:rsidRPr="00B54EAB">
        <w:rPr>
          <w:sz w:val="20"/>
          <w:szCs w:val="20"/>
        </w:rPr>
        <w:t>%).</w:t>
      </w:r>
    </w:p>
    <w:p w:rsidR="003D3560" w:rsidRPr="00B54EAB" w:rsidRDefault="003D3560" w:rsidP="003D3560">
      <w:pPr>
        <w:shd w:val="clear" w:color="auto" w:fill="FFFFFF"/>
        <w:jc w:val="left"/>
        <w:rPr>
          <w:sz w:val="20"/>
          <w:szCs w:val="20"/>
        </w:rPr>
      </w:pPr>
    </w:p>
    <w:p w:rsidR="00F34CA6" w:rsidRPr="00B54EAB" w:rsidRDefault="00F34CA6" w:rsidP="003D3560">
      <w:pPr>
        <w:shd w:val="clear" w:color="auto" w:fill="FFFFFF"/>
        <w:rPr>
          <w:sz w:val="20"/>
          <w:szCs w:val="20"/>
          <w:u w:val="single"/>
        </w:rPr>
      </w:pPr>
      <w:r w:rsidRPr="00B54EAB">
        <w:rPr>
          <w:sz w:val="20"/>
          <w:szCs w:val="20"/>
          <w:u w:val="single"/>
        </w:rPr>
        <w:t>L'assiette du prélèvement à la source pour la commun</w:t>
      </w:r>
      <w:r w:rsidR="00A6194D" w:rsidRPr="00B54EAB">
        <w:rPr>
          <w:sz w:val="20"/>
          <w:szCs w:val="20"/>
          <w:u w:val="single"/>
        </w:rPr>
        <w:t>auté de communes est égale à 62,32 € (540,15 – 477,83</w:t>
      </w:r>
      <w:r w:rsidRPr="00B54EAB">
        <w:rPr>
          <w:sz w:val="20"/>
          <w:szCs w:val="20"/>
          <w:u w:val="single"/>
        </w:rPr>
        <w:t>).</w:t>
      </w:r>
    </w:p>
    <w:p w:rsidR="00F34CA6" w:rsidRPr="00B54EAB" w:rsidRDefault="00F34CA6" w:rsidP="003D3560">
      <w:pPr>
        <w:shd w:val="clear" w:color="auto" w:fill="FFFFFF"/>
        <w:rPr>
          <w:sz w:val="20"/>
          <w:szCs w:val="20"/>
          <w:u w:val="single"/>
        </w:rPr>
      </w:pPr>
    </w:p>
    <w:p w:rsidR="00F34CA6" w:rsidRPr="00B54EAB" w:rsidRDefault="00F34CA6" w:rsidP="00C61092">
      <w:pPr>
        <w:shd w:val="clear" w:color="auto" w:fill="FFFFFF"/>
        <w:spacing w:after="120"/>
        <w:rPr>
          <w:sz w:val="20"/>
          <w:szCs w:val="20"/>
        </w:rPr>
      </w:pPr>
      <w:r w:rsidRPr="00B54EAB">
        <w:rPr>
          <w:rFonts w:ascii="Cambria Math" w:hAnsi="Cambria Math" w:cs="Cambria Math"/>
          <w:sz w:val="20"/>
          <w:szCs w:val="20"/>
        </w:rPr>
        <w:t>❸</w:t>
      </w:r>
      <w:r w:rsidRPr="00B54EAB">
        <w:rPr>
          <w:sz w:val="20"/>
          <w:szCs w:val="20"/>
        </w:rPr>
        <w:t xml:space="preserve"> Prorata de la fraction représentative de frais d'emploi pour le syndicat intercommunal</w:t>
      </w:r>
      <w:r w:rsidR="003D3560" w:rsidRPr="00B54EAB">
        <w:rPr>
          <w:sz w:val="20"/>
          <w:szCs w:val="20"/>
        </w:rPr>
        <w:t> :</w:t>
      </w:r>
    </w:p>
    <w:p w:rsidR="00F34CA6" w:rsidRPr="00B54EAB" w:rsidRDefault="00F34CA6" w:rsidP="003D3560">
      <w:pPr>
        <w:shd w:val="clear" w:color="auto" w:fill="FFFFFF"/>
        <w:jc w:val="center"/>
        <w:rPr>
          <w:sz w:val="20"/>
          <w:szCs w:val="20"/>
        </w:rPr>
      </w:pPr>
      <w:r w:rsidRPr="00B54EAB">
        <w:rPr>
          <w:sz w:val="20"/>
          <w:szCs w:val="20"/>
        </w:rPr>
        <w:t>1507 x 400 / 2 050 = 294</w:t>
      </w:r>
      <w:r w:rsidR="00405C44" w:rsidRPr="00B54EAB">
        <w:rPr>
          <w:sz w:val="20"/>
          <w:szCs w:val="20"/>
        </w:rPr>
        <w:t>,05</w:t>
      </w:r>
      <w:r w:rsidRPr="00B54EAB">
        <w:rPr>
          <w:sz w:val="20"/>
          <w:szCs w:val="20"/>
        </w:rPr>
        <w:t xml:space="preserve"> €.</w:t>
      </w:r>
    </w:p>
    <w:p w:rsidR="003D3560" w:rsidRPr="00B54EAB" w:rsidRDefault="003D3560" w:rsidP="003D3560">
      <w:pPr>
        <w:shd w:val="clear" w:color="auto" w:fill="FFFFFF"/>
        <w:rPr>
          <w:sz w:val="20"/>
          <w:szCs w:val="20"/>
        </w:rPr>
      </w:pPr>
    </w:p>
    <w:p w:rsidR="00F34CA6" w:rsidRPr="00B54EAB" w:rsidRDefault="00F34CA6" w:rsidP="003D3560">
      <w:pPr>
        <w:shd w:val="clear" w:color="auto" w:fill="FFFFFF"/>
        <w:rPr>
          <w:sz w:val="20"/>
          <w:szCs w:val="20"/>
        </w:rPr>
      </w:pPr>
      <w:r w:rsidRPr="00B54EAB">
        <w:rPr>
          <w:sz w:val="20"/>
          <w:szCs w:val="20"/>
        </w:rPr>
        <w:t>Le syndicat applique donc un abattement de 294</w:t>
      </w:r>
      <w:r w:rsidR="00405C44" w:rsidRPr="00B54EAB">
        <w:rPr>
          <w:sz w:val="20"/>
          <w:szCs w:val="20"/>
        </w:rPr>
        <w:t>,05</w:t>
      </w:r>
      <w:r w:rsidR="00A6194D" w:rsidRPr="00B54EAB">
        <w:rPr>
          <w:sz w:val="20"/>
          <w:szCs w:val="20"/>
        </w:rPr>
        <w:t xml:space="preserve"> € sur 332,4</w:t>
      </w:r>
      <w:r w:rsidRPr="00B54EAB">
        <w:rPr>
          <w:sz w:val="20"/>
          <w:szCs w:val="20"/>
        </w:rPr>
        <w:t xml:space="preserve"> €, correspondant au montant net de cotisations </w:t>
      </w:r>
      <w:r w:rsidR="00A6194D" w:rsidRPr="00B54EAB">
        <w:rPr>
          <w:sz w:val="20"/>
          <w:szCs w:val="20"/>
        </w:rPr>
        <w:t>sociales de l'indemnité (400 – 16,9</w:t>
      </w:r>
      <w:r w:rsidR="00D11D82" w:rsidRPr="00B54EAB">
        <w:rPr>
          <w:sz w:val="20"/>
          <w:szCs w:val="20"/>
        </w:rPr>
        <w:t>0</w:t>
      </w:r>
      <w:r w:rsidRPr="00B54EAB">
        <w:rPr>
          <w:sz w:val="20"/>
          <w:szCs w:val="20"/>
        </w:rPr>
        <w:t>%)</w:t>
      </w:r>
    </w:p>
    <w:p w:rsidR="003D3560" w:rsidRPr="00B54EAB" w:rsidRDefault="003D3560" w:rsidP="003D3560">
      <w:pPr>
        <w:shd w:val="clear" w:color="auto" w:fill="FFFFFF"/>
        <w:rPr>
          <w:sz w:val="20"/>
          <w:szCs w:val="20"/>
        </w:rPr>
      </w:pPr>
    </w:p>
    <w:p w:rsidR="00F34CA6" w:rsidRPr="00B54EAB" w:rsidRDefault="00F34CA6" w:rsidP="003D3560">
      <w:pPr>
        <w:shd w:val="clear" w:color="auto" w:fill="FFFFFF"/>
        <w:rPr>
          <w:sz w:val="20"/>
          <w:szCs w:val="20"/>
          <w:u w:val="single"/>
        </w:rPr>
      </w:pPr>
      <w:r w:rsidRPr="00B54EAB">
        <w:rPr>
          <w:sz w:val="20"/>
          <w:szCs w:val="20"/>
          <w:u w:val="single"/>
        </w:rPr>
        <w:t xml:space="preserve">L'assiette du prélèvement à la source pour le syndicat intercommunal est égale à </w:t>
      </w:r>
      <w:r w:rsidR="00405C44" w:rsidRPr="00B54EAB">
        <w:rPr>
          <w:sz w:val="20"/>
          <w:szCs w:val="20"/>
          <w:u w:val="single"/>
        </w:rPr>
        <w:t>38,35</w:t>
      </w:r>
      <w:r w:rsidR="00A6194D" w:rsidRPr="00B54EAB">
        <w:rPr>
          <w:sz w:val="20"/>
          <w:szCs w:val="20"/>
          <w:u w:val="single"/>
        </w:rPr>
        <w:t xml:space="preserve"> € </w:t>
      </w:r>
      <w:r w:rsidR="00A6194D" w:rsidRPr="00B54EAB">
        <w:rPr>
          <w:sz w:val="20"/>
          <w:szCs w:val="20"/>
          <w:u w:val="single"/>
        </w:rPr>
        <w:br/>
        <w:t>(332,4 –</w:t>
      </w:r>
      <w:r w:rsidR="00405C44" w:rsidRPr="00B54EAB">
        <w:rPr>
          <w:sz w:val="20"/>
          <w:szCs w:val="20"/>
          <w:u w:val="single"/>
        </w:rPr>
        <w:t xml:space="preserve"> 294,05</w:t>
      </w:r>
      <w:r w:rsidRPr="00B54EAB">
        <w:rPr>
          <w:sz w:val="20"/>
          <w:szCs w:val="20"/>
          <w:u w:val="single"/>
        </w:rPr>
        <w:t>).</w:t>
      </w:r>
    </w:p>
    <w:p w:rsidR="003D3560" w:rsidRPr="00B54EAB" w:rsidRDefault="003D3560" w:rsidP="003D3560">
      <w:pPr>
        <w:shd w:val="clear" w:color="auto" w:fill="FFFFFF"/>
        <w:rPr>
          <w:sz w:val="20"/>
          <w:szCs w:val="20"/>
        </w:rPr>
      </w:pPr>
    </w:p>
    <w:p w:rsidR="00F34CA6" w:rsidRPr="00B54EAB" w:rsidRDefault="00F34CA6" w:rsidP="003D3560">
      <w:pPr>
        <w:shd w:val="clear" w:color="auto" w:fill="FFFFFF"/>
        <w:rPr>
          <w:sz w:val="20"/>
          <w:szCs w:val="20"/>
        </w:rPr>
      </w:pPr>
      <w:r w:rsidRPr="00B54EAB">
        <w:rPr>
          <w:rFonts w:ascii="Cambria Math" w:hAnsi="Cambria Math" w:cs="Cambria Math"/>
          <w:b/>
          <w:sz w:val="20"/>
          <w:szCs w:val="20"/>
        </w:rPr>
        <w:t>❹</w:t>
      </w:r>
      <w:r w:rsidRPr="00B54EAB">
        <w:rPr>
          <w:b/>
          <w:sz w:val="20"/>
          <w:szCs w:val="20"/>
        </w:rPr>
        <w:t xml:space="preserve"> </w:t>
      </w:r>
      <w:r w:rsidRPr="00B54EAB">
        <w:rPr>
          <w:sz w:val="20"/>
          <w:szCs w:val="20"/>
        </w:rPr>
        <w:t>Le taux fiscal personnel de l’élu, donné par l’administration fiscale, est donc ensuite appliqué sur les 3 montants imposables</w:t>
      </w:r>
      <w:r w:rsidR="003D3560" w:rsidRPr="00B54EAB">
        <w:rPr>
          <w:sz w:val="20"/>
          <w:szCs w:val="20"/>
        </w:rPr>
        <w:t> :</w:t>
      </w:r>
      <w:r w:rsidR="007E2800" w:rsidRPr="00B54EAB">
        <w:rPr>
          <w:sz w:val="20"/>
          <w:szCs w:val="20"/>
        </w:rPr>
        <w:t xml:space="preserve"> 95,88 € pour la commune, 62,32 </w:t>
      </w:r>
      <w:r w:rsidRPr="00B54EAB">
        <w:rPr>
          <w:sz w:val="20"/>
          <w:szCs w:val="20"/>
        </w:rPr>
        <w:t>€ pour</w:t>
      </w:r>
      <w:r w:rsidR="007E2800" w:rsidRPr="00B54EAB">
        <w:rPr>
          <w:sz w:val="20"/>
          <w:szCs w:val="20"/>
        </w:rPr>
        <w:t xml:space="preserve"> la</w:t>
      </w:r>
      <w:r w:rsidR="00405C44" w:rsidRPr="00B54EAB">
        <w:rPr>
          <w:sz w:val="20"/>
          <w:szCs w:val="20"/>
        </w:rPr>
        <w:t xml:space="preserve"> communauté de communes et 38,35</w:t>
      </w:r>
      <w:r w:rsidR="007E2800" w:rsidRPr="00B54EAB">
        <w:rPr>
          <w:sz w:val="20"/>
          <w:szCs w:val="20"/>
        </w:rPr>
        <w:t xml:space="preserve"> </w:t>
      </w:r>
      <w:r w:rsidRPr="00B54EAB">
        <w:rPr>
          <w:sz w:val="20"/>
          <w:szCs w:val="20"/>
        </w:rPr>
        <w:t>€ pour le syndicat intercommunal.</w:t>
      </w:r>
    </w:p>
    <w:p w:rsidR="003D3560" w:rsidRPr="00B54EAB" w:rsidRDefault="003D3560" w:rsidP="003D3560">
      <w:pPr>
        <w:shd w:val="clear" w:color="auto" w:fill="FFFFFF"/>
        <w:rPr>
          <w:sz w:val="20"/>
          <w:szCs w:val="20"/>
        </w:rPr>
      </w:pPr>
    </w:p>
    <w:p w:rsidR="00F34CA6" w:rsidRPr="00B54EAB" w:rsidRDefault="00F34CA6" w:rsidP="003D3560">
      <w:pPr>
        <w:shd w:val="clear" w:color="auto" w:fill="FFFFFF"/>
        <w:rPr>
          <w:b/>
          <w:sz w:val="20"/>
          <w:szCs w:val="20"/>
        </w:rPr>
      </w:pPr>
      <w:r w:rsidRPr="00B54EAB">
        <w:rPr>
          <w:b/>
          <w:sz w:val="20"/>
          <w:szCs w:val="20"/>
        </w:rPr>
        <w:t xml:space="preserve">Si ce taux est de 10%, seront donc prélevés </w:t>
      </w:r>
      <w:r w:rsidR="00C37A30" w:rsidRPr="00B54EAB">
        <w:rPr>
          <w:b/>
          <w:sz w:val="20"/>
          <w:szCs w:val="20"/>
        </w:rPr>
        <w:t>9,59</w:t>
      </w:r>
      <w:r w:rsidR="007A2167" w:rsidRPr="00B54EAB">
        <w:rPr>
          <w:b/>
          <w:sz w:val="20"/>
          <w:szCs w:val="20"/>
        </w:rPr>
        <w:t xml:space="preserve"> </w:t>
      </w:r>
      <w:r w:rsidRPr="00B54EAB">
        <w:rPr>
          <w:b/>
          <w:sz w:val="20"/>
          <w:szCs w:val="20"/>
        </w:rPr>
        <w:t xml:space="preserve">€ sur l’indemnité versée par la commune, </w:t>
      </w:r>
      <w:r w:rsidR="007A2167" w:rsidRPr="00B54EAB">
        <w:rPr>
          <w:b/>
          <w:sz w:val="20"/>
          <w:szCs w:val="20"/>
        </w:rPr>
        <w:t>6,23</w:t>
      </w:r>
      <w:r w:rsidRPr="00B54EAB">
        <w:rPr>
          <w:b/>
          <w:sz w:val="20"/>
          <w:szCs w:val="20"/>
        </w:rPr>
        <w:t xml:space="preserve"> € sur celle de la communauté de communes et </w:t>
      </w:r>
      <w:r w:rsidR="00C37A30" w:rsidRPr="00B54EAB">
        <w:rPr>
          <w:b/>
          <w:sz w:val="20"/>
          <w:szCs w:val="20"/>
        </w:rPr>
        <w:t>3,84</w:t>
      </w:r>
      <w:r w:rsidR="007A2167" w:rsidRPr="00B54EAB">
        <w:rPr>
          <w:b/>
          <w:sz w:val="20"/>
          <w:szCs w:val="20"/>
        </w:rPr>
        <w:t xml:space="preserve"> </w:t>
      </w:r>
      <w:r w:rsidRPr="00B54EAB">
        <w:rPr>
          <w:b/>
          <w:sz w:val="20"/>
          <w:szCs w:val="20"/>
        </w:rPr>
        <w:t>€ sur celle du syndicat,</w:t>
      </w:r>
    </w:p>
    <w:p w:rsidR="00F34CA6" w:rsidRPr="00817A97" w:rsidRDefault="00F34CA6" w:rsidP="003D3560">
      <w:pPr>
        <w:shd w:val="clear" w:color="auto" w:fill="FFFFFF"/>
        <w:ind w:left="708"/>
        <w:rPr>
          <w:i/>
          <w:sz w:val="20"/>
          <w:szCs w:val="20"/>
        </w:rPr>
      </w:pPr>
      <w:proofErr w:type="gramStart"/>
      <w:r w:rsidRPr="00B54EAB">
        <w:rPr>
          <w:b/>
          <w:sz w:val="20"/>
          <w:szCs w:val="20"/>
        </w:rPr>
        <w:t>soit</w:t>
      </w:r>
      <w:proofErr w:type="gramEnd"/>
      <w:r w:rsidRPr="00B54EAB">
        <w:rPr>
          <w:b/>
          <w:sz w:val="20"/>
          <w:szCs w:val="20"/>
        </w:rPr>
        <w:t xml:space="preserve"> au total </w:t>
      </w:r>
      <w:r w:rsidR="00C37A30" w:rsidRPr="00B54EAB">
        <w:rPr>
          <w:b/>
          <w:sz w:val="20"/>
          <w:szCs w:val="20"/>
        </w:rPr>
        <w:t>19,66</w:t>
      </w:r>
      <w:r w:rsidR="008813AC" w:rsidRPr="00B54EAB">
        <w:rPr>
          <w:b/>
          <w:sz w:val="20"/>
          <w:szCs w:val="20"/>
        </w:rPr>
        <w:t xml:space="preserve"> </w:t>
      </w:r>
      <w:r w:rsidRPr="00B54EAB">
        <w:rPr>
          <w:b/>
          <w:sz w:val="20"/>
          <w:szCs w:val="20"/>
        </w:rPr>
        <w:t>€ (</w:t>
      </w:r>
      <w:r w:rsidR="00817A97" w:rsidRPr="00817A97">
        <w:rPr>
          <w:i/>
          <w:sz w:val="20"/>
          <w:szCs w:val="20"/>
        </w:rPr>
        <w:t xml:space="preserve">NB </w:t>
      </w:r>
      <w:r w:rsidRPr="00817A97">
        <w:rPr>
          <w:i/>
          <w:sz w:val="20"/>
          <w:szCs w:val="20"/>
        </w:rPr>
        <w:t xml:space="preserve">sans l’amendement AMF, ce montant aurait été de </w:t>
      </w:r>
      <w:r w:rsidR="004E2627" w:rsidRPr="00817A97">
        <w:rPr>
          <w:i/>
          <w:sz w:val="20"/>
          <w:szCs w:val="20"/>
        </w:rPr>
        <w:t>71,25</w:t>
      </w:r>
      <w:r w:rsidRPr="00817A97">
        <w:rPr>
          <w:i/>
          <w:sz w:val="20"/>
          <w:szCs w:val="20"/>
        </w:rPr>
        <w:t>€).</w:t>
      </w:r>
    </w:p>
    <w:p w:rsidR="00C61092" w:rsidRPr="00817A97" w:rsidRDefault="00C61092" w:rsidP="003D3560">
      <w:pPr>
        <w:shd w:val="clear" w:color="auto" w:fill="FFFFFF"/>
        <w:ind w:left="708"/>
        <w:rPr>
          <w:i/>
          <w:sz w:val="20"/>
          <w:szCs w:val="20"/>
        </w:rPr>
      </w:pPr>
    </w:p>
    <w:p w:rsidR="00817A97" w:rsidRDefault="00817A97" w:rsidP="003D3560">
      <w:pPr>
        <w:shd w:val="clear" w:color="auto" w:fill="FFFFFF"/>
        <w:rPr>
          <w:b/>
          <w:sz w:val="20"/>
          <w:szCs w:val="20"/>
        </w:rPr>
      </w:pPr>
    </w:p>
    <w:p w:rsidR="00F34CA6" w:rsidRPr="00B54EAB" w:rsidRDefault="00F34CA6" w:rsidP="003D3560">
      <w:pPr>
        <w:shd w:val="clear" w:color="auto" w:fill="FFFFFF"/>
        <w:rPr>
          <w:b/>
          <w:sz w:val="20"/>
          <w:szCs w:val="20"/>
        </w:rPr>
      </w:pPr>
      <w:r w:rsidRPr="00B54EAB">
        <w:rPr>
          <w:b/>
          <w:sz w:val="20"/>
          <w:szCs w:val="20"/>
        </w:rPr>
        <w:t>NB La totalité des abattements pra</w:t>
      </w:r>
      <w:r w:rsidR="00036068" w:rsidRPr="00B54EAB">
        <w:rPr>
          <w:b/>
          <w:sz w:val="20"/>
          <w:szCs w:val="20"/>
        </w:rPr>
        <w:t>tiqués s’élève bien à 1507€ (735,12€ +477,83</w:t>
      </w:r>
      <w:r w:rsidRPr="00B54EAB">
        <w:rPr>
          <w:b/>
          <w:sz w:val="20"/>
          <w:szCs w:val="20"/>
        </w:rPr>
        <w:t>€+294</w:t>
      </w:r>
      <w:r w:rsidR="00036068" w:rsidRPr="00B54EAB">
        <w:rPr>
          <w:b/>
          <w:sz w:val="20"/>
          <w:szCs w:val="20"/>
        </w:rPr>
        <w:t>,05</w:t>
      </w:r>
      <w:r w:rsidRPr="00B54EAB">
        <w:rPr>
          <w:b/>
          <w:sz w:val="20"/>
          <w:szCs w:val="20"/>
        </w:rPr>
        <w:t>€).</w:t>
      </w:r>
    </w:p>
    <w:p w:rsidR="00AD7DF8" w:rsidRPr="00276E4F" w:rsidRDefault="00AD7DF8" w:rsidP="00F47330">
      <w:pPr>
        <w:tabs>
          <w:tab w:val="left" w:pos="567"/>
        </w:tabs>
        <w:rPr>
          <w:iCs/>
          <w:szCs w:val="20"/>
        </w:rPr>
      </w:pPr>
    </w:p>
    <w:p w:rsidR="00817A97" w:rsidRDefault="00817A97" w:rsidP="004B7790">
      <w:pPr>
        <w:tabs>
          <w:tab w:val="left" w:pos="567"/>
        </w:tabs>
        <w:rPr>
          <w:i/>
          <w:szCs w:val="20"/>
        </w:rPr>
      </w:pPr>
    </w:p>
    <w:p w:rsidR="004B7790" w:rsidRPr="00BC09D1" w:rsidRDefault="004B7790" w:rsidP="004B7790">
      <w:pPr>
        <w:tabs>
          <w:tab w:val="left" w:pos="567"/>
        </w:tabs>
        <w:rPr>
          <w:b/>
          <w:i/>
          <w:szCs w:val="20"/>
        </w:rPr>
      </w:pPr>
      <w:r>
        <w:rPr>
          <w:i/>
          <w:szCs w:val="20"/>
        </w:rPr>
        <w:t>NB</w:t>
      </w:r>
      <w:r w:rsidR="003D3560">
        <w:rPr>
          <w:i/>
          <w:szCs w:val="20"/>
        </w:rPr>
        <w:t> :</w:t>
      </w:r>
      <w:r>
        <w:rPr>
          <w:i/>
          <w:szCs w:val="20"/>
        </w:rPr>
        <w:t xml:space="preserve"> </w:t>
      </w:r>
      <w:r w:rsidR="007C241E">
        <w:rPr>
          <w:b/>
          <w:i/>
          <w:szCs w:val="20"/>
        </w:rPr>
        <w:t>la CRDS et</w:t>
      </w:r>
      <w:r w:rsidRPr="004B7790">
        <w:rPr>
          <w:b/>
          <w:i/>
          <w:szCs w:val="20"/>
        </w:rPr>
        <w:t xml:space="preserve"> la cotisation de retraite par rente versée par l’élu</w:t>
      </w:r>
      <w:r w:rsidR="007C241E">
        <w:rPr>
          <w:b/>
          <w:i/>
          <w:szCs w:val="20"/>
        </w:rPr>
        <w:t xml:space="preserve"> ne sont pas déductibles.</w:t>
      </w:r>
    </w:p>
    <w:p w:rsidR="007C241E" w:rsidRDefault="007C241E" w:rsidP="007C241E">
      <w:pPr>
        <w:tabs>
          <w:tab w:val="left" w:pos="567"/>
        </w:tabs>
        <w:rPr>
          <w:i/>
          <w:iCs/>
          <w:szCs w:val="20"/>
        </w:rPr>
      </w:pPr>
      <w:r w:rsidRPr="00BC09D1">
        <w:rPr>
          <w:b/>
          <w:bCs/>
          <w:i/>
          <w:szCs w:val="20"/>
        </w:rPr>
        <w:lastRenderedPageBreak/>
        <w:t>L</w:t>
      </w:r>
      <w:r w:rsidRPr="004B7790">
        <w:rPr>
          <w:b/>
          <w:i/>
          <w:iCs/>
          <w:szCs w:val="20"/>
        </w:rPr>
        <w:t>es indemnités journalières sont</w:t>
      </w:r>
      <w:r>
        <w:rPr>
          <w:b/>
          <w:i/>
          <w:iCs/>
          <w:szCs w:val="20"/>
        </w:rPr>
        <w:t xml:space="preserve"> également</w:t>
      </w:r>
      <w:r w:rsidRPr="004B7790">
        <w:rPr>
          <w:b/>
          <w:i/>
          <w:iCs/>
          <w:szCs w:val="20"/>
        </w:rPr>
        <w:t xml:space="preserve"> soumises à l’impôt sur le revenu</w:t>
      </w:r>
      <w:r w:rsidRPr="001064EF">
        <w:rPr>
          <w:i/>
          <w:iCs/>
          <w:szCs w:val="20"/>
        </w:rPr>
        <w:t xml:space="preserve"> (sauf si elles sont liées à une affection de longue durée)</w:t>
      </w:r>
      <w:r>
        <w:rPr>
          <w:i/>
          <w:iCs/>
          <w:szCs w:val="20"/>
        </w:rPr>
        <w:t>.</w:t>
      </w:r>
    </w:p>
    <w:p w:rsidR="004B7790" w:rsidRPr="00327098" w:rsidRDefault="004B7790" w:rsidP="004B7790">
      <w:pPr>
        <w:tabs>
          <w:tab w:val="left" w:pos="567"/>
        </w:tabs>
        <w:rPr>
          <w:b/>
          <w:i/>
          <w:szCs w:val="20"/>
        </w:rPr>
      </w:pPr>
      <w:r w:rsidRPr="002C5ECE">
        <w:rPr>
          <w:i/>
          <w:szCs w:val="20"/>
        </w:rPr>
        <w:t>Sont</w:t>
      </w:r>
      <w:r w:rsidR="00564736">
        <w:rPr>
          <w:i/>
          <w:szCs w:val="20"/>
        </w:rPr>
        <w:t xml:space="preserve"> en revanche</w:t>
      </w:r>
      <w:r w:rsidRPr="002C5ECE">
        <w:rPr>
          <w:i/>
          <w:szCs w:val="20"/>
        </w:rPr>
        <w:t xml:space="preserve"> exclus les </w:t>
      </w:r>
      <w:r w:rsidRPr="007C241E">
        <w:rPr>
          <w:b/>
          <w:i/>
          <w:szCs w:val="20"/>
        </w:rPr>
        <w:t>indemnités de déplacement et les remboursements de frais</w:t>
      </w:r>
      <w:r w:rsidRPr="002C5ECE">
        <w:rPr>
          <w:i/>
          <w:szCs w:val="20"/>
        </w:rPr>
        <w:t xml:space="preserve">, </w:t>
      </w:r>
      <w:r w:rsidRPr="002C5ECE">
        <w:rPr>
          <w:b/>
          <w:i/>
          <w:szCs w:val="20"/>
        </w:rPr>
        <w:t>non imposables.</w:t>
      </w:r>
      <w:r w:rsidR="00327098">
        <w:rPr>
          <w:b/>
          <w:i/>
          <w:szCs w:val="20"/>
        </w:rPr>
        <w:t xml:space="preserve"> </w:t>
      </w:r>
      <w:r w:rsidRPr="002C5ECE">
        <w:rPr>
          <w:bCs/>
          <w:i/>
          <w:szCs w:val="20"/>
        </w:rPr>
        <w:t xml:space="preserve">Les </w:t>
      </w:r>
      <w:r w:rsidRPr="007C241E">
        <w:rPr>
          <w:b/>
          <w:bCs/>
          <w:i/>
          <w:szCs w:val="20"/>
        </w:rPr>
        <w:t>frais de représentation</w:t>
      </w:r>
      <w:r w:rsidRPr="002C5ECE">
        <w:rPr>
          <w:bCs/>
          <w:i/>
          <w:szCs w:val="20"/>
        </w:rPr>
        <w:t xml:space="preserve"> s’analysent, au plan fiscal, comme des allocations destinées à couvrir les frais in</w:t>
      </w:r>
      <w:r>
        <w:rPr>
          <w:bCs/>
          <w:i/>
          <w:szCs w:val="20"/>
        </w:rPr>
        <w:t>hérents à la fonction de maire,</w:t>
      </w:r>
      <w:r w:rsidRPr="002C5ECE">
        <w:rPr>
          <w:bCs/>
          <w:i/>
          <w:szCs w:val="20"/>
        </w:rPr>
        <w:t xml:space="preserve"> donc </w:t>
      </w:r>
      <w:r w:rsidRPr="002C5ECE">
        <w:rPr>
          <w:b/>
          <w:bCs/>
          <w:i/>
          <w:szCs w:val="20"/>
        </w:rPr>
        <w:t>non imposables</w:t>
      </w:r>
      <w:r w:rsidRPr="002C5ECE">
        <w:rPr>
          <w:bCs/>
          <w:i/>
          <w:szCs w:val="20"/>
        </w:rPr>
        <w:t xml:space="preserve"> dès lors qu’ils sont utilisés conformément à leur destination</w:t>
      </w:r>
      <w:r>
        <w:rPr>
          <w:bCs/>
          <w:i/>
          <w:szCs w:val="20"/>
        </w:rPr>
        <w:t>.</w:t>
      </w:r>
    </w:p>
    <w:p w:rsidR="00AD7DF8" w:rsidRDefault="00AD7DF8" w:rsidP="00BD3F4B">
      <w:pPr>
        <w:tabs>
          <w:tab w:val="left" w:pos="567"/>
        </w:tabs>
        <w:rPr>
          <w:i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0"/>
      </w:tblGrid>
      <w:tr w:rsidR="008E39F8" w:rsidRPr="006D2739" w:rsidTr="006D2739">
        <w:tc>
          <w:tcPr>
            <w:tcW w:w="10040" w:type="dxa"/>
            <w:shd w:val="clear" w:color="auto" w:fill="auto"/>
          </w:tcPr>
          <w:p w:rsidR="008E39F8" w:rsidRPr="006D2739" w:rsidRDefault="008E39F8" w:rsidP="006D2739">
            <w:pPr>
              <w:keepNext/>
              <w:tabs>
                <w:tab w:val="left" w:pos="426"/>
                <w:tab w:val="left" w:pos="709"/>
                <w:tab w:val="left" w:pos="993"/>
                <w:tab w:val="left" w:pos="2127"/>
              </w:tabs>
              <w:jc w:val="center"/>
              <w:outlineLvl w:val="6"/>
              <w:rPr>
                <w:b/>
                <w:i/>
                <w:iCs/>
                <w:sz w:val="20"/>
                <w:szCs w:val="20"/>
                <w:u w:val="single"/>
              </w:rPr>
            </w:pPr>
          </w:p>
          <w:p w:rsidR="008E39F8" w:rsidRPr="006D2739" w:rsidRDefault="008E39F8" w:rsidP="006D2739">
            <w:pPr>
              <w:keepNext/>
              <w:tabs>
                <w:tab w:val="left" w:pos="426"/>
                <w:tab w:val="left" w:pos="709"/>
                <w:tab w:val="left" w:pos="993"/>
                <w:tab w:val="left" w:pos="2127"/>
              </w:tabs>
              <w:jc w:val="center"/>
              <w:outlineLvl w:val="6"/>
              <w:rPr>
                <w:b/>
                <w:i/>
                <w:iCs/>
                <w:szCs w:val="20"/>
                <w:u w:val="single"/>
              </w:rPr>
            </w:pPr>
            <w:r w:rsidRPr="006D2739">
              <w:rPr>
                <w:b/>
                <w:i/>
                <w:iCs/>
                <w:szCs w:val="20"/>
                <w:u w:val="single"/>
              </w:rPr>
              <w:t>Référence</w:t>
            </w:r>
          </w:p>
          <w:p w:rsidR="008E39F8" w:rsidRPr="006D2739" w:rsidRDefault="008E39F8" w:rsidP="006D2739">
            <w:pPr>
              <w:tabs>
                <w:tab w:val="left" w:pos="426"/>
                <w:tab w:val="left" w:pos="709"/>
                <w:tab w:val="left" w:pos="993"/>
                <w:tab w:val="left" w:pos="2127"/>
              </w:tabs>
              <w:rPr>
                <w:sz w:val="18"/>
                <w:szCs w:val="18"/>
              </w:rPr>
            </w:pPr>
          </w:p>
          <w:p w:rsidR="008E39F8" w:rsidRPr="006D2739" w:rsidRDefault="008E39F8" w:rsidP="006D2739">
            <w:pPr>
              <w:tabs>
                <w:tab w:val="left" w:pos="426"/>
                <w:tab w:val="left" w:pos="709"/>
                <w:tab w:val="left" w:pos="993"/>
                <w:tab w:val="left" w:pos="2127"/>
              </w:tabs>
              <w:rPr>
                <w:sz w:val="18"/>
                <w:szCs w:val="18"/>
              </w:rPr>
            </w:pPr>
          </w:p>
          <w:p w:rsidR="008E39F8" w:rsidRPr="006D2739" w:rsidRDefault="008E39F8" w:rsidP="006D2739">
            <w:pPr>
              <w:numPr>
                <w:ilvl w:val="0"/>
                <w:numId w:val="35"/>
              </w:numPr>
              <w:tabs>
                <w:tab w:val="left" w:pos="709"/>
              </w:tabs>
              <w:rPr>
                <w:b/>
                <w:sz w:val="18"/>
                <w:szCs w:val="18"/>
              </w:rPr>
            </w:pPr>
            <w:r w:rsidRPr="006D2739">
              <w:rPr>
                <w:b/>
                <w:sz w:val="18"/>
                <w:szCs w:val="18"/>
              </w:rPr>
              <w:t>Impôt sur le revenu</w:t>
            </w:r>
          </w:p>
          <w:p w:rsidR="008E39F8" w:rsidRPr="006D2739" w:rsidRDefault="008E39F8" w:rsidP="006D2739">
            <w:pPr>
              <w:ind w:left="720"/>
              <w:rPr>
                <w:b/>
                <w:sz w:val="18"/>
                <w:szCs w:val="18"/>
              </w:rPr>
            </w:pPr>
            <w:r w:rsidRPr="006D2739">
              <w:rPr>
                <w:b/>
                <w:sz w:val="18"/>
                <w:szCs w:val="18"/>
              </w:rPr>
              <w:t xml:space="preserve">Articles 80 </w:t>
            </w:r>
            <w:proofErr w:type="spellStart"/>
            <w:r w:rsidRPr="006D2739">
              <w:rPr>
                <w:b/>
                <w:sz w:val="18"/>
                <w:szCs w:val="18"/>
              </w:rPr>
              <w:t>undecies</w:t>
            </w:r>
            <w:proofErr w:type="spellEnd"/>
            <w:r w:rsidRPr="006D2739">
              <w:rPr>
                <w:b/>
                <w:sz w:val="18"/>
                <w:szCs w:val="18"/>
              </w:rPr>
              <w:t xml:space="preserve"> B et 81 du code général des impôts</w:t>
            </w:r>
          </w:p>
          <w:p w:rsidR="008E39F8" w:rsidRPr="006D2739" w:rsidRDefault="008E39F8" w:rsidP="006D2739">
            <w:pPr>
              <w:ind w:left="720"/>
              <w:rPr>
                <w:color w:val="FF0000"/>
                <w:sz w:val="18"/>
                <w:szCs w:val="18"/>
              </w:rPr>
            </w:pPr>
            <w:r w:rsidRPr="006D2739">
              <w:rPr>
                <w:color w:val="FF0000"/>
                <w:sz w:val="18"/>
                <w:szCs w:val="18"/>
              </w:rPr>
              <w:t>Article 3 de la loi de finances pour 2020</w:t>
            </w:r>
          </w:p>
          <w:p w:rsidR="008E39F8" w:rsidRPr="006D2739" w:rsidRDefault="008E39F8" w:rsidP="006D2739">
            <w:pPr>
              <w:ind w:left="720"/>
              <w:rPr>
                <w:sz w:val="18"/>
                <w:szCs w:val="18"/>
              </w:rPr>
            </w:pPr>
          </w:p>
          <w:p w:rsidR="008E39F8" w:rsidRPr="006D2739" w:rsidRDefault="008E39F8" w:rsidP="006D2739">
            <w:pPr>
              <w:numPr>
                <w:ilvl w:val="0"/>
                <w:numId w:val="35"/>
              </w:numPr>
              <w:tabs>
                <w:tab w:val="left" w:pos="709"/>
              </w:tabs>
              <w:rPr>
                <w:b/>
                <w:sz w:val="18"/>
                <w:szCs w:val="18"/>
              </w:rPr>
            </w:pPr>
            <w:r w:rsidRPr="006D2739">
              <w:rPr>
                <w:b/>
                <w:sz w:val="18"/>
                <w:szCs w:val="18"/>
              </w:rPr>
              <w:t>Prélèvement à la source à partir de janvier 2019</w:t>
            </w:r>
          </w:p>
          <w:p w:rsidR="008E39F8" w:rsidRPr="006D2739" w:rsidRDefault="008E39F8" w:rsidP="006D2739">
            <w:pPr>
              <w:ind w:left="720"/>
              <w:rPr>
                <w:b/>
                <w:sz w:val="18"/>
                <w:szCs w:val="18"/>
              </w:rPr>
            </w:pPr>
            <w:r w:rsidRPr="006D2739">
              <w:rPr>
                <w:b/>
                <w:sz w:val="18"/>
                <w:szCs w:val="18"/>
              </w:rPr>
              <w:t>Bulletin officiel des finances publiques-Impôts (</w:t>
            </w:r>
            <w:proofErr w:type="spellStart"/>
            <w:r w:rsidRPr="006D2739">
              <w:rPr>
                <w:b/>
                <w:sz w:val="18"/>
                <w:szCs w:val="18"/>
              </w:rPr>
              <w:t>DGFiP</w:t>
            </w:r>
            <w:proofErr w:type="spellEnd"/>
            <w:r w:rsidRPr="006D2739">
              <w:rPr>
                <w:b/>
                <w:sz w:val="18"/>
                <w:szCs w:val="18"/>
              </w:rPr>
              <w:t>) du 15 mai 2018</w:t>
            </w:r>
          </w:p>
          <w:p w:rsidR="008E39F8" w:rsidRPr="006D2739" w:rsidRDefault="008E39F8" w:rsidP="006D2739">
            <w:pPr>
              <w:ind w:left="720"/>
              <w:rPr>
                <w:b/>
                <w:i/>
                <w:color w:val="FF0000"/>
                <w:sz w:val="18"/>
                <w:szCs w:val="18"/>
              </w:rPr>
            </w:pPr>
            <w:r w:rsidRPr="006D2739">
              <w:rPr>
                <w:b/>
                <w:sz w:val="18"/>
                <w:szCs w:val="18"/>
              </w:rPr>
              <w:t>(BOI-IR-PAS-20-10-10-201880515 ; paragraphes 120 à 145)</w:t>
            </w:r>
            <w:r w:rsidRPr="006F7E2E">
              <w:t xml:space="preserve"> </w:t>
            </w:r>
            <w:hyperlink r:id="rId31" w:history="1">
              <w:r w:rsidRPr="006D2739">
                <w:rPr>
                  <w:rStyle w:val="Lienhypertexte"/>
                  <w:b/>
                  <w:sz w:val="18"/>
                  <w:szCs w:val="18"/>
                </w:rPr>
                <w:t>http://bofip.impots.gouv.fr/bofip/11249-PGP.html?identifiant=BOI-IR-PAS-20-10-10-20180515</w:t>
              </w:r>
            </w:hyperlink>
            <w:r w:rsidRPr="006D2739">
              <w:rPr>
                <w:b/>
                <w:sz w:val="18"/>
                <w:szCs w:val="18"/>
              </w:rPr>
              <w:t xml:space="preserve"> </w:t>
            </w:r>
            <w:r w:rsidRPr="006D2739">
              <w:rPr>
                <w:b/>
                <w:color w:val="FF0000"/>
                <w:sz w:val="18"/>
                <w:szCs w:val="18"/>
              </w:rPr>
              <w:t>(</w:t>
            </w:r>
            <w:r w:rsidRPr="006D2739">
              <w:rPr>
                <w:b/>
                <w:i/>
                <w:color w:val="FF0000"/>
                <w:sz w:val="18"/>
                <w:szCs w:val="18"/>
              </w:rPr>
              <w:t>attention version antérieure à la loi de finances pour 2020)</w:t>
            </w:r>
          </w:p>
          <w:p w:rsidR="008E39F8" w:rsidRPr="006D2739" w:rsidRDefault="008E39F8" w:rsidP="006D2739">
            <w:pPr>
              <w:ind w:left="720"/>
              <w:rPr>
                <w:b/>
                <w:color w:val="FF0000"/>
                <w:sz w:val="18"/>
                <w:szCs w:val="18"/>
              </w:rPr>
            </w:pPr>
          </w:p>
          <w:p w:rsidR="008E39F8" w:rsidRPr="006D2739" w:rsidRDefault="008E39F8" w:rsidP="006D2739">
            <w:pPr>
              <w:tabs>
                <w:tab w:val="left" w:pos="709"/>
              </w:tabs>
              <w:ind w:left="720"/>
              <w:rPr>
                <w:b/>
                <w:sz w:val="18"/>
                <w:szCs w:val="18"/>
              </w:rPr>
            </w:pPr>
            <w:r w:rsidRPr="006D2739">
              <w:rPr>
                <w:b/>
                <w:sz w:val="18"/>
                <w:szCs w:val="18"/>
              </w:rPr>
              <w:t xml:space="preserve">Note d’information N° 18-035297 – D du 2 novembre 2018 relative à l’impôt sur le revenu des indemnités de fonction des élus locaux (règles de la </w:t>
            </w:r>
            <w:proofErr w:type="spellStart"/>
            <w:r w:rsidRPr="006D2739">
              <w:rPr>
                <w:b/>
                <w:sz w:val="18"/>
                <w:szCs w:val="18"/>
              </w:rPr>
              <w:t>proratisation</w:t>
            </w:r>
            <w:proofErr w:type="spellEnd"/>
            <w:r w:rsidRPr="006D2739">
              <w:rPr>
                <w:b/>
                <w:sz w:val="18"/>
                <w:szCs w:val="18"/>
              </w:rPr>
              <w:t xml:space="preserve"> de l’abattement sur les indemnités de fonction)</w:t>
            </w:r>
          </w:p>
          <w:p w:rsidR="008E39F8" w:rsidRPr="006D2739" w:rsidRDefault="008E39F8" w:rsidP="006D2739">
            <w:pPr>
              <w:ind w:left="720"/>
              <w:rPr>
                <w:b/>
                <w:sz w:val="18"/>
                <w:szCs w:val="18"/>
              </w:rPr>
            </w:pPr>
          </w:p>
          <w:p w:rsidR="008E39F8" w:rsidRPr="006D2739" w:rsidRDefault="008E39F8" w:rsidP="006D2739">
            <w:pPr>
              <w:ind w:left="708"/>
              <w:rPr>
                <w:b/>
                <w:sz w:val="18"/>
                <w:szCs w:val="18"/>
              </w:rPr>
            </w:pPr>
            <w:r w:rsidRPr="006D2739">
              <w:rPr>
                <w:b/>
                <w:sz w:val="18"/>
                <w:szCs w:val="18"/>
              </w:rPr>
              <w:t>Article 81 du code général des impôts, modifié par l’article 4 de la loi n° 2018-1317 du 28 décembre 2018 de finances pour 2019 (amendement de l’AMF prévoyant un abattement de 1 507 € par mois pour les élus exerçant un mandat dans les communes de moins de 3 500 habitants)</w:t>
            </w:r>
          </w:p>
          <w:p w:rsidR="008E39F8" w:rsidRPr="006D2739" w:rsidRDefault="008E39F8" w:rsidP="008E39F8">
            <w:pPr>
              <w:rPr>
                <w:b/>
                <w:sz w:val="18"/>
                <w:szCs w:val="18"/>
              </w:rPr>
            </w:pPr>
          </w:p>
          <w:p w:rsidR="008E39F8" w:rsidRPr="006D2739" w:rsidRDefault="008E39F8" w:rsidP="006D2739">
            <w:pPr>
              <w:ind w:left="720"/>
              <w:rPr>
                <w:b/>
                <w:sz w:val="18"/>
                <w:szCs w:val="18"/>
              </w:rPr>
            </w:pPr>
            <w:r w:rsidRPr="006D2739">
              <w:rPr>
                <w:b/>
                <w:sz w:val="18"/>
                <w:szCs w:val="18"/>
              </w:rPr>
              <w:t xml:space="preserve">Note </w:t>
            </w:r>
            <w:proofErr w:type="spellStart"/>
            <w:r w:rsidRPr="006D2739">
              <w:rPr>
                <w:b/>
                <w:sz w:val="18"/>
                <w:szCs w:val="18"/>
              </w:rPr>
              <w:t>DGFiP</w:t>
            </w:r>
            <w:proofErr w:type="spellEnd"/>
            <w:r w:rsidRPr="006D2739">
              <w:rPr>
                <w:b/>
                <w:sz w:val="18"/>
                <w:szCs w:val="18"/>
              </w:rPr>
              <w:t xml:space="preserve"> du 17 avril 2019</w:t>
            </w:r>
          </w:p>
          <w:p w:rsidR="008E39F8" w:rsidRPr="006D2739" w:rsidRDefault="008E39F8" w:rsidP="006D2739">
            <w:pPr>
              <w:ind w:left="720"/>
              <w:rPr>
                <w:b/>
                <w:sz w:val="18"/>
                <w:szCs w:val="18"/>
              </w:rPr>
            </w:pPr>
          </w:p>
          <w:p w:rsidR="008E39F8" w:rsidRPr="006D2739" w:rsidRDefault="008E39F8" w:rsidP="006D2739">
            <w:pPr>
              <w:ind w:left="720"/>
              <w:rPr>
                <w:b/>
                <w:sz w:val="18"/>
                <w:szCs w:val="18"/>
              </w:rPr>
            </w:pPr>
            <w:r w:rsidRPr="006D2739">
              <w:rPr>
                <w:b/>
                <w:sz w:val="18"/>
                <w:szCs w:val="18"/>
              </w:rPr>
              <w:t>Bulletin officiel des finances publiques - Impôts (</w:t>
            </w:r>
            <w:proofErr w:type="spellStart"/>
            <w:r w:rsidRPr="006D2739">
              <w:rPr>
                <w:b/>
                <w:sz w:val="18"/>
                <w:szCs w:val="18"/>
              </w:rPr>
              <w:t>DGFiP</w:t>
            </w:r>
            <w:proofErr w:type="spellEnd"/>
            <w:r w:rsidRPr="006D2739">
              <w:rPr>
                <w:b/>
                <w:sz w:val="18"/>
                <w:szCs w:val="18"/>
              </w:rPr>
              <w:t>) du 3 septembre 2019 :</w:t>
            </w:r>
          </w:p>
          <w:p w:rsidR="008E39F8" w:rsidRPr="006D2739" w:rsidRDefault="008E39F8" w:rsidP="006D2739">
            <w:pPr>
              <w:ind w:left="720"/>
              <w:rPr>
                <w:b/>
                <w:sz w:val="18"/>
                <w:szCs w:val="18"/>
              </w:rPr>
            </w:pPr>
            <w:r w:rsidRPr="006D2739">
              <w:rPr>
                <w:b/>
                <w:sz w:val="18"/>
                <w:szCs w:val="18"/>
              </w:rPr>
              <w:t xml:space="preserve">Eléments du revenu imposable (BOFiP-RSA-CHAMP-20-10 ; paragraphes 220 à 365) : indemnités ouvrant droit - ou non - à la déduction de la FRFE, articulation entre la déduction de la FRFE et la déduction des frais réels, répartition de la FRFE en cas de décès du conjoint ou du partenaire lié par un Pacs d'un élu …) </w:t>
            </w:r>
          </w:p>
          <w:p w:rsidR="008E39F8" w:rsidRPr="006D2739" w:rsidRDefault="004D058D" w:rsidP="006D2739">
            <w:pPr>
              <w:ind w:left="720"/>
              <w:rPr>
                <w:b/>
                <w:sz w:val="18"/>
                <w:szCs w:val="18"/>
              </w:rPr>
            </w:pPr>
            <w:hyperlink r:id="rId32" w:history="1">
              <w:r w:rsidR="008E39F8" w:rsidRPr="006D2739">
                <w:rPr>
                  <w:rStyle w:val="Lienhypertexte"/>
                  <w:b/>
                  <w:color w:val="auto"/>
                  <w:sz w:val="18"/>
                  <w:szCs w:val="18"/>
                </w:rPr>
                <w:t>https://bofip.impots.gouv.fr/bofip/5515-PGP.html</w:t>
              </w:r>
            </w:hyperlink>
            <w:r w:rsidR="008E39F8" w:rsidRPr="006D2739">
              <w:rPr>
                <w:b/>
                <w:sz w:val="18"/>
                <w:szCs w:val="18"/>
              </w:rPr>
              <w:t xml:space="preserve"> </w:t>
            </w:r>
            <w:r w:rsidR="008E39F8" w:rsidRPr="006D2739">
              <w:rPr>
                <w:b/>
                <w:i/>
                <w:color w:val="FF0000"/>
                <w:sz w:val="18"/>
                <w:szCs w:val="18"/>
              </w:rPr>
              <w:t>(attention version antérieure à la loi de finances pour 2020)</w:t>
            </w:r>
          </w:p>
          <w:p w:rsidR="008E39F8" w:rsidRPr="006D2739" w:rsidRDefault="008E39F8" w:rsidP="008E39F8">
            <w:pPr>
              <w:rPr>
                <w:b/>
                <w:sz w:val="18"/>
                <w:szCs w:val="18"/>
              </w:rPr>
            </w:pPr>
          </w:p>
          <w:p w:rsidR="008E39F8" w:rsidRPr="006D2739" w:rsidRDefault="008E39F8" w:rsidP="006D2739">
            <w:pPr>
              <w:ind w:left="720"/>
              <w:rPr>
                <w:b/>
                <w:sz w:val="18"/>
                <w:szCs w:val="18"/>
              </w:rPr>
            </w:pPr>
            <w:r w:rsidRPr="006D2739">
              <w:rPr>
                <w:b/>
                <w:sz w:val="18"/>
                <w:szCs w:val="18"/>
              </w:rPr>
              <w:t>Régime d'imposition des indemnités de fonction des élus des communes de moins de 3 500 habitants</w:t>
            </w:r>
          </w:p>
          <w:p w:rsidR="008E39F8" w:rsidRPr="006D2739" w:rsidRDefault="004D058D" w:rsidP="006D2739">
            <w:pPr>
              <w:ind w:left="720"/>
              <w:rPr>
                <w:b/>
                <w:i/>
                <w:sz w:val="18"/>
                <w:szCs w:val="18"/>
              </w:rPr>
            </w:pPr>
            <w:hyperlink r:id="rId33" w:history="1">
              <w:r w:rsidR="008E39F8" w:rsidRPr="006D2739">
                <w:rPr>
                  <w:rStyle w:val="Lienhypertexte"/>
                  <w:b/>
                  <w:color w:val="auto"/>
                  <w:sz w:val="18"/>
                  <w:szCs w:val="18"/>
                </w:rPr>
                <w:t>https://bofip.impots.gouv.fr/bofip/11888-PGP.html</w:t>
              </w:r>
            </w:hyperlink>
            <w:r w:rsidR="008E39F8" w:rsidRPr="006D2739">
              <w:rPr>
                <w:b/>
                <w:sz w:val="18"/>
                <w:szCs w:val="18"/>
              </w:rPr>
              <w:t xml:space="preserve"> </w:t>
            </w:r>
            <w:r w:rsidR="008E39F8" w:rsidRPr="006D2739">
              <w:rPr>
                <w:b/>
                <w:i/>
                <w:color w:val="FF0000"/>
                <w:sz w:val="18"/>
                <w:szCs w:val="18"/>
              </w:rPr>
              <w:t>(attention version antérieure à la loi de finances pour 2020)</w:t>
            </w:r>
          </w:p>
          <w:p w:rsidR="008E39F8" w:rsidRPr="006D2739" w:rsidRDefault="008E39F8" w:rsidP="006D2739">
            <w:pPr>
              <w:tabs>
                <w:tab w:val="left" w:pos="426"/>
                <w:tab w:val="left" w:pos="709"/>
                <w:tab w:val="left" w:pos="993"/>
                <w:tab w:val="left" w:pos="2127"/>
              </w:tabs>
              <w:rPr>
                <w:i/>
                <w:sz w:val="18"/>
                <w:szCs w:val="18"/>
              </w:rPr>
            </w:pPr>
          </w:p>
          <w:p w:rsidR="008E39F8" w:rsidRPr="006D2739" w:rsidRDefault="008E39F8" w:rsidP="006D2739">
            <w:pPr>
              <w:numPr>
                <w:ilvl w:val="0"/>
                <w:numId w:val="35"/>
              </w:numPr>
              <w:tabs>
                <w:tab w:val="left" w:pos="709"/>
                <w:tab w:val="left" w:pos="2127"/>
              </w:tabs>
              <w:rPr>
                <w:b/>
                <w:sz w:val="18"/>
                <w:szCs w:val="18"/>
              </w:rPr>
            </w:pPr>
            <w:r w:rsidRPr="006D2739">
              <w:rPr>
                <w:b/>
                <w:sz w:val="18"/>
                <w:szCs w:val="18"/>
              </w:rPr>
              <w:t>C.S.G.</w:t>
            </w:r>
          </w:p>
          <w:p w:rsidR="008E39F8" w:rsidRPr="006D2739" w:rsidRDefault="008E39F8" w:rsidP="006D2739">
            <w:pPr>
              <w:tabs>
                <w:tab w:val="left" w:pos="709"/>
                <w:tab w:val="left" w:pos="2127"/>
              </w:tabs>
              <w:rPr>
                <w:sz w:val="18"/>
                <w:szCs w:val="18"/>
              </w:rPr>
            </w:pPr>
            <w:r w:rsidRPr="006D2739">
              <w:rPr>
                <w:b/>
                <w:sz w:val="18"/>
                <w:szCs w:val="18"/>
              </w:rPr>
              <w:tab/>
            </w:r>
            <w:proofErr w:type="gramStart"/>
            <w:r w:rsidRPr="006D2739">
              <w:rPr>
                <w:sz w:val="18"/>
                <w:szCs w:val="18"/>
                <w:u w:val="single"/>
              </w:rPr>
              <w:t>majoration</w:t>
            </w:r>
            <w:proofErr w:type="gramEnd"/>
            <w:r w:rsidRPr="006D2739">
              <w:rPr>
                <w:sz w:val="18"/>
                <w:szCs w:val="18"/>
              </w:rPr>
              <w:tab/>
              <w:t>=  art. 5 de la loi de financement de la sécurité sociale pour 1998</w:t>
            </w:r>
          </w:p>
          <w:p w:rsidR="008E39F8" w:rsidRPr="006D2739" w:rsidRDefault="008E39F8" w:rsidP="006D2739">
            <w:pPr>
              <w:tabs>
                <w:tab w:val="left" w:pos="709"/>
                <w:tab w:val="left" w:pos="2127"/>
              </w:tabs>
              <w:ind w:left="720"/>
              <w:rPr>
                <w:sz w:val="18"/>
                <w:szCs w:val="18"/>
              </w:rPr>
            </w:pPr>
            <w:proofErr w:type="gramStart"/>
            <w:r w:rsidRPr="006D2739">
              <w:rPr>
                <w:sz w:val="18"/>
                <w:szCs w:val="18"/>
                <w:u w:val="single"/>
              </w:rPr>
              <w:t>déductibilité</w:t>
            </w:r>
            <w:proofErr w:type="gramEnd"/>
            <w:r w:rsidRPr="006D2739">
              <w:rPr>
                <w:sz w:val="18"/>
                <w:szCs w:val="18"/>
              </w:rPr>
              <w:tab/>
              <w:t xml:space="preserve">= art. 67 (2°) de la loi n° 2017-1837 du 30 décembre 2017 de finances pour 2018, codifié à l’article 154 </w:t>
            </w:r>
            <w:proofErr w:type="spellStart"/>
            <w:r w:rsidRPr="006D2739">
              <w:rPr>
                <w:sz w:val="18"/>
                <w:szCs w:val="18"/>
              </w:rPr>
              <w:t>quinquies</w:t>
            </w:r>
            <w:proofErr w:type="spellEnd"/>
            <w:r w:rsidRPr="006D2739">
              <w:rPr>
                <w:sz w:val="18"/>
                <w:szCs w:val="18"/>
              </w:rPr>
              <w:t xml:space="preserve"> du code général des impôts (II)</w:t>
            </w:r>
          </w:p>
          <w:p w:rsidR="008E39F8" w:rsidRPr="006D2739" w:rsidRDefault="008E39F8" w:rsidP="006D2739">
            <w:pPr>
              <w:tabs>
                <w:tab w:val="left" w:pos="426"/>
                <w:tab w:val="left" w:pos="709"/>
                <w:tab w:val="left" w:pos="993"/>
                <w:tab w:val="left" w:pos="2127"/>
              </w:tabs>
              <w:rPr>
                <w:sz w:val="18"/>
                <w:szCs w:val="18"/>
              </w:rPr>
            </w:pPr>
          </w:p>
          <w:p w:rsidR="008E39F8" w:rsidRPr="006D2739" w:rsidRDefault="008E39F8" w:rsidP="006D2739">
            <w:pPr>
              <w:numPr>
                <w:ilvl w:val="0"/>
                <w:numId w:val="34"/>
              </w:numPr>
              <w:tabs>
                <w:tab w:val="left" w:pos="709"/>
              </w:tabs>
              <w:rPr>
                <w:b/>
                <w:sz w:val="18"/>
                <w:szCs w:val="18"/>
              </w:rPr>
            </w:pPr>
            <w:r w:rsidRPr="006D2739">
              <w:rPr>
                <w:b/>
                <w:bCs/>
                <w:sz w:val="18"/>
                <w:szCs w:val="18"/>
              </w:rPr>
              <w:t>Régime fiscal de la participation des collectivités locales aux régimes de retraite par rente</w:t>
            </w:r>
          </w:p>
          <w:p w:rsidR="008E39F8" w:rsidRPr="006D2739" w:rsidRDefault="008E39F8" w:rsidP="008E39F8">
            <w:pPr>
              <w:rPr>
                <w:sz w:val="18"/>
                <w:szCs w:val="18"/>
              </w:rPr>
            </w:pPr>
          </w:p>
          <w:p w:rsidR="008E39F8" w:rsidRPr="006D2739" w:rsidRDefault="008E39F8" w:rsidP="006D2739">
            <w:pPr>
              <w:ind w:left="720"/>
              <w:rPr>
                <w:sz w:val="18"/>
                <w:szCs w:val="18"/>
              </w:rPr>
            </w:pPr>
            <w:r w:rsidRPr="006D2739">
              <w:rPr>
                <w:sz w:val="18"/>
                <w:szCs w:val="18"/>
              </w:rPr>
              <w:t>Circulaire NOR : BCRZ1100006N de la Direction générale des Finances publiques du 12 janvier 2011</w:t>
            </w:r>
          </w:p>
          <w:p w:rsidR="008E39F8" w:rsidRPr="006D2739" w:rsidRDefault="008E39F8" w:rsidP="006D2739">
            <w:pPr>
              <w:ind w:left="720"/>
              <w:rPr>
                <w:sz w:val="18"/>
                <w:szCs w:val="18"/>
              </w:rPr>
            </w:pPr>
            <w:r w:rsidRPr="006D2739">
              <w:rPr>
                <w:sz w:val="18"/>
                <w:szCs w:val="18"/>
              </w:rPr>
              <w:t>Dossier (saisine de l’AMF du 1</w:t>
            </w:r>
            <w:r w:rsidRPr="006D2739">
              <w:rPr>
                <w:sz w:val="18"/>
                <w:szCs w:val="18"/>
                <w:vertAlign w:val="superscript"/>
              </w:rPr>
              <w:t>er</w:t>
            </w:r>
            <w:r w:rsidRPr="006D2739">
              <w:rPr>
                <w:sz w:val="18"/>
                <w:szCs w:val="18"/>
              </w:rPr>
              <w:t xml:space="preserve"> février 2011, réponse des ministres de l’Economie et du Budget du 14 juin 2011 et circulaire du 12 janvier 2011) sur www.amf.asso.fr, réf BW10239</w:t>
            </w:r>
          </w:p>
          <w:p w:rsidR="008E39F8" w:rsidRPr="006D2739" w:rsidRDefault="008E39F8" w:rsidP="008E39F8">
            <w:pPr>
              <w:rPr>
                <w:sz w:val="18"/>
                <w:szCs w:val="18"/>
              </w:rPr>
            </w:pPr>
          </w:p>
          <w:p w:rsidR="008E39F8" w:rsidRPr="006D2739" w:rsidRDefault="008E39F8" w:rsidP="006D2739">
            <w:pPr>
              <w:numPr>
                <w:ilvl w:val="0"/>
                <w:numId w:val="34"/>
              </w:numPr>
              <w:tabs>
                <w:tab w:val="left" w:pos="709"/>
              </w:tabs>
              <w:rPr>
                <w:b/>
                <w:bCs/>
                <w:sz w:val="18"/>
                <w:szCs w:val="18"/>
              </w:rPr>
            </w:pPr>
            <w:r w:rsidRPr="006D2739">
              <w:rPr>
                <w:b/>
                <w:bCs/>
                <w:sz w:val="18"/>
                <w:szCs w:val="18"/>
              </w:rPr>
              <w:t>Divers</w:t>
            </w:r>
          </w:p>
          <w:p w:rsidR="008E39F8" w:rsidRPr="006D2739" w:rsidRDefault="008E39F8" w:rsidP="006D2739">
            <w:pPr>
              <w:ind w:left="720"/>
              <w:rPr>
                <w:sz w:val="18"/>
                <w:szCs w:val="18"/>
              </w:rPr>
            </w:pPr>
          </w:p>
          <w:p w:rsidR="008E39F8" w:rsidRPr="006D2739" w:rsidRDefault="008E39F8" w:rsidP="006D2739">
            <w:pPr>
              <w:ind w:left="720"/>
              <w:rPr>
                <w:sz w:val="18"/>
                <w:szCs w:val="18"/>
              </w:rPr>
            </w:pPr>
            <w:r w:rsidRPr="006D2739">
              <w:rPr>
                <w:sz w:val="18"/>
                <w:szCs w:val="18"/>
              </w:rPr>
              <w:t>Réponse ministérielle à la question écrite n°65018 de M. DUFAU, 9 mars 2010, JOAN (pas d’exonération fiscale des frais de télécommunication des conseillers municipaux)</w:t>
            </w:r>
          </w:p>
          <w:p w:rsidR="008E39F8" w:rsidRPr="006D2739" w:rsidRDefault="008E39F8" w:rsidP="008E39F8">
            <w:pPr>
              <w:rPr>
                <w:sz w:val="18"/>
                <w:szCs w:val="18"/>
              </w:rPr>
            </w:pPr>
          </w:p>
          <w:p w:rsidR="008E39F8" w:rsidRPr="006D2739" w:rsidRDefault="008E39F8" w:rsidP="006D2739">
            <w:pPr>
              <w:numPr>
                <w:ilvl w:val="0"/>
                <w:numId w:val="34"/>
              </w:numPr>
              <w:tabs>
                <w:tab w:val="left" w:pos="709"/>
              </w:tabs>
              <w:rPr>
                <w:b/>
                <w:bCs/>
                <w:sz w:val="18"/>
                <w:szCs w:val="18"/>
              </w:rPr>
            </w:pPr>
            <w:r w:rsidRPr="006D2739">
              <w:rPr>
                <w:b/>
                <w:bCs/>
                <w:sz w:val="18"/>
                <w:szCs w:val="18"/>
              </w:rPr>
              <w:t>Frais de représentation</w:t>
            </w:r>
          </w:p>
          <w:p w:rsidR="008E39F8" w:rsidRPr="006D2739" w:rsidRDefault="008E39F8" w:rsidP="006D2739">
            <w:pPr>
              <w:ind w:left="720"/>
              <w:rPr>
                <w:bCs/>
                <w:iCs/>
                <w:sz w:val="18"/>
                <w:szCs w:val="18"/>
              </w:rPr>
            </w:pPr>
          </w:p>
          <w:p w:rsidR="008E39F8" w:rsidRPr="006D2739" w:rsidRDefault="008E39F8" w:rsidP="006D2739">
            <w:pPr>
              <w:ind w:left="720"/>
              <w:rPr>
                <w:sz w:val="18"/>
                <w:szCs w:val="18"/>
              </w:rPr>
            </w:pPr>
            <w:r w:rsidRPr="006D2739">
              <w:rPr>
                <w:bCs/>
                <w:iCs/>
                <w:sz w:val="18"/>
                <w:szCs w:val="18"/>
              </w:rPr>
              <w:t>Réponse ministérielle n° 33549, JOAN (Q), 10 décembre 1990, page 5673 et réponse ministérielle n°29447, JOAN(Q), 5 juillet 1999, page 4164.</w:t>
            </w:r>
          </w:p>
          <w:p w:rsidR="008E39F8" w:rsidRPr="006D2739" w:rsidRDefault="008E39F8" w:rsidP="006D2739">
            <w:pPr>
              <w:tabs>
                <w:tab w:val="left" w:pos="567"/>
              </w:tabs>
              <w:rPr>
                <w:iCs/>
                <w:szCs w:val="20"/>
              </w:rPr>
            </w:pPr>
          </w:p>
        </w:tc>
      </w:tr>
    </w:tbl>
    <w:p w:rsidR="00034626" w:rsidRDefault="00034626" w:rsidP="00BE0445"/>
    <w:p w:rsidR="001B30F4" w:rsidRDefault="00A01516" w:rsidP="001B30F4">
      <w:r>
        <w:br w:type="page"/>
      </w:r>
      <w:bookmarkStart w:id="15" w:name="T042"/>
      <w:bookmarkStart w:id="16" w:name="T019"/>
      <w:bookmarkEnd w:id="15"/>
    </w:p>
    <w:p w:rsidR="00A708F9" w:rsidRDefault="00A708F9" w:rsidP="000938F2">
      <w:pPr>
        <w:pBdr>
          <w:top w:val="single" w:sz="6" w:space="15" w:color="333399"/>
          <w:left w:val="single" w:sz="6" w:space="0" w:color="333399"/>
          <w:bottom w:val="single" w:sz="6" w:space="15" w:color="333399"/>
          <w:right w:val="single" w:sz="6" w:space="0" w:color="333399"/>
        </w:pBdr>
        <w:shd w:val="clear" w:color="auto" w:fill="F2F2F2"/>
        <w:tabs>
          <w:tab w:val="left" w:pos="9072"/>
        </w:tabs>
        <w:ind w:left="284" w:right="-1" w:hanging="284"/>
        <w:jc w:val="center"/>
        <w:outlineLvl w:val="0"/>
        <w:rPr>
          <w:b/>
          <w:sz w:val="28"/>
          <w:szCs w:val="20"/>
        </w:rPr>
      </w:pPr>
      <w:r w:rsidRPr="001064EF">
        <w:rPr>
          <w:b/>
          <w:sz w:val="28"/>
          <w:szCs w:val="20"/>
        </w:rPr>
        <w:lastRenderedPageBreak/>
        <w:t>CHAPITRE X</w:t>
      </w:r>
      <w:r w:rsidR="003D3560">
        <w:rPr>
          <w:b/>
          <w:sz w:val="28"/>
          <w:szCs w:val="20"/>
        </w:rPr>
        <w:t> :</w:t>
      </w:r>
    </w:p>
    <w:p w:rsidR="001064EF" w:rsidRPr="001064EF" w:rsidRDefault="001064EF" w:rsidP="000938F2">
      <w:pPr>
        <w:pBdr>
          <w:top w:val="single" w:sz="6" w:space="15" w:color="333399"/>
          <w:left w:val="single" w:sz="6" w:space="0" w:color="333399"/>
          <w:bottom w:val="single" w:sz="6" w:space="15" w:color="333399"/>
          <w:right w:val="single" w:sz="6" w:space="0" w:color="333399"/>
        </w:pBdr>
        <w:shd w:val="clear" w:color="auto" w:fill="F2F2F2"/>
        <w:tabs>
          <w:tab w:val="left" w:pos="9072"/>
        </w:tabs>
        <w:ind w:left="284" w:right="-1" w:hanging="284"/>
        <w:jc w:val="center"/>
        <w:outlineLvl w:val="0"/>
        <w:rPr>
          <w:b/>
          <w:szCs w:val="20"/>
        </w:rPr>
      </w:pPr>
      <w:r w:rsidRPr="001064EF">
        <w:rPr>
          <w:b/>
          <w:sz w:val="28"/>
          <w:szCs w:val="20"/>
        </w:rPr>
        <w:t>LES REMBOURSEMENTS DE FRAIS</w:t>
      </w:r>
    </w:p>
    <w:bookmarkEnd w:id="16"/>
    <w:p w:rsidR="001064EF" w:rsidRPr="001064EF" w:rsidRDefault="001064EF" w:rsidP="001064EF">
      <w:pPr>
        <w:rPr>
          <w:sz w:val="16"/>
        </w:rPr>
      </w:pPr>
    </w:p>
    <w:p w:rsidR="001064EF" w:rsidRDefault="001064EF" w:rsidP="006716FC">
      <w:pPr>
        <w:rPr>
          <w:szCs w:val="20"/>
        </w:rPr>
      </w:pPr>
      <w:r w:rsidRPr="001064EF">
        <w:rPr>
          <w:szCs w:val="20"/>
        </w:rPr>
        <w:t>En plus des indemnités de fonction, la loi a prévu d’accorder aux élus locaux le remboursement de certaines dépenses particulières.</w:t>
      </w:r>
    </w:p>
    <w:p w:rsidR="006716FC" w:rsidRPr="001064EF" w:rsidRDefault="006716FC" w:rsidP="006716FC">
      <w:pPr>
        <w:rPr>
          <w:szCs w:val="20"/>
        </w:rPr>
      </w:pPr>
    </w:p>
    <w:p w:rsidR="001064EF" w:rsidRDefault="001064EF" w:rsidP="006716FC">
      <w:pPr>
        <w:rPr>
          <w:szCs w:val="20"/>
        </w:rPr>
      </w:pPr>
      <w:r w:rsidRPr="001064EF">
        <w:rPr>
          <w:szCs w:val="20"/>
        </w:rPr>
        <w:t>Ces remboursements de frais sont limités par les textes à 7 cas précis</w:t>
      </w:r>
      <w:r w:rsidR="003D3560">
        <w:rPr>
          <w:szCs w:val="20"/>
        </w:rPr>
        <w:t> :</w:t>
      </w:r>
    </w:p>
    <w:p w:rsidR="006716FC" w:rsidRPr="001064EF" w:rsidRDefault="006716FC" w:rsidP="006716FC">
      <w:pPr>
        <w:rPr>
          <w:szCs w:val="20"/>
        </w:rPr>
      </w:pPr>
    </w:p>
    <w:p w:rsidR="001064EF" w:rsidRPr="001064EF" w:rsidRDefault="001064EF" w:rsidP="006716FC">
      <w:pPr>
        <w:tabs>
          <w:tab w:val="left" w:pos="284"/>
        </w:tabs>
        <w:spacing w:after="120"/>
        <w:rPr>
          <w:szCs w:val="20"/>
        </w:rPr>
      </w:pPr>
      <w:r w:rsidRPr="001064EF">
        <w:rPr>
          <w:szCs w:val="20"/>
        </w:rPr>
        <w:t>•</w:t>
      </w:r>
      <w:r w:rsidRPr="001064EF">
        <w:rPr>
          <w:szCs w:val="20"/>
        </w:rPr>
        <w:tab/>
        <w:t>le remboursement des frais nécessités par l’exécution d’un mandat spécial, ou frais de</w:t>
      </w:r>
      <w:r w:rsidRPr="001064EF">
        <w:rPr>
          <w:szCs w:val="20"/>
        </w:rPr>
        <w:br/>
      </w:r>
      <w:r w:rsidRPr="001064EF">
        <w:rPr>
          <w:szCs w:val="20"/>
        </w:rPr>
        <w:tab/>
        <w:t>mission,</w:t>
      </w:r>
    </w:p>
    <w:p w:rsidR="002774BC" w:rsidRDefault="001064EF" w:rsidP="006716FC">
      <w:pPr>
        <w:tabs>
          <w:tab w:val="left" w:pos="284"/>
        </w:tabs>
        <w:spacing w:after="120"/>
        <w:rPr>
          <w:szCs w:val="20"/>
        </w:rPr>
      </w:pPr>
      <w:r w:rsidRPr="001064EF">
        <w:rPr>
          <w:szCs w:val="20"/>
        </w:rPr>
        <w:t>•</w:t>
      </w:r>
      <w:r w:rsidRPr="001064EF">
        <w:rPr>
          <w:szCs w:val="20"/>
        </w:rPr>
        <w:tab/>
        <w:t>le remboursement des frais de déplacement des membres du conseil municipal,</w:t>
      </w:r>
    </w:p>
    <w:p w:rsidR="001064EF" w:rsidRPr="001064EF" w:rsidRDefault="001064EF" w:rsidP="006716FC">
      <w:pPr>
        <w:tabs>
          <w:tab w:val="left" w:pos="284"/>
        </w:tabs>
        <w:spacing w:after="120"/>
        <w:ind w:left="284" w:hanging="284"/>
        <w:rPr>
          <w:szCs w:val="20"/>
        </w:rPr>
      </w:pPr>
      <w:r w:rsidRPr="001064EF">
        <w:rPr>
          <w:szCs w:val="20"/>
        </w:rPr>
        <w:t>•</w:t>
      </w:r>
      <w:r w:rsidRPr="001064EF">
        <w:rPr>
          <w:szCs w:val="20"/>
        </w:rPr>
        <w:tab/>
        <w:t xml:space="preserve">le remboursement des frais de déplacement des membres des conseils ou comités </w:t>
      </w:r>
      <w:r w:rsidRPr="001064EF">
        <w:rPr>
          <w:szCs w:val="20"/>
        </w:rPr>
        <w:br/>
        <w:t>d’EPCI,</w:t>
      </w:r>
    </w:p>
    <w:p w:rsidR="002774BC" w:rsidRDefault="001064EF" w:rsidP="006716FC">
      <w:pPr>
        <w:tabs>
          <w:tab w:val="left" w:pos="284"/>
        </w:tabs>
        <w:spacing w:after="120"/>
        <w:rPr>
          <w:szCs w:val="20"/>
        </w:rPr>
      </w:pPr>
      <w:r w:rsidRPr="001064EF">
        <w:rPr>
          <w:szCs w:val="20"/>
        </w:rPr>
        <w:t>•</w:t>
      </w:r>
      <w:r w:rsidRPr="001064EF">
        <w:rPr>
          <w:szCs w:val="20"/>
        </w:rPr>
        <w:tab/>
        <w:t>le remboursement des frais d’aide à la personne des élus municipaux et intercommunaux,</w:t>
      </w:r>
    </w:p>
    <w:p w:rsidR="001064EF" w:rsidRPr="001064EF" w:rsidRDefault="001064EF" w:rsidP="006716FC">
      <w:pPr>
        <w:tabs>
          <w:tab w:val="left" w:pos="284"/>
        </w:tabs>
        <w:spacing w:after="120"/>
        <w:ind w:left="284" w:hanging="284"/>
        <w:rPr>
          <w:szCs w:val="20"/>
        </w:rPr>
      </w:pPr>
      <w:r w:rsidRPr="001064EF">
        <w:rPr>
          <w:szCs w:val="20"/>
        </w:rPr>
        <w:t>•</w:t>
      </w:r>
      <w:r w:rsidRPr="001064EF">
        <w:rPr>
          <w:szCs w:val="20"/>
        </w:rPr>
        <w:tab/>
        <w:t xml:space="preserve">le remboursement des frais exceptionnels d’aide et de secours engagés personnellement </w:t>
      </w:r>
      <w:r w:rsidRPr="001064EF">
        <w:rPr>
          <w:szCs w:val="20"/>
        </w:rPr>
        <w:br/>
        <w:t>par les élus,</w:t>
      </w:r>
    </w:p>
    <w:p w:rsidR="001064EF" w:rsidRPr="001064EF" w:rsidRDefault="001064EF" w:rsidP="006716FC">
      <w:pPr>
        <w:tabs>
          <w:tab w:val="left" w:pos="284"/>
        </w:tabs>
        <w:spacing w:after="120"/>
        <w:rPr>
          <w:szCs w:val="20"/>
        </w:rPr>
      </w:pPr>
      <w:r w:rsidRPr="001064EF">
        <w:rPr>
          <w:szCs w:val="20"/>
        </w:rPr>
        <w:t>•</w:t>
      </w:r>
      <w:r w:rsidRPr="001064EF">
        <w:rPr>
          <w:szCs w:val="20"/>
        </w:rPr>
        <w:tab/>
        <w:t>l’octroi de frais de représentation aux maires,</w:t>
      </w:r>
    </w:p>
    <w:p w:rsidR="001064EF" w:rsidRPr="001064EF" w:rsidRDefault="001064EF" w:rsidP="006716FC">
      <w:pPr>
        <w:tabs>
          <w:tab w:val="left" w:pos="284"/>
        </w:tabs>
        <w:rPr>
          <w:szCs w:val="20"/>
        </w:rPr>
      </w:pPr>
      <w:r w:rsidRPr="001064EF">
        <w:rPr>
          <w:szCs w:val="20"/>
        </w:rPr>
        <w:t>•</w:t>
      </w:r>
      <w:r w:rsidRPr="001064EF">
        <w:rPr>
          <w:szCs w:val="20"/>
        </w:rPr>
        <w:tab/>
        <w:t>le remboursement des frais de déplacement des élus départementaux et régionaux.</w:t>
      </w:r>
    </w:p>
    <w:p w:rsidR="006716FC" w:rsidRDefault="006716FC" w:rsidP="006716FC">
      <w:pPr>
        <w:rPr>
          <w:szCs w:val="20"/>
        </w:rPr>
      </w:pPr>
    </w:p>
    <w:p w:rsidR="001064EF" w:rsidRDefault="001064EF" w:rsidP="006716FC">
      <w:pPr>
        <w:rPr>
          <w:rFonts w:ascii="Arial Gras" w:hAnsi="Arial Gras"/>
          <w:b/>
          <w:szCs w:val="20"/>
        </w:rPr>
      </w:pPr>
      <w:r w:rsidRPr="001064EF">
        <w:rPr>
          <w:szCs w:val="20"/>
        </w:rPr>
        <w:t>Les assemblées locales ne peuvent légalement prévoir le remboursement d’autres dépenses.</w:t>
      </w:r>
      <w:r w:rsidR="007262E6">
        <w:rPr>
          <w:szCs w:val="20"/>
        </w:rPr>
        <w:t xml:space="preserve"> </w:t>
      </w:r>
      <w:r w:rsidRPr="001064EF">
        <w:rPr>
          <w:rFonts w:ascii="Arial Gras" w:hAnsi="Arial Gras"/>
          <w:b/>
          <w:szCs w:val="20"/>
        </w:rPr>
        <w:t>Dans tous les cas, les remboursements de frais sont subordonnés à la production des justificatifs des dépenses réellement engagées.</w:t>
      </w:r>
    </w:p>
    <w:p w:rsidR="006716FC" w:rsidRDefault="006716FC" w:rsidP="006716FC">
      <w:pPr>
        <w:rPr>
          <w:szCs w:val="20"/>
        </w:rPr>
      </w:pPr>
    </w:p>
    <w:p w:rsidR="006716FC" w:rsidRPr="006716FC" w:rsidRDefault="006716FC" w:rsidP="006716FC">
      <w:pPr>
        <w:rPr>
          <w:szCs w:val="20"/>
        </w:rPr>
      </w:pPr>
    </w:p>
    <w:p w:rsidR="001064EF" w:rsidRDefault="001064EF" w:rsidP="006716FC">
      <w:pPr>
        <w:shd w:val="pct5" w:color="000000" w:fill="FFFFFF"/>
        <w:tabs>
          <w:tab w:val="left" w:pos="426"/>
        </w:tabs>
        <w:ind w:right="-1"/>
        <w:rPr>
          <w:b/>
          <w:bCs/>
          <w:caps/>
          <w:color w:val="000080"/>
          <w:szCs w:val="20"/>
        </w:rPr>
      </w:pPr>
      <w:bookmarkStart w:id="17" w:name="T020"/>
      <w:r w:rsidRPr="001064EF">
        <w:rPr>
          <w:b/>
          <w:bCs/>
          <w:caps/>
          <w:color w:val="000080"/>
          <w:szCs w:val="20"/>
        </w:rPr>
        <w:t xml:space="preserve">1 - </w:t>
      </w:r>
      <w:r w:rsidRPr="001064EF">
        <w:rPr>
          <w:b/>
          <w:bCs/>
          <w:caps/>
          <w:color w:val="000080"/>
          <w:szCs w:val="20"/>
        </w:rPr>
        <w:tab/>
        <w:t>frais d’exécution d’un mandat spécial ou frais de mission</w:t>
      </w:r>
    </w:p>
    <w:p w:rsidR="006716FC" w:rsidRPr="001064EF" w:rsidRDefault="006716FC" w:rsidP="006716FC"/>
    <w:bookmarkEnd w:id="17"/>
    <w:p w:rsidR="00D90CAC" w:rsidRPr="006716FC" w:rsidRDefault="001064EF" w:rsidP="006716FC">
      <w:pPr>
        <w:tabs>
          <w:tab w:val="left" w:pos="426"/>
        </w:tabs>
        <w:ind w:left="397" w:hanging="397"/>
        <w:rPr>
          <w:szCs w:val="20"/>
        </w:rPr>
      </w:pPr>
      <w:r w:rsidRPr="001064EF">
        <w:rPr>
          <w:szCs w:val="20"/>
        </w:rPr>
        <w:sym w:font="Wingdings" w:char="00D8"/>
      </w:r>
      <w:r w:rsidRPr="001064EF">
        <w:rPr>
          <w:szCs w:val="20"/>
        </w:rPr>
        <w:tab/>
        <w:t xml:space="preserve">Le remboursement des frais que nécessite l’exécution </w:t>
      </w:r>
      <w:r w:rsidRPr="001064EF">
        <w:rPr>
          <w:b/>
          <w:bCs/>
          <w:szCs w:val="20"/>
        </w:rPr>
        <w:t>des mandats spéciaux</w:t>
      </w:r>
      <w:r w:rsidRPr="001064EF">
        <w:rPr>
          <w:szCs w:val="20"/>
        </w:rPr>
        <w:t xml:space="preserve"> s’applique à tous les élus communaux, départementaux ou régionaux ainsi qu’aux membres des conseils de métropole, de communauté urbaine, de communauté d’agglomérati</w:t>
      </w:r>
      <w:r w:rsidR="00D90CAC">
        <w:rPr>
          <w:szCs w:val="20"/>
        </w:rPr>
        <w:t>on et de communauté de communes</w:t>
      </w:r>
      <w:r w:rsidR="003B2071" w:rsidRPr="00C431F6">
        <w:rPr>
          <w:szCs w:val="20"/>
        </w:rPr>
        <w:t>.</w:t>
      </w:r>
      <w:r w:rsidR="00D90CAC">
        <w:rPr>
          <w:szCs w:val="20"/>
        </w:rPr>
        <w:t xml:space="preserve"> </w:t>
      </w:r>
      <w:r w:rsidR="00D90CAC" w:rsidRPr="00A1398B">
        <w:rPr>
          <w:szCs w:val="20"/>
        </w:rPr>
        <w:t>Depuis l’adoption de la loi n°2016-341 du 26 mars 2016, ces dispositions concernent, comme auparavant, les membres des organes délibérants des syndicats de communes et des syndicats mixtes</w:t>
      </w:r>
      <w:r w:rsidR="00D90CAC" w:rsidRPr="00D90CAC">
        <w:rPr>
          <w:color w:val="FF0000"/>
          <w:szCs w:val="20"/>
        </w:rPr>
        <w:t>.</w:t>
      </w:r>
    </w:p>
    <w:p w:rsidR="006716FC" w:rsidRPr="007476FE" w:rsidRDefault="006716FC" w:rsidP="006716FC">
      <w:pPr>
        <w:tabs>
          <w:tab w:val="left" w:pos="426"/>
        </w:tabs>
        <w:ind w:left="397" w:hanging="397"/>
        <w:rPr>
          <w:szCs w:val="20"/>
        </w:rPr>
      </w:pPr>
    </w:p>
    <w:p w:rsidR="001064EF" w:rsidRPr="001064EF" w:rsidRDefault="001064EF" w:rsidP="006716FC">
      <w:pPr>
        <w:tabs>
          <w:tab w:val="left" w:pos="426"/>
        </w:tabs>
        <w:ind w:left="397" w:hanging="397"/>
        <w:rPr>
          <w:szCs w:val="20"/>
        </w:rPr>
      </w:pPr>
      <w:r w:rsidRPr="001064EF">
        <w:rPr>
          <w:szCs w:val="20"/>
        </w:rPr>
        <w:sym w:font="Wingdings" w:char="00D8"/>
      </w:r>
      <w:r w:rsidRPr="001064EF">
        <w:rPr>
          <w:szCs w:val="20"/>
        </w:rPr>
        <w:tab/>
        <w:t xml:space="preserve">Pour obtenir le remboursement des dépenses engagées dans le cadre d’un déplacement ou d’une mission, l’intéressé doit agir au titre d’un </w:t>
      </w:r>
      <w:r w:rsidRPr="001064EF">
        <w:rPr>
          <w:b/>
          <w:szCs w:val="20"/>
        </w:rPr>
        <w:t>mandat spécial</w:t>
      </w:r>
      <w:r w:rsidRPr="001064EF">
        <w:rPr>
          <w:szCs w:val="20"/>
        </w:rPr>
        <w:t>, c’est-à-dire d’une mission accomplie, en matière municipale par exemple, dans l’intérêt de la commune, par un membre du conseil municipal et avec l’autorisation de celui-ci.</w:t>
      </w:r>
    </w:p>
    <w:p w:rsidR="006716FC" w:rsidRDefault="006716FC" w:rsidP="006716FC">
      <w:pPr>
        <w:tabs>
          <w:tab w:val="left" w:pos="426"/>
        </w:tabs>
        <w:ind w:left="397"/>
        <w:rPr>
          <w:szCs w:val="20"/>
        </w:rPr>
      </w:pPr>
    </w:p>
    <w:p w:rsidR="00AF2056" w:rsidRDefault="001064EF" w:rsidP="006716FC">
      <w:pPr>
        <w:tabs>
          <w:tab w:val="left" w:pos="426"/>
        </w:tabs>
        <w:ind w:left="397"/>
        <w:rPr>
          <w:szCs w:val="20"/>
        </w:rPr>
      </w:pPr>
      <w:r w:rsidRPr="001064EF">
        <w:rPr>
          <w:szCs w:val="20"/>
        </w:rPr>
        <w:t xml:space="preserve">La notion de mandat spécial exclut toutes les activités courantes de l’élu et doit correspondre à une </w:t>
      </w:r>
      <w:r w:rsidRPr="001064EF">
        <w:rPr>
          <w:b/>
          <w:bCs/>
          <w:szCs w:val="20"/>
        </w:rPr>
        <w:t>opération déterminée, de façon précise</w:t>
      </w:r>
      <w:r w:rsidRPr="001064EF">
        <w:rPr>
          <w:szCs w:val="20"/>
        </w:rPr>
        <w:t>, quant à son objet (organisation d’une manifestation - festival, exposition, lancement d’une opération nouvelle, etc.), et limitée dans sa durée. Le mandat spécial doit entraîner des déplacements inhabituels et indispensables. Un élu ne peut ainsi prétendre au remboursement de ses frais de déplacement pour se rendre à la préfecture ou à la sous-préfecture par exemple dans le cas d’un mandat spécial.</w:t>
      </w:r>
    </w:p>
    <w:p w:rsidR="006716FC" w:rsidRDefault="006716FC" w:rsidP="006716FC">
      <w:pPr>
        <w:tabs>
          <w:tab w:val="left" w:pos="426"/>
        </w:tabs>
        <w:ind w:left="397"/>
        <w:rPr>
          <w:szCs w:val="20"/>
        </w:rPr>
      </w:pPr>
    </w:p>
    <w:p w:rsidR="001064EF" w:rsidRPr="001064EF" w:rsidRDefault="001064EF" w:rsidP="006716FC">
      <w:pPr>
        <w:tabs>
          <w:tab w:val="left" w:pos="426"/>
        </w:tabs>
        <w:ind w:left="397"/>
        <w:rPr>
          <w:szCs w:val="20"/>
        </w:rPr>
      </w:pPr>
      <w:r w:rsidRPr="001064EF">
        <w:rPr>
          <w:szCs w:val="20"/>
        </w:rPr>
        <w:t xml:space="preserve">Par ailleurs, dans la mesure où il entraîne une dépense, le mandat spécial doit être conféré à l’élu par une </w:t>
      </w:r>
      <w:r w:rsidRPr="001064EF">
        <w:rPr>
          <w:b/>
          <w:bCs/>
          <w:szCs w:val="20"/>
        </w:rPr>
        <w:t>délibération du conseil</w:t>
      </w:r>
      <w:r w:rsidRPr="001064EF">
        <w:rPr>
          <w:szCs w:val="20"/>
        </w:rPr>
        <w:t>, cette délibération pouvant être postérieure à l’exécution de la mission en cas d’urgence.</w:t>
      </w:r>
    </w:p>
    <w:p w:rsidR="00B93BB5" w:rsidRPr="001064EF" w:rsidRDefault="006716FC" w:rsidP="001064EF">
      <w:pPr>
        <w:tabs>
          <w:tab w:val="left" w:pos="426"/>
        </w:tabs>
        <w:ind w:left="397"/>
        <w:rPr>
          <w:szCs w:val="20"/>
        </w:rPr>
      </w:pPr>
      <w:r>
        <w:rPr>
          <w:szCs w:val="20"/>
        </w:rPr>
        <w:br w:type="page"/>
      </w:r>
    </w:p>
    <w:p w:rsidR="001064EF" w:rsidRPr="001064EF" w:rsidRDefault="001064EF" w:rsidP="001064EF">
      <w:pPr>
        <w:tabs>
          <w:tab w:val="left" w:pos="426"/>
        </w:tabs>
        <w:spacing w:after="300"/>
        <w:ind w:left="397" w:hanging="397"/>
        <w:rPr>
          <w:szCs w:val="20"/>
        </w:rPr>
      </w:pPr>
      <w:r w:rsidRPr="001064EF">
        <w:rPr>
          <w:szCs w:val="20"/>
        </w:rPr>
        <w:lastRenderedPageBreak/>
        <w:sym w:font="Wingdings" w:char="00D8"/>
      </w:r>
      <w:r w:rsidRPr="001064EF">
        <w:rPr>
          <w:szCs w:val="20"/>
        </w:rPr>
        <w:tab/>
        <w:t>Une fois ces conditions réunies, les intéressés ont un véritable droit au remboursement des frais exposés dans le cadre de leur mission</w:t>
      </w:r>
      <w:r w:rsidR="003D3560">
        <w:rPr>
          <w:szCs w:val="20"/>
        </w:rPr>
        <w:t> :</w:t>
      </w:r>
      <w:r w:rsidRPr="001064EF">
        <w:rPr>
          <w:szCs w:val="20"/>
        </w:rPr>
        <w:t xml:space="preserve"> frais de séjour, frais de transport et frais d’aide à la personne.</w:t>
      </w:r>
    </w:p>
    <w:p w:rsidR="001064EF" w:rsidRPr="001064EF" w:rsidRDefault="001064EF" w:rsidP="001064EF">
      <w:pPr>
        <w:tabs>
          <w:tab w:val="left" w:pos="426"/>
        </w:tabs>
        <w:ind w:left="397"/>
        <w:rPr>
          <w:szCs w:val="20"/>
        </w:rPr>
      </w:pPr>
      <w:r w:rsidRPr="001064EF">
        <w:rPr>
          <w:szCs w:val="20"/>
        </w:rPr>
        <w:sym w:font="Wingdings" w:char="0077"/>
      </w:r>
      <w:r w:rsidRPr="001064EF">
        <w:rPr>
          <w:szCs w:val="20"/>
        </w:rPr>
        <w:tab/>
      </w:r>
      <w:r w:rsidRPr="001064EF">
        <w:rPr>
          <w:b/>
          <w:szCs w:val="20"/>
        </w:rPr>
        <w:t>Les frais de séjour</w:t>
      </w:r>
      <w:r w:rsidRPr="001064EF">
        <w:rPr>
          <w:szCs w:val="20"/>
        </w:rPr>
        <w:t xml:space="preserve"> (hébergement et restauration) sont remboursés forfaitairement en vertu de l’article R.2123-22-1 du CGCT.</w:t>
      </w:r>
    </w:p>
    <w:p w:rsidR="00290284" w:rsidRDefault="001064EF" w:rsidP="00B93BB5">
      <w:pPr>
        <w:tabs>
          <w:tab w:val="left" w:pos="1134"/>
        </w:tabs>
        <w:spacing w:before="160" w:after="160"/>
        <w:ind w:left="1134" w:right="567" w:hanging="283"/>
        <w:rPr>
          <w:szCs w:val="20"/>
        </w:rPr>
      </w:pPr>
      <w:r w:rsidRPr="001064EF">
        <w:rPr>
          <w:szCs w:val="20"/>
        </w:rPr>
        <w:t>•</w:t>
      </w:r>
      <w:r w:rsidRPr="001064EF">
        <w:rPr>
          <w:szCs w:val="20"/>
        </w:rPr>
        <w:tab/>
      </w:r>
      <w:r w:rsidRPr="001064EF">
        <w:rPr>
          <w:szCs w:val="20"/>
          <w:u w:val="single"/>
        </w:rPr>
        <w:t>Le remboursement forfaitaire</w:t>
      </w:r>
      <w:r w:rsidRPr="001064EF">
        <w:rPr>
          <w:szCs w:val="20"/>
        </w:rPr>
        <w:t xml:space="preserve"> s’effectue dans la limite du montant des indemnités journalières allouées à cet effet aux fonctionnaires de l’Et</w:t>
      </w:r>
      <w:r w:rsidR="00290284">
        <w:rPr>
          <w:szCs w:val="20"/>
        </w:rPr>
        <w:t>at</w:t>
      </w:r>
      <w:r w:rsidRPr="001B548C">
        <w:rPr>
          <w:szCs w:val="20"/>
        </w:rPr>
        <w:t xml:space="preserve">. </w:t>
      </w:r>
    </w:p>
    <w:p w:rsidR="002774BC" w:rsidRPr="001B548C" w:rsidRDefault="001064EF" w:rsidP="00290284">
      <w:pPr>
        <w:tabs>
          <w:tab w:val="left" w:pos="1134"/>
        </w:tabs>
        <w:spacing w:before="160" w:after="160"/>
        <w:ind w:left="1417" w:right="567" w:hanging="283"/>
        <w:rPr>
          <w:szCs w:val="20"/>
        </w:rPr>
      </w:pPr>
      <w:r w:rsidRPr="001B548C">
        <w:rPr>
          <w:szCs w:val="20"/>
        </w:rPr>
        <w:t>Le monta</w:t>
      </w:r>
      <w:r w:rsidR="00100654" w:rsidRPr="001B548C">
        <w:rPr>
          <w:szCs w:val="20"/>
        </w:rPr>
        <w:t>nt de l’indemnité journalière (8</w:t>
      </w:r>
      <w:r w:rsidRPr="001B548C">
        <w:rPr>
          <w:szCs w:val="20"/>
        </w:rPr>
        <w:t>5,25 €</w:t>
      </w:r>
      <w:r w:rsidR="00F1736D" w:rsidRPr="001B548C">
        <w:rPr>
          <w:szCs w:val="20"/>
        </w:rPr>
        <w:t>, 105,25 € ou 125,25 €</w:t>
      </w:r>
      <w:r w:rsidRPr="001B548C">
        <w:rPr>
          <w:szCs w:val="20"/>
        </w:rPr>
        <w:t>) comprend l’indemnité de nuitée</w:t>
      </w:r>
      <w:r w:rsidR="00FF08EA" w:rsidRPr="001B548C">
        <w:rPr>
          <w:szCs w:val="20"/>
        </w:rPr>
        <w:t xml:space="preserve"> dont le montant dépend du lieu d’accueil</w:t>
      </w:r>
      <w:r w:rsidRPr="001B548C">
        <w:rPr>
          <w:szCs w:val="20"/>
        </w:rPr>
        <w:t xml:space="preserve"> (</w:t>
      </w:r>
      <w:r w:rsidR="00100654" w:rsidRPr="001B548C">
        <w:rPr>
          <w:szCs w:val="20"/>
        </w:rPr>
        <w:t>7</w:t>
      </w:r>
      <w:r w:rsidRPr="001B548C">
        <w:rPr>
          <w:szCs w:val="20"/>
        </w:rPr>
        <w:t>0 €</w:t>
      </w:r>
      <w:r w:rsidR="006D1F7C" w:rsidRPr="001B548C">
        <w:rPr>
          <w:szCs w:val="20"/>
        </w:rPr>
        <w:t xml:space="preserve"> en règle générale</w:t>
      </w:r>
      <w:r w:rsidR="00100654" w:rsidRPr="001B548C">
        <w:rPr>
          <w:szCs w:val="20"/>
        </w:rPr>
        <w:t>, 90 € pour les villes</w:t>
      </w:r>
      <w:r w:rsidR="00975BD2" w:rsidRPr="001B548C">
        <w:rPr>
          <w:szCs w:val="20"/>
        </w:rPr>
        <w:t xml:space="preserve"> de 200 000 habitants et plus</w:t>
      </w:r>
      <w:r w:rsidR="00100654" w:rsidRPr="001B548C">
        <w:rPr>
          <w:szCs w:val="20"/>
        </w:rPr>
        <w:t xml:space="preserve"> et </w:t>
      </w:r>
      <w:r w:rsidR="006D1F7C" w:rsidRPr="001B548C">
        <w:rPr>
          <w:szCs w:val="20"/>
        </w:rPr>
        <w:t xml:space="preserve">les </w:t>
      </w:r>
      <w:r w:rsidR="00100654" w:rsidRPr="001B548C">
        <w:rPr>
          <w:szCs w:val="20"/>
        </w:rPr>
        <w:t>communes du Grand Paris, 110</w:t>
      </w:r>
      <w:r w:rsidR="00F1736D" w:rsidRPr="001B548C">
        <w:rPr>
          <w:szCs w:val="20"/>
        </w:rPr>
        <w:t xml:space="preserve"> </w:t>
      </w:r>
      <w:r w:rsidR="00100654" w:rsidRPr="001B548C">
        <w:rPr>
          <w:szCs w:val="20"/>
        </w:rPr>
        <w:t>€ pour Paris</w:t>
      </w:r>
      <w:r w:rsidRPr="001B548C">
        <w:rPr>
          <w:szCs w:val="20"/>
        </w:rPr>
        <w:t>) ainsi que l’indemnité de repas</w:t>
      </w:r>
      <w:r w:rsidR="00290284">
        <w:rPr>
          <w:szCs w:val="20"/>
        </w:rPr>
        <w:t xml:space="preserve"> (15,25 €).</w:t>
      </w:r>
    </w:p>
    <w:p w:rsidR="00BC0705" w:rsidRPr="00BC0705" w:rsidRDefault="001064EF" w:rsidP="001064EF">
      <w:pPr>
        <w:tabs>
          <w:tab w:val="left" w:pos="426"/>
        </w:tabs>
        <w:spacing w:before="240" w:after="300"/>
        <w:ind w:left="397"/>
        <w:rPr>
          <w:color w:val="FF0000"/>
          <w:szCs w:val="20"/>
        </w:rPr>
      </w:pPr>
      <w:r w:rsidRPr="001B548C">
        <w:rPr>
          <w:szCs w:val="20"/>
        </w:rPr>
        <w:sym w:font="Wingdings" w:char="0077"/>
      </w:r>
      <w:r w:rsidRPr="001B548C">
        <w:rPr>
          <w:szCs w:val="20"/>
        </w:rPr>
        <w:tab/>
      </w:r>
      <w:r w:rsidRPr="00BC0705">
        <w:rPr>
          <w:b/>
          <w:color w:val="FF0000"/>
          <w:szCs w:val="20"/>
        </w:rPr>
        <w:t xml:space="preserve">Les dépenses de transport </w:t>
      </w:r>
      <w:r w:rsidRPr="00BC0705">
        <w:rPr>
          <w:color w:val="FF0000"/>
          <w:szCs w:val="20"/>
        </w:rPr>
        <w:t xml:space="preserve">sont remboursées </w:t>
      </w:r>
      <w:r w:rsidR="00BC0705" w:rsidRPr="00BC0705">
        <w:rPr>
          <w:color w:val="FF0000"/>
          <w:szCs w:val="20"/>
        </w:rPr>
        <w:t xml:space="preserve">selon les modalités définies par délibération en conseil municipal. </w:t>
      </w:r>
    </w:p>
    <w:p w:rsidR="001064EF" w:rsidRPr="00BC0705" w:rsidRDefault="00BC0705" w:rsidP="001064EF">
      <w:pPr>
        <w:tabs>
          <w:tab w:val="left" w:pos="426"/>
        </w:tabs>
        <w:spacing w:before="240" w:after="300"/>
        <w:ind w:left="397"/>
        <w:rPr>
          <w:i/>
          <w:color w:val="FF0000"/>
          <w:szCs w:val="20"/>
        </w:rPr>
      </w:pPr>
      <w:r>
        <w:rPr>
          <w:i/>
          <w:color w:val="FF0000"/>
          <w:szCs w:val="20"/>
        </w:rPr>
        <w:t xml:space="preserve">NB : </w:t>
      </w:r>
      <w:r w:rsidR="00817A97">
        <w:rPr>
          <w:i/>
          <w:color w:val="FF0000"/>
          <w:szCs w:val="20"/>
        </w:rPr>
        <w:t>Il est recommandé que chaque élu</w:t>
      </w:r>
      <w:r w:rsidRPr="00BC0705">
        <w:rPr>
          <w:i/>
          <w:color w:val="FF0000"/>
          <w:szCs w:val="20"/>
        </w:rPr>
        <w:t xml:space="preserve"> présent</w:t>
      </w:r>
      <w:r w:rsidR="00817A97">
        <w:rPr>
          <w:i/>
          <w:color w:val="FF0000"/>
          <w:szCs w:val="20"/>
        </w:rPr>
        <w:t>e</w:t>
      </w:r>
      <w:r w:rsidRPr="00BC0705">
        <w:rPr>
          <w:i/>
          <w:color w:val="FF0000"/>
          <w:szCs w:val="20"/>
        </w:rPr>
        <w:t xml:space="preserve"> </w:t>
      </w:r>
      <w:r w:rsidR="001064EF" w:rsidRPr="00BC0705">
        <w:rPr>
          <w:i/>
          <w:color w:val="FF0000"/>
          <w:szCs w:val="20"/>
        </w:rPr>
        <w:t>un état de frais</w:t>
      </w:r>
      <w:r w:rsidR="00EF7084">
        <w:rPr>
          <w:i/>
          <w:color w:val="FF0000"/>
          <w:szCs w:val="20"/>
        </w:rPr>
        <w:t>,</w:t>
      </w:r>
      <w:r w:rsidR="00817A97">
        <w:rPr>
          <w:i/>
          <w:color w:val="FF0000"/>
          <w:szCs w:val="20"/>
        </w:rPr>
        <w:t xml:space="preserve"> </w:t>
      </w:r>
      <w:r w:rsidR="00EF7084">
        <w:rPr>
          <w:i/>
          <w:color w:val="FF0000"/>
          <w:szCs w:val="20"/>
        </w:rPr>
        <w:t>précisant</w:t>
      </w:r>
      <w:r w:rsidR="001064EF" w:rsidRPr="00BC0705">
        <w:rPr>
          <w:i/>
          <w:color w:val="FF0000"/>
          <w:szCs w:val="20"/>
        </w:rPr>
        <w:t xml:space="preserve"> notamment son identité, son itinéraire ainsi que les dates de départ et de </w:t>
      </w:r>
      <w:r w:rsidR="00817A97" w:rsidRPr="00BC0705">
        <w:rPr>
          <w:i/>
          <w:color w:val="FF0000"/>
          <w:szCs w:val="20"/>
        </w:rPr>
        <w:t>retour</w:t>
      </w:r>
      <w:r w:rsidR="00817A97">
        <w:rPr>
          <w:i/>
          <w:color w:val="FF0000"/>
          <w:szCs w:val="20"/>
        </w:rPr>
        <w:t>,</w:t>
      </w:r>
      <w:r w:rsidR="00817A97" w:rsidRPr="00817A97">
        <w:rPr>
          <w:i/>
          <w:color w:val="FF0000"/>
          <w:szCs w:val="20"/>
        </w:rPr>
        <w:t xml:space="preserve"> </w:t>
      </w:r>
      <w:r w:rsidR="00817A97">
        <w:rPr>
          <w:i/>
          <w:color w:val="FF0000"/>
          <w:szCs w:val="20"/>
        </w:rPr>
        <w:t>auquel il</w:t>
      </w:r>
      <w:r w:rsidR="00817A97" w:rsidRPr="00BC0705">
        <w:rPr>
          <w:i/>
          <w:color w:val="FF0000"/>
          <w:szCs w:val="20"/>
        </w:rPr>
        <w:t xml:space="preserve"> joint le</w:t>
      </w:r>
      <w:r w:rsidR="00817A97">
        <w:rPr>
          <w:i/>
          <w:color w:val="FF0000"/>
          <w:szCs w:val="20"/>
        </w:rPr>
        <w:t>s factures qu’il a acquittées.</w:t>
      </w:r>
    </w:p>
    <w:p w:rsidR="001064EF" w:rsidRPr="001B548C" w:rsidRDefault="001064EF" w:rsidP="001064EF">
      <w:pPr>
        <w:tabs>
          <w:tab w:val="left" w:pos="426"/>
        </w:tabs>
        <w:ind w:left="397"/>
        <w:rPr>
          <w:szCs w:val="20"/>
        </w:rPr>
      </w:pPr>
      <w:r w:rsidRPr="001B548C">
        <w:rPr>
          <w:szCs w:val="20"/>
        </w:rPr>
        <w:t xml:space="preserve">Toutefois, en raison de la complexité d’établir un état des frais réels, le ministère de l’Intérieur accepte que ces dépenses donnent également lieu à un remboursement forfaitaire, et ce dans les conditions prévues par le </w:t>
      </w:r>
      <w:r w:rsidR="006D1F7C" w:rsidRPr="001B548C">
        <w:rPr>
          <w:iCs/>
          <w:szCs w:val="22"/>
        </w:rPr>
        <w:t>d</w:t>
      </w:r>
      <w:r w:rsidR="008E573B" w:rsidRPr="001B548C">
        <w:rPr>
          <w:iCs/>
          <w:szCs w:val="22"/>
        </w:rPr>
        <w:t xml:space="preserve">écret n° 2019-139 du 26 février 2019 modifiant le décret n°2006-781 du 3 juillet 2006 </w:t>
      </w:r>
      <w:r w:rsidRPr="001B548C">
        <w:rPr>
          <w:szCs w:val="22"/>
        </w:rPr>
        <w:t>(art 10)</w:t>
      </w:r>
      <w:r w:rsidRPr="001B548C">
        <w:rPr>
          <w:szCs w:val="20"/>
        </w:rPr>
        <w:t xml:space="preserve"> et </w:t>
      </w:r>
      <w:r w:rsidR="00970117" w:rsidRPr="001B548C">
        <w:rPr>
          <w:szCs w:val="20"/>
        </w:rPr>
        <w:t>un arrêté du 26 février 2019 modifiant l’arrêté du 3 juillet 2006</w:t>
      </w:r>
      <w:r w:rsidRPr="001B548C">
        <w:rPr>
          <w:szCs w:val="20"/>
        </w:rPr>
        <w:t>.</w:t>
      </w:r>
    </w:p>
    <w:p w:rsidR="001064EF" w:rsidRPr="001B548C" w:rsidRDefault="001064EF" w:rsidP="001064EF">
      <w:pPr>
        <w:rPr>
          <w:sz w:val="16"/>
        </w:rPr>
      </w:pPr>
    </w:p>
    <w:p w:rsidR="001064EF" w:rsidRPr="001064EF" w:rsidRDefault="001064EF" w:rsidP="001064EF">
      <w:pPr>
        <w:tabs>
          <w:tab w:val="left" w:pos="567"/>
        </w:tabs>
        <w:ind w:left="397"/>
        <w:rPr>
          <w:szCs w:val="20"/>
        </w:rPr>
      </w:pPr>
      <w:r w:rsidRPr="001B548C">
        <w:rPr>
          <w:szCs w:val="20"/>
        </w:rPr>
        <w:t>Tous les autres frais des élus à l’occasion d’un mandat spécial peuvent également donner lieu à remboursement,</w:t>
      </w:r>
      <w:r w:rsidRPr="001B548C">
        <w:rPr>
          <w:b/>
          <w:szCs w:val="20"/>
        </w:rPr>
        <w:t xml:space="preserve"> dès lors qu’ils apparaissent comme nécessaires au bon accomplissement</w:t>
      </w:r>
      <w:r w:rsidRPr="001064EF">
        <w:rPr>
          <w:b/>
          <w:szCs w:val="20"/>
        </w:rPr>
        <w:t xml:space="preserve"> du mandat,</w:t>
      </w:r>
      <w:r w:rsidRPr="001064EF">
        <w:rPr>
          <w:szCs w:val="20"/>
        </w:rPr>
        <w:t xml:space="preserve"> et qu’il peut en être justifié.</w:t>
      </w:r>
    </w:p>
    <w:p w:rsidR="001064EF" w:rsidRPr="001064EF" w:rsidRDefault="001064EF" w:rsidP="001064EF">
      <w:pPr>
        <w:rPr>
          <w:sz w:val="16"/>
        </w:rPr>
      </w:pPr>
    </w:p>
    <w:p w:rsidR="002774BC" w:rsidRDefault="001064EF" w:rsidP="001064EF">
      <w:pPr>
        <w:ind w:left="360"/>
        <w:rPr>
          <w:bCs/>
        </w:rPr>
      </w:pPr>
      <w:r w:rsidRPr="001064EF">
        <w:sym w:font="Wingdings" w:char="0077"/>
      </w:r>
      <w:r w:rsidRPr="001064EF">
        <w:tab/>
      </w:r>
      <w:r w:rsidRPr="001064EF">
        <w:rPr>
          <w:b/>
        </w:rPr>
        <w:t xml:space="preserve">Les frais d’aide à la personne </w:t>
      </w:r>
      <w:r w:rsidRPr="001064EF">
        <w:rPr>
          <w:bCs/>
        </w:rPr>
        <w:t>comprennent les frais de garde d’enfants ou d’assistance aux personnes âgées, handicapées ou à celles qui ont besoin d’une aide personnelle à leur domicile. Leur remboursement ne peut excéder, par heure, le montant horaire du salaire minimum de croissance</w:t>
      </w:r>
      <w:r w:rsidRPr="002C7E4B">
        <w:rPr>
          <w:bCs/>
          <w:color w:val="FF0000"/>
          <w:vertAlign w:val="superscript"/>
        </w:rPr>
        <w:footnoteReference w:id="45"/>
      </w:r>
      <w:r w:rsidRPr="00FA3794">
        <w:rPr>
          <w:bCs/>
          <w:color w:val="FF0000"/>
        </w:rPr>
        <w:t>.</w:t>
      </w:r>
    </w:p>
    <w:p w:rsidR="001064EF" w:rsidRPr="001064EF" w:rsidRDefault="001064EF" w:rsidP="001064EF">
      <w:pPr>
        <w:tabs>
          <w:tab w:val="left" w:pos="284"/>
          <w:tab w:val="left" w:pos="426"/>
        </w:tabs>
        <w:rPr>
          <w:szCs w:val="22"/>
        </w:rPr>
      </w:pPr>
    </w:p>
    <w:p w:rsidR="001064EF" w:rsidRPr="001064EF" w:rsidRDefault="001064EF" w:rsidP="001064EF">
      <w:pPr>
        <w:shd w:val="pct5" w:color="000000" w:fill="FFFFFF"/>
        <w:tabs>
          <w:tab w:val="left" w:pos="426"/>
        </w:tabs>
        <w:rPr>
          <w:b/>
          <w:bCs/>
          <w:caps/>
          <w:color w:val="000080"/>
          <w:szCs w:val="20"/>
        </w:rPr>
      </w:pPr>
      <w:bookmarkStart w:id="18" w:name="T021"/>
      <w:r w:rsidRPr="001064EF">
        <w:rPr>
          <w:b/>
          <w:bCs/>
          <w:caps/>
          <w:color w:val="000080"/>
          <w:szCs w:val="20"/>
        </w:rPr>
        <w:t>2 - frais de déplacement des membres du conseil municipal</w:t>
      </w:r>
    </w:p>
    <w:bookmarkEnd w:id="18"/>
    <w:p w:rsidR="001064EF" w:rsidRPr="001064EF" w:rsidRDefault="001064EF" w:rsidP="001064EF">
      <w:pPr>
        <w:tabs>
          <w:tab w:val="left" w:pos="426"/>
        </w:tabs>
        <w:rPr>
          <w:szCs w:val="20"/>
        </w:rPr>
      </w:pPr>
    </w:p>
    <w:p w:rsidR="001064EF" w:rsidRPr="001064EF" w:rsidRDefault="001064EF" w:rsidP="001064EF">
      <w:pPr>
        <w:tabs>
          <w:tab w:val="left" w:pos="426"/>
        </w:tabs>
        <w:rPr>
          <w:szCs w:val="20"/>
        </w:rPr>
      </w:pPr>
      <w:r w:rsidRPr="001064EF">
        <w:rPr>
          <w:szCs w:val="20"/>
        </w:rPr>
        <w:t>Les membres du conseil municipal peuvent bénéficier du remboursement des frais de transport et de séjour qu’ils ont engagés pour se rendre à des réunions dans des instances ou organismes où ils représentent la commune, lorsque la réunion a lieu hors du territoire de celle-ci.</w:t>
      </w:r>
    </w:p>
    <w:p w:rsidR="001064EF" w:rsidRPr="001064EF" w:rsidRDefault="001064EF" w:rsidP="001064EF">
      <w:pPr>
        <w:tabs>
          <w:tab w:val="left" w:pos="426"/>
        </w:tabs>
        <w:rPr>
          <w:szCs w:val="20"/>
        </w:rPr>
      </w:pPr>
      <w:r w:rsidRPr="001064EF">
        <w:rPr>
          <w:szCs w:val="20"/>
        </w:rPr>
        <w:t>La prise en charge de ces frais est assurée dans les mêmes conditions que pour les frais de mission.</w:t>
      </w:r>
    </w:p>
    <w:p w:rsidR="001064EF" w:rsidRPr="001064EF" w:rsidRDefault="001064EF" w:rsidP="001064EF">
      <w:pPr>
        <w:tabs>
          <w:tab w:val="left" w:pos="426"/>
        </w:tabs>
        <w:rPr>
          <w:szCs w:val="20"/>
        </w:rPr>
      </w:pPr>
    </w:p>
    <w:p w:rsidR="001064EF" w:rsidRPr="001064EF" w:rsidRDefault="001064EF" w:rsidP="001064EF">
      <w:pPr>
        <w:tabs>
          <w:tab w:val="left" w:pos="426"/>
        </w:tabs>
        <w:rPr>
          <w:szCs w:val="20"/>
        </w:rPr>
      </w:pPr>
      <w:r w:rsidRPr="001064EF">
        <w:rPr>
          <w:szCs w:val="20"/>
        </w:rPr>
        <w:t>Les élus en situation de handicap peuvent également bénéficier du remboursement des frais spécifiques de déplacement, d’accompagnement et d’aide technique qu’ils ont engagés pour se rendre à des réunions ayant lieu sur et hors du territoire de la commune.</w:t>
      </w:r>
    </w:p>
    <w:p w:rsidR="001064EF" w:rsidRPr="001064EF" w:rsidRDefault="001064EF" w:rsidP="001064EF">
      <w:pPr>
        <w:tabs>
          <w:tab w:val="left" w:pos="426"/>
        </w:tabs>
        <w:rPr>
          <w:szCs w:val="20"/>
        </w:rPr>
      </w:pPr>
    </w:p>
    <w:p w:rsidR="001064EF" w:rsidRPr="001064EF" w:rsidRDefault="001064EF" w:rsidP="001064EF">
      <w:pPr>
        <w:tabs>
          <w:tab w:val="left" w:pos="426"/>
        </w:tabs>
        <w:rPr>
          <w:szCs w:val="20"/>
        </w:rPr>
      </w:pPr>
      <w:r w:rsidRPr="001064EF">
        <w:rPr>
          <w:szCs w:val="20"/>
        </w:rPr>
        <w:t xml:space="preserve">Le décret d’application n° 2005-235 du 14 mars 2005 relatif au remboursement des frais engagés par les élus précise que la prise en charge de ces frais spécifiques s’effectue sur présentation d’un état de frais et dans la limite, par mois, du montant de la fraction représentative des frais d’emploi, définie </w:t>
      </w:r>
      <w:r w:rsidRPr="001C5670">
        <w:rPr>
          <w:szCs w:val="20"/>
        </w:rPr>
        <w:t xml:space="preserve">à l’article </w:t>
      </w:r>
      <w:r w:rsidR="008A5481" w:rsidRPr="001C5670">
        <w:rPr>
          <w:szCs w:val="20"/>
        </w:rPr>
        <w:t>81 (1°)</w:t>
      </w:r>
      <w:r w:rsidRPr="001C5670">
        <w:rPr>
          <w:szCs w:val="20"/>
        </w:rPr>
        <w:t xml:space="preserve"> </w:t>
      </w:r>
      <w:r w:rsidR="00D700F8" w:rsidRPr="001C5670">
        <w:rPr>
          <w:szCs w:val="20"/>
        </w:rPr>
        <w:t>du c</w:t>
      </w:r>
      <w:r w:rsidRPr="001C5670">
        <w:rPr>
          <w:szCs w:val="20"/>
        </w:rPr>
        <w:t>ode général des impôts.</w:t>
      </w:r>
    </w:p>
    <w:p w:rsidR="001064EF" w:rsidRDefault="001064EF" w:rsidP="001064EF">
      <w:pPr>
        <w:tabs>
          <w:tab w:val="left" w:pos="426"/>
        </w:tabs>
        <w:rPr>
          <w:szCs w:val="20"/>
        </w:rPr>
      </w:pPr>
      <w:r w:rsidRPr="001064EF">
        <w:rPr>
          <w:szCs w:val="20"/>
        </w:rPr>
        <w:t>Le remboursement de ces frais est cumulable avec les remboursements des frais de mission et des frais de transport et de séjour.</w:t>
      </w:r>
    </w:p>
    <w:p w:rsidR="008215CA" w:rsidRPr="008215CA" w:rsidRDefault="008215CA" w:rsidP="001064EF">
      <w:pPr>
        <w:tabs>
          <w:tab w:val="left" w:pos="426"/>
        </w:tabs>
        <w:rPr>
          <w:sz w:val="14"/>
          <w:szCs w:val="14"/>
        </w:rPr>
      </w:pPr>
      <w:r>
        <w:rPr>
          <w:szCs w:val="20"/>
        </w:rPr>
        <w:br w:type="page"/>
      </w:r>
    </w:p>
    <w:p w:rsidR="008215CA" w:rsidRPr="008215CA" w:rsidRDefault="008215CA" w:rsidP="001064EF">
      <w:pPr>
        <w:tabs>
          <w:tab w:val="left" w:pos="426"/>
        </w:tabs>
        <w:rPr>
          <w:sz w:val="14"/>
          <w:szCs w:val="14"/>
        </w:rPr>
      </w:pPr>
    </w:p>
    <w:p w:rsidR="002774BC" w:rsidRDefault="001064EF" w:rsidP="00290284">
      <w:pPr>
        <w:pBdr>
          <w:top w:val="single" w:sz="4" w:space="1" w:color="auto"/>
          <w:left w:val="single" w:sz="4" w:space="4" w:color="auto"/>
          <w:bottom w:val="single" w:sz="4" w:space="1" w:color="auto"/>
          <w:right w:val="single" w:sz="4" w:space="4" w:color="auto"/>
        </w:pBdr>
        <w:tabs>
          <w:tab w:val="left" w:pos="426"/>
        </w:tabs>
        <w:spacing w:after="300"/>
        <w:ind w:left="397" w:hanging="397"/>
        <w:jc w:val="center"/>
        <w:rPr>
          <w:b/>
          <w:szCs w:val="20"/>
          <w:u w:val="single"/>
        </w:rPr>
      </w:pPr>
      <w:r w:rsidRPr="006E470B">
        <w:rPr>
          <w:b/>
          <w:szCs w:val="20"/>
          <w:u w:val="single"/>
        </w:rPr>
        <w:t>Mise à disposition d’un véhicule</w:t>
      </w:r>
    </w:p>
    <w:p w:rsidR="001064EF" w:rsidRPr="006E470B" w:rsidRDefault="001064EF" w:rsidP="007C6621">
      <w:pPr>
        <w:pBdr>
          <w:top w:val="single" w:sz="4" w:space="1" w:color="auto"/>
          <w:left w:val="single" w:sz="4" w:space="4" w:color="auto"/>
          <w:bottom w:val="single" w:sz="4" w:space="1" w:color="auto"/>
          <w:right w:val="single" w:sz="4" w:space="4" w:color="auto"/>
        </w:pBdr>
        <w:tabs>
          <w:tab w:val="left" w:pos="0"/>
        </w:tabs>
        <w:spacing w:after="120"/>
        <w:rPr>
          <w:szCs w:val="20"/>
        </w:rPr>
      </w:pPr>
      <w:r w:rsidRPr="006E470B">
        <w:rPr>
          <w:szCs w:val="20"/>
        </w:rPr>
        <w:t>Selon des conditions fixées par une délibération annuelle, le conseil municipal peut mettre un véhicule à disposition de ses membres ou des agents de la commune lorsque l'exercice de leurs mandats ou de leurs fonctions le justifie.</w:t>
      </w:r>
    </w:p>
    <w:p w:rsidR="0095762F" w:rsidRPr="00623001" w:rsidRDefault="001064EF" w:rsidP="007C6621">
      <w:pPr>
        <w:pBdr>
          <w:top w:val="single" w:sz="4" w:space="1" w:color="auto"/>
          <w:left w:val="single" w:sz="4" w:space="4" w:color="auto"/>
          <w:bottom w:val="single" w:sz="4" w:space="1" w:color="auto"/>
          <w:right w:val="single" w:sz="4" w:space="4" w:color="auto"/>
        </w:pBdr>
        <w:tabs>
          <w:tab w:val="left" w:pos="0"/>
        </w:tabs>
        <w:spacing w:after="120"/>
        <w:rPr>
          <w:szCs w:val="20"/>
        </w:rPr>
      </w:pPr>
      <w:r w:rsidRPr="006E470B">
        <w:rPr>
          <w:szCs w:val="20"/>
        </w:rPr>
        <w:t>Tout autre avantage en nature fait l'objet d'une délibération nominative, qui en précise les modalités d'usage (cf. article L. 2123-18-1-1 du CGCT).</w:t>
      </w:r>
      <w:r w:rsidR="00B2142D">
        <w:rPr>
          <w:szCs w:val="20"/>
        </w:rPr>
        <w:t xml:space="preserve"> </w:t>
      </w:r>
    </w:p>
    <w:p w:rsidR="0095762F" w:rsidRPr="006F49C7" w:rsidRDefault="0095762F" w:rsidP="007C6621">
      <w:pPr>
        <w:pBdr>
          <w:top w:val="single" w:sz="4" w:space="1" w:color="auto"/>
          <w:left w:val="single" w:sz="4" w:space="4" w:color="auto"/>
          <w:bottom w:val="single" w:sz="4" w:space="1" w:color="auto"/>
          <w:right w:val="single" w:sz="4" w:space="4" w:color="auto"/>
        </w:pBdr>
        <w:tabs>
          <w:tab w:val="left" w:pos="0"/>
        </w:tabs>
        <w:spacing w:after="120"/>
        <w:rPr>
          <w:b/>
          <w:szCs w:val="20"/>
          <w:u w:val="single"/>
        </w:rPr>
      </w:pPr>
      <w:r w:rsidRPr="006F49C7">
        <w:rPr>
          <w:b/>
          <w:szCs w:val="20"/>
          <w:u w:val="single"/>
        </w:rPr>
        <w:t xml:space="preserve">Responsabilité </w:t>
      </w:r>
      <w:r w:rsidR="00904DCE" w:rsidRPr="006F49C7">
        <w:rPr>
          <w:b/>
          <w:szCs w:val="20"/>
          <w:u w:val="single"/>
        </w:rPr>
        <w:t xml:space="preserve">pénale et pécuniaire </w:t>
      </w:r>
      <w:r w:rsidRPr="006F49C7">
        <w:rPr>
          <w:b/>
          <w:szCs w:val="20"/>
          <w:u w:val="single"/>
        </w:rPr>
        <w:t xml:space="preserve">du représentant légal d’une collectivité territoriale en cas </w:t>
      </w:r>
      <w:r w:rsidR="00904DCE" w:rsidRPr="006F49C7">
        <w:rPr>
          <w:b/>
          <w:szCs w:val="20"/>
          <w:u w:val="single"/>
        </w:rPr>
        <w:t xml:space="preserve">de non signalement de l’identité d’un agent ayant commis une </w:t>
      </w:r>
      <w:r w:rsidRPr="006F49C7">
        <w:rPr>
          <w:b/>
          <w:szCs w:val="20"/>
          <w:u w:val="single"/>
        </w:rPr>
        <w:t xml:space="preserve">infraction </w:t>
      </w:r>
      <w:r w:rsidR="00A94BFA" w:rsidRPr="006F49C7">
        <w:rPr>
          <w:b/>
          <w:szCs w:val="20"/>
          <w:u w:val="single"/>
        </w:rPr>
        <w:t>avec un</w:t>
      </w:r>
      <w:r w:rsidRPr="006F49C7">
        <w:rPr>
          <w:b/>
          <w:szCs w:val="20"/>
          <w:u w:val="single"/>
        </w:rPr>
        <w:t xml:space="preserve"> véhicule </w:t>
      </w:r>
      <w:r w:rsidR="00313BFA" w:rsidRPr="006F49C7">
        <w:rPr>
          <w:b/>
          <w:szCs w:val="20"/>
          <w:u w:val="single"/>
        </w:rPr>
        <w:t>de service</w:t>
      </w:r>
    </w:p>
    <w:p w:rsidR="0095762F" w:rsidRPr="006F49C7" w:rsidRDefault="00A94BFA" w:rsidP="007C6621">
      <w:pPr>
        <w:pBdr>
          <w:top w:val="single" w:sz="4" w:space="1" w:color="auto"/>
          <w:left w:val="single" w:sz="4" w:space="4" w:color="auto"/>
          <w:bottom w:val="single" w:sz="4" w:space="1" w:color="auto"/>
          <w:right w:val="single" w:sz="4" w:space="4" w:color="auto"/>
        </w:pBdr>
        <w:tabs>
          <w:tab w:val="left" w:pos="0"/>
        </w:tabs>
        <w:spacing w:after="120"/>
        <w:rPr>
          <w:szCs w:val="20"/>
        </w:rPr>
      </w:pPr>
      <w:r w:rsidRPr="006F49C7">
        <w:rPr>
          <w:szCs w:val="20"/>
        </w:rPr>
        <w:t>Les agents ayant commis une infraction au volant d’un véhicule de service doivent se voir imputer l’amende et le retrait des points correspondant à l’</w:t>
      </w:r>
      <w:r w:rsidR="00B75D69" w:rsidRPr="006F49C7">
        <w:rPr>
          <w:szCs w:val="20"/>
        </w:rPr>
        <w:t>infraction</w:t>
      </w:r>
      <w:r w:rsidRPr="006F49C7">
        <w:rPr>
          <w:szCs w:val="20"/>
        </w:rPr>
        <w:t>.</w:t>
      </w:r>
    </w:p>
    <w:p w:rsidR="0030761E" w:rsidRPr="006F49C7" w:rsidRDefault="00290284" w:rsidP="007C6621">
      <w:pPr>
        <w:pBdr>
          <w:top w:val="single" w:sz="4" w:space="1" w:color="auto"/>
          <w:left w:val="single" w:sz="4" w:space="4" w:color="auto"/>
          <w:bottom w:val="single" w:sz="4" w:space="1" w:color="auto"/>
          <w:right w:val="single" w:sz="4" w:space="4" w:color="auto"/>
        </w:pBdr>
        <w:tabs>
          <w:tab w:val="left" w:pos="0"/>
        </w:tabs>
        <w:spacing w:after="120"/>
        <w:rPr>
          <w:szCs w:val="20"/>
        </w:rPr>
      </w:pPr>
      <w:r>
        <w:rPr>
          <w:szCs w:val="20"/>
        </w:rPr>
        <w:t>l</w:t>
      </w:r>
      <w:r w:rsidR="00C066F7" w:rsidRPr="006F49C7">
        <w:rPr>
          <w:szCs w:val="20"/>
        </w:rPr>
        <w:t xml:space="preserve">es articles L. 121-2 et 3 du code de la route prévoient l’obligation pour le représentant légal de la personne morale </w:t>
      </w:r>
      <w:r w:rsidR="00C066F7" w:rsidRPr="006F49C7">
        <w:rPr>
          <w:b/>
          <w:szCs w:val="20"/>
        </w:rPr>
        <w:t>(</w:t>
      </w:r>
      <w:r w:rsidR="0095762F" w:rsidRPr="006F49C7">
        <w:rPr>
          <w:b/>
          <w:szCs w:val="20"/>
        </w:rPr>
        <w:t xml:space="preserve">maire ou président de communauté </w:t>
      </w:r>
      <w:r w:rsidR="00C066F7" w:rsidRPr="006F49C7">
        <w:rPr>
          <w:b/>
          <w:szCs w:val="20"/>
        </w:rPr>
        <w:t>notamment</w:t>
      </w:r>
      <w:r w:rsidR="00C066F7" w:rsidRPr="006F49C7">
        <w:rPr>
          <w:szCs w:val="20"/>
        </w:rPr>
        <w:t xml:space="preserve">) de désigner le conducteur responsable d’une infraction constatée sans interception (au moyen de radars automatisés, de détecteurs automatisés de franchissement de feux rouges, de </w:t>
      </w:r>
      <w:proofErr w:type="spellStart"/>
      <w:r w:rsidR="00C066F7" w:rsidRPr="006F49C7">
        <w:rPr>
          <w:szCs w:val="20"/>
        </w:rPr>
        <w:t>vidéoprotection</w:t>
      </w:r>
      <w:proofErr w:type="spellEnd"/>
      <w:r w:rsidR="00C066F7" w:rsidRPr="006F49C7">
        <w:rPr>
          <w:szCs w:val="20"/>
        </w:rPr>
        <w:t>)</w:t>
      </w:r>
      <w:r w:rsidR="00DC18DC" w:rsidRPr="00F6408B">
        <w:rPr>
          <w:rStyle w:val="Appelnotedebasdep"/>
          <w:szCs w:val="20"/>
        </w:rPr>
        <w:footnoteReference w:id="46"/>
      </w:r>
      <w:r w:rsidR="00C066F7" w:rsidRPr="00F6408B">
        <w:rPr>
          <w:szCs w:val="20"/>
        </w:rPr>
        <w:t>.</w:t>
      </w:r>
    </w:p>
    <w:p w:rsidR="0030761E" w:rsidRPr="006F49C7" w:rsidRDefault="0030761E" w:rsidP="007C6621">
      <w:pPr>
        <w:pBdr>
          <w:top w:val="single" w:sz="4" w:space="1" w:color="auto"/>
          <w:left w:val="single" w:sz="4" w:space="4" w:color="auto"/>
          <w:bottom w:val="single" w:sz="4" w:space="1" w:color="auto"/>
          <w:right w:val="single" w:sz="4" w:space="4" w:color="auto"/>
        </w:pBdr>
        <w:tabs>
          <w:tab w:val="left" w:pos="0"/>
        </w:tabs>
        <w:spacing w:after="120"/>
        <w:rPr>
          <w:szCs w:val="20"/>
        </w:rPr>
      </w:pPr>
      <w:r w:rsidRPr="006F49C7">
        <w:rPr>
          <w:szCs w:val="20"/>
        </w:rPr>
        <w:t>Cette formalité doit être effectuée dans un délai de quarante-cinq jours à compter de l'envoi ou de la remise de l'avis de contravention</w:t>
      </w:r>
      <w:r w:rsidR="0029640B" w:rsidRPr="006F49C7">
        <w:rPr>
          <w:szCs w:val="20"/>
        </w:rPr>
        <w:t>, en communiquant notamment la référence du permis de conduire de l’auteur de l’infraction</w:t>
      </w:r>
      <w:r w:rsidRPr="006F49C7">
        <w:rPr>
          <w:szCs w:val="20"/>
        </w:rPr>
        <w:t>.</w:t>
      </w:r>
    </w:p>
    <w:p w:rsidR="00BA7ED3" w:rsidRPr="006F49C7" w:rsidRDefault="00A64821" w:rsidP="007C6621">
      <w:pPr>
        <w:pBdr>
          <w:top w:val="single" w:sz="4" w:space="1" w:color="auto"/>
          <w:left w:val="single" w:sz="4" w:space="4" w:color="auto"/>
          <w:bottom w:val="single" w:sz="4" w:space="1" w:color="auto"/>
          <w:right w:val="single" w:sz="4" w:space="4" w:color="auto"/>
        </w:pBdr>
        <w:tabs>
          <w:tab w:val="left" w:pos="0"/>
        </w:tabs>
        <w:spacing w:after="120"/>
        <w:rPr>
          <w:b/>
          <w:szCs w:val="20"/>
        </w:rPr>
      </w:pPr>
      <w:r w:rsidRPr="006F49C7">
        <w:rPr>
          <w:b/>
          <w:szCs w:val="20"/>
        </w:rPr>
        <w:t>Depuis le 1</w:t>
      </w:r>
      <w:r w:rsidRPr="006F49C7">
        <w:rPr>
          <w:b/>
          <w:szCs w:val="20"/>
          <w:vertAlign w:val="superscript"/>
        </w:rPr>
        <w:t>er</w:t>
      </w:r>
      <w:r w:rsidRPr="006F49C7">
        <w:rPr>
          <w:b/>
          <w:szCs w:val="20"/>
        </w:rPr>
        <w:t xml:space="preserve"> janvier 2017</w:t>
      </w:r>
      <w:r w:rsidR="00F52A76" w:rsidRPr="006F49C7">
        <w:rPr>
          <w:b/>
          <w:szCs w:val="20"/>
        </w:rPr>
        <w:t>,</w:t>
      </w:r>
      <w:r w:rsidR="00EB4FF4" w:rsidRPr="006F49C7">
        <w:rPr>
          <w:b/>
          <w:szCs w:val="20"/>
        </w:rPr>
        <w:t xml:space="preserve"> </w:t>
      </w:r>
      <w:r w:rsidR="00FD0D17" w:rsidRPr="006F49C7">
        <w:rPr>
          <w:b/>
          <w:szCs w:val="20"/>
        </w:rPr>
        <w:t xml:space="preserve">le non-respect de </w:t>
      </w:r>
      <w:r w:rsidR="0030761E" w:rsidRPr="006F49C7">
        <w:rPr>
          <w:b/>
          <w:szCs w:val="20"/>
        </w:rPr>
        <w:t>cette obligat</w:t>
      </w:r>
      <w:r w:rsidR="0029640B" w:rsidRPr="006F49C7">
        <w:rPr>
          <w:b/>
          <w:szCs w:val="20"/>
        </w:rPr>
        <w:t>ion de désignation est assorti d’une sanction pénale</w:t>
      </w:r>
      <w:r w:rsidR="00904DCE" w:rsidRPr="006F49C7">
        <w:rPr>
          <w:b/>
          <w:szCs w:val="20"/>
        </w:rPr>
        <w:t>.</w:t>
      </w:r>
    </w:p>
    <w:p w:rsidR="00A64821" w:rsidRPr="006F49C7" w:rsidRDefault="00BA7ED3" w:rsidP="007C6621">
      <w:pPr>
        <w:pBdr>
          <w:top w:val="single" w:sz="4" w:space="1" w:color="auto"/>
          <w:left w:val="single" w:sz="4" w:space="4" w:color="auto"/>
          <w:bottom w:val="single" w:sz="4" w:space="1" w:color="auto"/>
          <w:right w:val="single" w:sz="4" w:space="4" w:color="auto"/>
        </w:pBdr>
        <w:tabs>
          <w:tab w:val="left" w:pos="0"/>
        </w:tabs>
        <w:spacing w:after="120"/>
        <w:rPr>
          <w:b/>
          <w:szCs w:val="20"/>
        </w:rPr>
      </w:pPr>
      <w:r w:rsidRPr="006F49C7">
        <w:rPr>
          <w:b/>
          <w:szCs w:val="20"/>
        </w:rPr>
        <w:t>En effet,</w:t>
      </w:r>
      <w:r w:rsidR="00311CDA" w:rsidRPr="006F49C7">
        <w:rPr>
          <w:b/>
          <w:szCs w:val="20"/>
        </w:rPr>
        <w:t xml:space="preserve"> en l’absence de </w:t>
      </w:r>
      <w:r w:rsidRPr="006F49C7">
        <w:rPr>
          <w:b/>
          <w:szCs w:val="20"/>
        </w:rPr>
        <w:t>désignatio</w:t>
      </w:r>
      <w:r w:rsidR="00311CDA" w:rsidRPr="006F49C7">
        <w:rPr>
          <w:b/>
          <w:szCs w:val="20"/>
        </w:rPr>
        <w:t xml:space="preserve">n, </w:t>
      </w:r>
      <w:r w:rsidR="00D44315" w:rsidRPr="006F49C7">
        <w:rPr>
          <w:b/>
          <w:szCs w:val="20"/>
        </w:rPr>
        <w:t>la responsabilité pénale du</w:t>
      </w:r>
      <w:r w:rsidR="0026382A" w:rsidRPr="006F49C7">
        <w:rPr>
          <w:b/>
          <w:szCs w:val="20"/>
        </w:rPr>
        <w:t xml:space="preserve"> représentant légal de la collecti</w:t>
      </w:r>
      <w:r w:rsidR="0019399C" w:rsidRPr="006F49C7">
        <w:rPr>
          <w:b/>
          <w:szCs w:val="20"/>
        </w:rPr>
        <w:t>vité</w:t>
      </w:r>
      <w:r w:rsidR="00D44315" w:rsidRPr="006F49C7">
        <w:rPr>
          <w:b/>
          <w:szCs w:val="20"/>
        </w:rPr>
        <w:t xml:space="preserve"> (maire ou président de communauté notamment)</w:t>
      </w:r>
      <w:r w:rsidR="0026382A" w:rsidRPr="006F49C7">
        <w:rPr>
          <w:b/>
          <w:szCs w:val="20"/>
        </w:rPr>
        <w:t xml:space="preserve"> </w:t>
      </w:r>
      <w:r w:rsidR="00D44315" w:rsidRPr="006F49C7">
        <w:rPr>
          <w:b/>
          <w:szCs w:val="20"/>
        </w:rPr>
        <w:t xml:space="preserve">peut être engagée. A cet égard, il </w:t>
      </w:r>
      <w:r w:rsidR="00311CDA" w:rsidRPr="006F49C7">
        <w:rPr>
          <w:b/>
          <w:szCs w:val="20"/>
        </w:rPr>
        <w:t xml:space="preserve">encourt </w:t>
      </w:r>
      <w:r w:rsidR="0029640B" w:rsidRPr="006F49C7">
        <w:rPr>
          <w:b/>
          <w:szCs w:val="20"/>
        </w:rPr>
        <w:t>une contravention de 4</w:t>
      </w:r>
      <w:r w:rsidR="0029640B" w:rsidRPr="006F49C7">
        <w:rPr>
          <w:b/>
          <w:szCs w:val="20"/>
          <w:vertAlign w:val="superscript"/>
        </w:rPr>
        <w:t>ème</w:t>
      </w:r>
      <w:r w:rsidR="0029640B" w:rsidRPr="006F49C7">
        <w:rPr>
          <w:b/>
          <w:szCs w:val="20"/>
        </w:rPr>
        <w:t xml:space="preserve"> classe</w:t>
      </w:r>
      <w:r w:rsidR="0029640B" w:rsidRPr="006F49C7">
        <w:rPr>
          <w:rStyle w:val="Appelnotedebasdep"/>
          <w:b/>
          <w:szCs w:val="20"/>
        </w:rPr>
        <w:footnoteReference w:id="47"/>
      </w:r>
      <w:r w:rsidR="00D44315" w:rsidRPr="006F49C7">
        <w:rPr>
          <w:b/>
          <w:szCs w:val="20"/>
        </w:rPr>
        <w:t>, soit 135 €.</w:t>
      </w:r>
      <w:r w:rsidR="00A94BFA" w:rsidRPr="006F49C7">
        <w:rPr>
          <w:b/>
          <w:szCs w:val="20"/>
        </w:rPr>
        <w:t xml:space="preserve"> L’amende est acquittée</w:t>
      </w:r>
      <w:r w:rsidR="00A94BFA" w:rsidRPr="006F49C7">
        <w:rPr>
          <w:szCs w:val="20"/>
        </w:rPr>
        <w:t xml:space="preserve"> </w:t>
      </w:r>
      <w:r w:rsidR="00A94BFA" w:rsidRPr="006F49C7">
        <w:rPr>
          <w:b/>
          <w:szCs w:val="20"/>
        </w:rPr>
        <w:t xml:space="preserve">sur ses deniers </w:t>
      </w:r>
      <w:r w:rsidR="00A94BFA" w:rsidRPr="00FA3794">
        <w:rPr>
          <w:b/>
          <w:szCs w:val="20"/>
        </w:rPr>
        <w:t>propres</w:t>
      </w:r>
      <w:r w:rsidR="00903AD6" w:rsidRPr="00FA3794">
        <w:rPr>
          <w:b/>
          <w:szCs w:val="20"/>
        </w:rPr>
        <w:t xml:space="preserve"> (</w:t>
      </w:r>
      <w:proofErr w:type="spellStart"/>
      <w:r w:rsidR="00903AD6" w:rsidRPr="00290284">
        <w:rPr>
          <w:b/>
          <w:i/>
          <w:szCs w:val="20"/>
        </w:rPr>
        <w:t>Rép</w:t>
      </w:r>
      <w:proofErr w:type="spellEnd"/>
      <w:r w:rsidR="00903AD6" w:rsidRPr="00290284">
        <w:rPr>
          <w:b/>
          <w:i/>
          <w:szCs w:val="20"/>
        </w:rPr>
        <w:t xml:space="preserve">. Min. n° </w:t>
      </w:r>
      <w:r w:rsidR="00974B03" w:rsidRPr="00290284">
        <w:rPr>
          <w:b/>
          <w:i/>
          <w:szCs w:val="20"/>
        </w:rPr>
        <w:t>04823 du 23 août 2018, JO Sénat</w:t>
      </w:r>
      <w:r w:rsidR="00974B03" w:rsidRPr="00FA3794">
        <w:rPr>
          <w:b/>
          <w:szCs w:val="20"/>
        </w:rPr>
        <w:t>)</w:t>
      </w:r>
      <w:r w:rsidR="00A94BFA" w:rsidRPr="00FA3794">
        <w:rPr>
          <w:b/>
          <w:szCs w:val="20"/>
        </w:rPr>
        <w:t>.</w:t>
      </w:r>
    </w:p>
    <w:p w:rsidR="00A64821" w:rsidRPr="006F49C7" w:rsidRDefault="00D44315" w:rsidP="0019399C">
      <w:pPr>
        <w:pBdr>
          <w:top w:val="single" w:sz="4" w:space="1" w:color="auto"/>
          <w:left w:val="single" w:sz="4" w:space="4" w:color="auto"/>
          <w:bottom w:val="single" w:sz="4" w:space="1" w:color="auto"/>
          <w:right w:val="single" w:sz="4" w:space="4" w:color="auto"/>
        </w:pBdr>
        <w:tabs>
          <w:tab w:val="left" w:pos="0"/>
        </w:tabs>
        <w:spacing w:after="120"/>
        <w:rPr>
          <w:b/>
          <w:szCs w:val="20"/>
        </w:rPr>
      </w:pPr>
      <w:r w:rsidRPr="006F49C7">
        <w:rPr>
          <w:b/>
          <w:szCs w:val="20"/>
        </w:rPr>
        <w:t xml:space="preserve">Toutefois, </w:t>
      </w:r>
      <w:r w:rsidR="006A16FD" w:rsidRPr="006F49C7">
        <w:rPr>
          <w:b/>
          <w:szCs w:val="20"/>
        </w:rPr>
        <w:t xml:space="preserve">les services judicaires peuvent </w:t>
      </w:r>
      <w:r w:rsidR="0019399C" w:rsidRPr="006F49C7">
        <w:rPr>
          <w:b/>
          <w:szCs w:val="20"/>
        </w:rPr>
        <w:t>décider d’</w:t>
      </w:r>
      <w:r w:rsidR="006A16FD" w:rsidRPr="006F49C7">
        <w:rPr>
          <w:b/>
          <w:szCs w:val="20"/>
        </w:rPr>
        <w:t xml:space="preserve">engager </w:t>
      </w:r>
      <w:r w:rsidR="00EB4FF4" w:rsidRPr="006F49C7">
        <w:rPr>
          <w:b/>
          <w:szCs w:val="20"/>
        </w:rPr>
        <w:t>la responsabilité pénale de</w:t>
      </w:r>
      <w:r w:rsidR="0019399C" w:rsidRPr="006F49C7">
        <w:rPr>
          <w:b/>
          <w:szCs w:val="20"/>
        </w:rPr>
        <w:t xml:space="preserve"> la collectivité</w:t>
      </w:r>
      <w:r w:rsidR="00EB4FF4" w:rsidRPr="006F49C7">
        <w:rPr>
          <w:b/>
          <w:szCs w:val="20"/>
        </w:rPr>
        <w:t xml:space="preserve"> con</w:t>
      </w:r>
      <w:r w:rsidR="0019399C" w:rsidRPr="006F49C7">
        <w:rPr>
          <w:b/>
          <w:szCs w:val="20"/>
        </w:rPr>
        <w:t>cernée, en tant que personne morale</w:t>
      </w:r>
      <w:r w:rsidRPr="006F49C7">
        <w:rPr>
          <w:b/>
          <w:szCs w:val="20"/>
        </w:rPr>
        <w:t>, en lieu et place de celle du représentant légal de la collectivité</w:t>
      </w:r>
      <w:r w:rsidR="00EB4FF4" w:rsidRPr="006F49C7">
        <w:rPr>
          <w:b/>
          <w:szCs w:val="20"/>
        </w:rPr>
        <w:t xml:space="preserve"> (</w:t>
      </w:r>
      <w:r w:rsidR="00EB4FF4" w:rsidRPr="006F49C7">
        <w:rPr>
          <w:b/>
          <w:i/>
          <w:szCs w:val="20"/>
        </w:rPr>
        <w:t>article 121-2 du code pénal</w:t>
      </w:r>
      <w:r w:rsidR="00EB4FF4" w:rsidRPr="006F49C7">
        <w:rPr>
          <w:b/>
          <w:szCs w:val="20"/>
        </w:rPr>
        <w:t>)</w:t>
      </w:r>
      <w:r w:rsidR="00A8183A" w:rsidRPr="006F49C7">
        <w:rPr>
          <w:b/>
          <w:szCs w:val="20"/>
        </w:rPr>
        <w:t xml:space="preserve">. </w:t>
      </w:r>
      <w:r w:rsidR="00EB4FF4" w:rsidRPr="006F49C7">
        <w:rPr>
          <w:b/>
          <w:szCs w:val="20"/>
        </w:rPr>
        <w:t xml:space="preserve">Dans ce cas, </w:t>
      </w:r>
      <w:r w:rsidR="0019399C" w:rsidRPr="006F49C7">
        <w:rPr>
          <w:b/>
          <w:szCs w:val="20"/>
        </w:rPr>
        <w:t xml:space="preserve">le montant de l’amende encourue </w:t>
      </w:r>
      <w:r w:rsidR="00EB4FF4" w:rsidRPr="006F49C7">
        <w:rPr>
          <w:b/>
          <w:szCs w:val="20"/>
        </w:rPr>
        <w:t xml:space="preserve">est quintuplé, </w:t>
      </w:r>
      <w:r w:rsidR="0019399C" w:rsidRPr="006F49C7">
        <w:rPr>
          <w:b/>
          <w:szCs w:val="20"/>
        </w:rPr>
        <w:t>soit 675 € (</w:t>
      </w:r>
      <w:r w:rsidR="00EB4FF4" w:rsidRPr="006F49C7">
        <w:rPr>
          <w:b/>
          <w:i/>
          <w:szCs w:val="20"/>
        </w:rPr>
        <w:t>article 530-3 du code de procédure pénale</w:t>
      </w:r>
      <w:r w:rsidR="0019399C" w:rsidRPr="006F49C7">
        <w:rPr>
          <w:b/>
          <w:szCs w:val="20"/>
        </w:rPr>
        <w:t>)</w:t>
      </w:r>
      <w:r w:rsidR="00EB4FF4" w:rsidRPr="006F49C7">
        <w:rPr>
          <w:b/>
          <w:szCs w:val="20"/>
        </w:rPr>
        <w:t>.</w:t>
      </w:r>
      <w:r w:rsidR="0019399C" w:rsidRPr="006F49C7">
        <w:rPr>
          <w:b/>
          <w:szCs w:val="20"/>
        </w:rPr>
        <w:t xml:space="preserve"> </w:t>
      </w:r>
    </w:p>
    <w:p w:rsidR="00E16C45" w:rsidRPr="006F49C7" w:rsidRDefault="00D44315" w:rsidP="007C6621">
      <w:pPr>
        <w:pBdr>
          <w:top w:val="single" w:sz="4" w:space="1" w:color="auto"/>
          <w:left w:val="single" w:sz="4" w:space="4" w:color="auto"/>
          <w:bottom w:val="single" w:sz="4" w:space="1" w:color="auto"/>
          <w:right w:val="single" w:sz="4" w:space="4" w:color="auto"/>
        </w:pBdr>
        <w:tabs>
          <w:tab w:val="left" w:pos="0"/>
        </w:tabs>
        <w:spacing w:after="120"/>
        <w:rPr>
          <w:b/>
          <w:szCs w:val="20"/>
        </w:rPr>
      </w:pPr>
      <w:r w:rsidRPr="006F49C7">
        <w:rPr>
          <w:b/>
          <w:szCs w:val="20"/>
        </w:rPr>
        <w:t xml:space="preserve">Dans les deux cas précités, c’est </w:t>
      </w:r>
      <w:r w:rsidR="00904DCE" w:rsidRPr="006F49C7">
        <w:rPr>
          <w:b/>
          <w:szCs w:val="20"/>
        </w:rPr>
        <w:t xml:space="preserve">le </w:t>
      </w:r>
      <w:r w:rsidRPr="006F49C7">
        <w:rPr>
          <w:b/>
          <w:szCs w:val="20"/>
        </w:rPr>
        <w:t>représentant légal de la collectivité (maire, président de communauté …)</w:t>
      </w:r>
      <w:r w:rsidR="00904DCE" w:rsidRPr="006F49C7">
        <w:rPr>
          <w:b/>
          <w:szCs w:val="20"/>
        </w:rPr>
        <w:t xml:space="preserve"> qui est déclaré redevable pécuniairement de l’infraction</w:t>
      </w:r>
      <w:r w:rsidR="00A94BFA" w:rsidRPr="006F49C7">
        <w:rPr>
          <w:b/>
          <w:szCs w:val="20"/>
        </w:rPr>
        <w:t xml:space="preserve"> </w:t>
      </w:r>
      <w:r w:rsidR="00A94BFA" w:rsidRPr="006F49C7">
        <w:rPr>
          <w:b/>
          <w:szCs w:val="20"/>
          <w:u w:val="single"/>
        </w:rPr>
        <w:t>initiale</w:t>
      </w:r>
      <w:r w:rsidR="00904DCE" w:rsidRPr="006F49C7">
        <w:rPr>
          <w:b/>
          <w:szCs w:val="20"/>
        </w:rPr>
        <w:t xml:space="preserve"> pour laquelle le signalement n’a pas été effectué. </w:t>
      </w:r>
    </w:p>
    <w:p w:rsidR="00A64821" w:rsidRPr="006E470B" w:rsidRDefault="00313BFA" w:rsidP="00E16C45">
      <w:pPr>
        <w:pBdr>
          <w:top w:val="single" w:sz="4" w:space="1" w:color="auto"/>
          <w:left w:val="single" w:sz="4" w:space="4" w:color="auto"/>
          <w:bottom w:val="single" w:sz="4" w:space="1" w:color="auto"/>
          <w:right w:val="single" w:sz="4" w:space="4" w:color="auto"/>
        </w:pBdr>
        <w:tabs>
          <w:tab w:val="left" w:pos="0"/>
        </w:tabs>
        <w:spacing w:after="120"/>
        <w:rPr>
          <w:szCs w:val="20"/>
        </w:rPr>
      </w:pPr>
      <w:r w:rsidRPr="006F49C7">
        <w:rPr>
          <w:b/>
          <w:szCs w:val="20"/>
        </w:rPr>
        <w:t>En effet, la Cour</w:t>
      </w:r>
      <w:r w:rsidR="00E16C45" w:rsidRPr="006F49C7">
        <w:rPr>
          <w:b/>
          <w:szCs w:val="20"/>
        </w:rPr>
        <w:t xml:space="preserve"> des comptes considère </w:t>
      </w:r>
      <w:r w:rsidR="00E16C45" w:rsidRPr="006F49C7">
        <w:rPr>
          <w:b/>
          <w:i/>
          <w:szCs w:val="20"/>
        </w:rPr>
        <w:t>« qu’en tant que sanction pénale, une amende de police a un caractère personnel</w:t>
      </w:r>
      <w:r w:rsidR="00904DCE" w:rsidRPr="006F49C7">
        <w:rPr>
          <w:i/>
          <w:szCs w:val="20"/>
        </w:rPr>
        <w:t xml:space="preserve"> </w:t>
      </w:r>
      <w:r w:rsidR="00E16C45" w:rsidRPr="006F49C7">
        <w:rPr>
          <w:b/>
          <w:i/>
          <w:szCs w:val="20"/>
        </w:rPr>
        <w:t>qui s’oppose à ce qu’elle soit prise en charge par une collectivité </w:t>
      </w:r>
      <w:r w:rsidR="00E16C45" w:rsidRPr="006F49C7">
        <w:rPr>
          <w:b/>
          <w:szCs w:val="20"/>
        </w:rPr>
        <w:t>»</w:t>
      </w:r>
      <w:r w:rsidR="00D44315" w:rsidRPr="006F49C7">
        <w:rPr>
          <w:szCs w:val="20"/>
        </w:rPr>
        <w:t xml:space="preserve"> (</w:t>
      </w:r>
      <w:r w:rsidR="006B17BB">
        <w:rPr>
          <w:i/>
          <w:szCs w:val="20"/>
        </w:rPr>
        <w:t>CR</w:t>
      </w:r>
      <w:r w:rsidR="00E16C45" w:rsidRPr="006F49C7">
        <w:rPr>
          <w:i/>
          <w:szCs w:val="20"/>
        </w:rPr>
        <w:t>C de la Réunion, 1</w:t>
      </w:r>
      <w:r w:rsidR="00E16C45" w:rsidRPr="006F49C7">
        <w:rPr>
          <w:i/>
          <w:szCs w:val="20"/>
          <w:vertAlign w:val="superscript"/>
        </w:rPr>
        <w:t>er</w:t>
      </w:r>
      <w:r w:rsidR="00E16C45" w:rsidRPr="006F49C7">
        <w:rPr>
          <w:i/>
          <w:szCs w:val="20"/>
        </w:rPr>
        <w:t xml:space="preserve"> mai 2005, commune de Saint Pierre - CRC d’Ile de France, 28 novembre 2002, comité des fêtes de Levallois Perret - CRC d’Ile de France, 12 février 2002, OPHLM de Montrouge-Hauts de Seine</w:t>
      </w:r>
      <w:r w:rsidR="00E16C45" w:rsidRPr="006F49C7">
        <w:rPr>
          <w:szCs w:val="20"/>
        </w:rPr>
        <w:t>).</w:t>
      </w:r>
    </w:p>
    <w:p w:rsidR="001064EF" w:rsidRPr="001064EF" w:rsidRDefault="001064EF" w:rsidP="001064EF">
      <w:pPr>
        <w:tabs>
          <w:tab w:val="left" w:pos="426"/>
        </w:tabs>
        <w:rPr>
          <w:szCs w:val="20"/>
        </w:rPr>
      </w:pPr>
    </w:p>
    <w:p w:rsidR="001064EF" w:rsidRPr="001064EF" w:rsidRDefault="001064EF" w:rsidP="001064EF">
      <w:pPr>
        <w:shd w:val="pct5" w:color="000000" w:fill="FFFFFF"/>
        <w:tabs>
          <w:tab w:val="left" w:pos="426"/>
        </w:tabs>
        <w:rPr>
          <w:b/>
          <w:bCs/>
          <w:caps/>
          <w:color w:val="000080"/>
          <w:szCs w:val="20"/>
        </w:rPr>
      </w:pPr>
      <w:bookmarkStart w:id="19" w:name="T022"/>
      <w:r w:rsidRPr="001064EF">
        <w:rPr>
          <w:b/>
          <w:bCs/>
          <w:caps/>
          <w:color w:val="000080"/>
          <w:szCs w:val="20"/>
        </w:rPr>
        <w:t>3 - frais d’aide à la personne des élus municipaux et intercommunaux</w:t>
      </w:r>
    </w:p>
    <w:bookmarkEnd w:id="19"/>
    <w:p w:rsidR="001064EF" w:rsidRPr="001064EF" w:rsidRDefault="001064EF" w:rsidP="001064EF">
      <w:pPr>
        <w:tabs>
          <w:tab w:val="left" w:pos="426"/>
        </w:tabs>
        <w:rPr>
          <w:caps/>
          <w:szCs w:val="20"/>
        </w:rPr>
      </w:pPr>
    </w:p>
    <w:p w:rsidR="001064EF" w:rsidRDefault="009C274F" w:rsidP="001064EF">
      <w:pPr>
        <w:tabs>
          <w:tab w:val="left" w:pos="426"/>
        </w:tabs>
        <w:rPr>
          <w:szCs w:val="20"/>
        </w:rPr>
      </w:pPr>
      <w:r w:rsidRPr="0043489B">
        <w:rPr>
          <w:szCs w:val="20"/>
        </w:rPr>
        <w:t>Tous l</w:t>
      </w:r>
      <w:r w:rsidR="001064EF" w:rsidRPr="0043489B">
        <w:rPr>
          <w:szCs w:val="20"/>
        </w:rPr>
        <w:t xml:space="preserve">es conseillers municipaux </w:t>
      </w:r>
      <w:r w:rsidR="0074391F" w:rsidRPr="0043489B">
        <w:rPr>
          <w:szCs w:val="20"/>
        </w:rPr>
        <w:t xml:space="preserve">(et non uniquement ceux qui ne perçoivent pas d’indemnité de fonction) </w:t>
      </w:r>
      <w:r w:rsidR="00837EB8" w:rsidRPr="00837EB8">
        <w:rPr>
          <w:color w:val="FF0000"/>
          <w:szCs w:val="20"/>
        </w:rPr>
        <w:t>bénéficient</w:t>
      </w:r>
      <w:r w:rsidR="00290284">
        <w:rPr>
          <w:color w:val="FF0000"/>
          <w:szCs w:val="20"/>
        </w:rPr>
        <w:t xml:space="preserve"> de </w:t>
      </w:r>
      <w:r w:rsidR="00837EB8" w:rsidRPr="00FD33C4">
        <w:rPr>
          <w:color w:val="FF0000"/>
          <w:szCs w:val="20"/>
        </w:rPr>
        <w:t>droit</w:t>
      </w:r>
      <w:r w:rsidR="001064EF" w:rsidRPr="00FD33C4">
        <w:rPr>
          <w:color w:val="FF0000"/>
          <w:szCs w:val="20"/>
        </w:rPr>
        <w:t xml:space="preserve"> d’un remboursement par la commune, </w:t>
      </w:r>
      <w:r w:rsidR="00837EB8" w:rsidRPr="00FD33C4">
        <w:rPr>
          <w:color w:val="FF0000"/>
        </w:rPr>
        <w:t>selon</w:t>
      </w:r>
      <w:r w:rsidR="00837EB8" w:rsidRPr="00837EB8">
        <w:rPr>
          <w:color w:val="FF0000"/>
        </w:rPr>
        <w:t xml:space="preserve"> les modalités fixées par délibération en conseil municipal</w:t>
      </w:r>
      <w:r w:rsidR="001064EF" w:rsidRPr="0043489B">
        <w:rPr>
          <w:szCs w:val="20"/>
        </w:rPr>
        <w:t>, des frais de garde d’enfants ou d’assistance aux personnes âgées, handicapées ou à celles qui ont besoin d’une aide personnelle à leur domicile qu’ils ont engagés en raison de leur participation à des réunions communales et intercommunales.</w:t>
      </w:r>
      <w:r w:rsidR="00D2021D" w:rsidRPr="0043489B">
        <w:rPr>
          <w:szCs w:val="20"/>
        </w:rPr>
        <w:t xml:space="preserve"> </w:t>
      </w:r>
      <w:r w:rsidR="0074391F" w:rsidRPr="0043489B">
        <w:rPr>
          <w:szCs w:val="20"/>
        </w:rPr>
        <w:t>Ce remboursement ne peut excéder</w:t>
      </w:r>
      <w:r w:rsidR="00C25150" w:rsidRPr="0043489B">
        <w:rPr>
          <w:szCs w:val="20"/>
        </w:rPr>
        <w:t>,</w:t>
      </w:r>
      <w:r w:rsidR="0074391F" w:rsidRPr="0043489B">
        <w:rPr>
          <w:szCs w:val="20"/>
        </w:rPr>
        <w:t xml:space="preserve"> par heure, le montant du salaire minimum de croissance</w:t>
      </w:r>
      <w:r w:rsidR="00D2021D" w:rsidRPr="002C7E4B">
        <w:rPr>
          <w:rStyle w:val="Appelnotedebasdep"/>
          <w:color w:val="FF0000"/>
          <w:szCs w:val="20"/>
        </w:rPr>
        <w:footnoteReference w:id="48"/>
      </w:r>
      <w:r w:rsidR="0074391F" w:rsidRPr="002C7E4B">
        <w:rPr>
          <w:color w:val="FF0000"/>
          <w:szCs w:val="20"/>
        </w:rPr>
        <w:t>.</w:t>
      </w:r>
    </w:p>
    <w:p w:rsidR="0003220A" w:rsidRDefault="00837EB8" w:rsidP="00290284">
      <w:pPr>
        <w:rPr>
          <w:color w:val="FF0000"/>
        </w:rPr>
      </w:pPr>
      <w:r w:rsidRPr="00837EB8">
        <w:rPr>
          <w:color w:val="FF0000"/>
        </w:rPr>
        <w:lastRenderedPageBreak/>
        <w:t>Dans les communes de moins de 3500 habitants, l’Etat compensera ce remboursement selon des modalit</w:t>
      </w:r>
      <w:r w:rsidR="00290284">
        <w:rPr>
          <w:color w:val="FF0000"/>
        </w:rPr>
        <w:t>és qui seront fixées par décret (</w:t>
      </w:r>
      <w:r w:rsidR="00290284" w:rsidRPr="00290284">
        <w:rPr>
          <w:i/>
          <w:color w:val="FF0000"/>
        </w:rPr>
        <w:t>non paru à ce jour</w:t>
      </w:r>
      <w:r w:rsidR="00290284">
        <w:rPr>
          <w:color w:val="FF0000"/>
        </w:rPr>
        <w:t>).</w:t>
      </w:r>
    </w:p>
    <w:p w:rsidR="00290284" w:rsidRDefault="00290284" w:rsidP="00290284">
      <w:pPr>
        <w:rPr>
          <w:szCs w:val="20"/>
        </w:rPr>
      </w:pPr>
    </w:p>
    <w:p w:rsidR="002774BC" w:rsidRPr="0043489B" w:rsidRDefault="001064EF" w:rsidP="001064EF">
      <w:pPr>
        <w:tabs>
          <w:tab w:val="left" w:pos="426"/>
        </w:tabs>
        <w:rPr>
          <w:szCs w:val="20"/>
        </w:rPr>
      </w:pPr>
      <w:r w:rsidRPr="0043489B">
        <w:rPr>
          <w:szCs w:val="20"/>
        </w:rPr>
        <w:t>Ces dispositions sont applicables aux membres de</w:t>
      </w:r>
      <w:r w:rsidR="006D6C3B" w:rsidRPr="0043489B">
        <w:rPr>
          <w:szCs w:val="20"/>
        </w:rPr>
        <w:t>s conseils de communauté de communes, de</w:t>
      </w:r>
      <w:r w:rsidRPr="0043489B">
        <w:rPr>
          <w:szCs w:val="20"/>
        </w:rPr>
        <w:t xml:space="preserve"> </w:t>
      </w:r>
      <w:r w:rsidR="0074391F" w:rsidRPr="0043489B">
        <w:rPr>
          <w:szCs w:val="20"/>
        </w:rPr>
        <w:t xml:space="preserve">communauté urbaine, </w:t>
      </w:r>
      <w:r w:rsidRPr="0043489B">
        <w:rPr>
          <w:szCs w:val="20"/>
        </w:rPr>
        <w:t>de communauté d’agglomération</w:t>
      </w:r>
      <w:r w:rsidR="00C431F6" w:rsidRPr="0043489B">
        <w:rPr>
          <w:szCs w:val="20"/>
        </w:rPr>
        <w:t xml:space="preserve"> et de</w:t>
      </w:r>
      <w:r w:rsidR="0074391F" w:rsidRPr="0043489B">
        <w:rPr>
          <w:szCs w:val="20"/>
        </w:rPr>
        <w:t xml:space="preserve"> métropoles</w:t>
      </w:r>
      <w:r w:rsidR="006D6C3B" w:rsidRPr="0043489B">
        <w:rPr>
          <w:szCs w:val="20"/>
        </w:rPr>
        <w:t>.</w:t>
      </w:r>
    </w:p>
    <w:p w:rsidR="001064EF" w:rsidRPr="001064EF" w:rsidRDefault="001064EF" w:rsidP="001064EF">
      <w:pPr>
        <w:tabs>
          <w:tab w:val="left" w:pos="426"/>
        </w:tabs>
        <w:rPr>
          <w:szCs w:val="20"/>
        </w:rPr>
      </w:pPr>
    </w:p>
    <w:p w:rsidR="001064EF" w:rsidRPr="00A11625" w:rsidRDefault="001064EF" w:rsidP="001064EF">
      <w:pPr>
        <w:tabs>
          <w:tab w:val="left" w:pos="426"/>
        </w:tabs>
        <w:rPr>
          <w:szCs w:val="20"/>
        </w:rPr>
      </w:pPr>
      <w:r w:rsidRPr="00A11625">
        <w:rPr>
          <w:szCs w:val="20"/>
        </w:rPr>
        <w:t xml:space="preserve">Les maires et </w:t>
      </w:r>
      <w:r w:rsidR="0003220A" w:rsidRPr="00A11625">
        <w:rPr>
          <w:color w:val="FF0000"/>
          <w:szCs w:val="20"/>
        </w:rPr>
        <w:t xml:space="preserve">désormais tous </w:t>
      </w:r>
      <w:r w:rsidRPr="00A11625">
        <w:rPr>
          <w:color w:val="FF0000"/>
          <w:szCs w:val="20"/>
        </w:rPr>
        <w:t>les adjoints</w:t>
      </w:r>
      <w:r w:rsidRPr="00A11625">
        <w:rPr>
          <w:szCs w:val="20"/>
        </w:rPr>
        <w:t xml:space="preserve"> qui utilisent le chèque-emploi-service-universel prévu par l’article L. 129-5 du Code du travail pour assurer la rémunération des salariés chargés soit de la garde des enfants, soit de l’assistance aux personnes âgées ou handicapées ou à celles qui ont besoin d’une aide personnelle à leur domicile en application de l’article L. 129-1 du Code du travail peuvent se voir accorder par délibération du conseil municipal une aide financière dans des conditions fixées par le décret n°2007-808 du 11 mai 2007. Le bénéfice de cette aide financière n’est pas cumulable avec le remboursement des frais d’aide à la personne attribués dans le cadre d’un mandat spécial.</w:t>
      </w:r>
    </w:p>
    <w:p w:rsidR="001064EF" w:rsidRPr="00A11625" w:rsidRDefault="001064EF" w:rsidP="001064EF">
      <w:pPr>
        <w:tabs>
          <w:tab w:val="left" w:pos="426"/>
        </w:tabs>
        <w:rPr>
          <w:szCs w:val="20"/>
        </w:rPr>
      </w:pPr>
    </w:p>
    <w:p w:rsidR="001064EF" w:rsidRPr="00A11625" w:rsidRDefault="001064EF" w:rsidP="001064EF">
      <w:pPr>
        <w:tabs>
          <w:tab w:val="left" w:pos="426"/>
        </w:tabs>
        <w:rPr>
          <w:color w:val="FF0000"/>
          <w:szCs w:val="20"/>
        </w:rPr>
      </w:pPr>
      <w:r w:rsidRPr="00A11625">
        <w:rPr>
          <w:color w:val="FF0000"/>
          <w:szCs w:val="20"/>
        </w:rPr>
        <w:t xml:space="preserve">Ces dispositions sont applicables aux présidents </w:t>
      </w:r>
      <w:r w:rsidR="00D858B3" w:rsidRPr="00A11625">
        <w:rPr>
          <w:color w:val="FF0000"/>
          <w:szCs w:val="20"/>
        </w:rPr>
        <w:t xml:space="preserve">et désormais à tous les </w:t>
      </w:r>
      <w:r w:rsidRPr="00A11625">
        <w:rPr>
          <w:color w:val="FF0000"/>
          <w:szCs w:val="20"/>
        </w:rPr>
        <w:t>vice-présidents d</w:t>
      </w:r>
      <w:r w:rsidR="00D858B3" w:rsidRPr="00A11625">
        <w:rPr>
          <w:color w:val="FF0000"/>
          <w:szCs w:val="20"/>
        </w:rPr>
        <w:t xml:space="preserve">es </w:t>
      </w:r>
      <w:r w:rsidRPr="00A11625">
        <w:rPr>
          <w:color w:val="FF0000"/>
          <w:szCs w:val="20"/>
        </w:rPr>
        <w:t xml:space="preserve">EPCI </w:t>
      </w:r>
      <w:r w:rsidR="00D858B3" w:rsidRPr="00A11625">
        <w:rPr>
          <w:color w:val="FF0000"/>
          <w:szCs w:val="20"/>
        </w:rPr>
        <w:t>à fiscalité propre</w:t>
      </w:r>
      <w:r w:rsidRPr="00A11625">
        <w:rPr>
          <w:color w:val="FF0000"/>
          <w:szCs w:val="20"/>
        </w:rPr>
        <w:t>.</w:t>
      </w:r>
    </w:p>
    <w:p w:rsidR="001064EF" w:rsidRPr="001064EF" w:rsidRDefault="001064EF" w:rsidP="001064EF">
      <w:pPr>
        <w:tabs>
          <w:tab w:val="left" w:pos="426"/>
        </w:tabs>
        <w:rPr>
          <w:szCs w:val="20"/>
        </w:rPr>
      </w:pPr>
    </w:p>
    <w:p w:rsidR="001064EF" w:rsidRPr="001064EF" w:rsidRDefault="001064EF" w:rsidP="001064EF">
      <w:pPr>
        <w:tabs>
          <w:tab w:val="left" w:pos="426"/>
        </w:tabs>
        <w:rPr>
          <w:szCs w:val="20"/>
        </w:rPr>
      </w:pPr>
    </w:p>
    <w:p w:rsidR="001064EF" w:rsidRPr="001064EF" w:rsidRDefault="001064EF" w:rsidP="001064EF">
      <w:pPr>
        <w:shd w:val="pct5" w:color="000000" w:fill="FFFFFF"/>
        <w:tabs>
          <w:tab w:val="left" w:pos="0"/>
          <w:tab w:val="left" w:pos="426"/>
        </w:tabs>
        <w:spacing w:after="200"/>
        <w:ind w:right="-143"/>
        <w:rPr>
          <w:b/>
          <w:bCs/>
          <w:caps/>
          <w:color w:val="000080"/>
          <w:szCs w:val="20"/>
        </w:rPr>
      </w:pPr>
      <w:bookmarkStart w:id="20" w:name="T023"/>
      <w:r w:rsidRPr="001064EF">
        <w:rPr>
          <w:b/>
          <w:bCs/>
          <w:caps/>
          <w:color w:val="000080"/>
          <w:szCs w:val="20"/>
        </w:rPr>
        <w:t>4 - frais de déplacement des membres des conseils ou comités d’epci</w:t>
      </w:r>
    </w:p>
    <w:bookmarkEnd w:id="20"/>
    <w:p w:rsidR="006F4435" w:rsidRDefault="006F4435" w:rsidP="001064EF">
      <w:pPr>
        <w:rPr>
          <w:bCs/>
          <w:iCs/>
          <w:szCs w:val="20"/>
        </w:rPr>
      </w:pPr>
    </w:p>
    <w:p w:rsidR="001064EF" w:rsidRPr="001064EF" w:rsidRDefault="00572C95" w:rsidP="001064EF">
      <w:pPr>
        <w:rPr>
          <w:b/>
          <w:iCs/>
          <w:szCs w:val="20"/>
        </w:rPr>
      </w:pPr>
      <w:r>
        <w:rPr>
          <w:bCs/>
          <w:iCs/>
          <w:szCs w:val="20"/>
        </w:rPr>
        <w:t>L</w:t>
      </w:r>
      <w:r w:rsidR="001064EF" w:rsidRPr="001064EF">
        <w:rPr>
          <w:bCs/>
          <w:iCs/>
          <w:szCs w:val="20"/>
        </w:rPr>
        <w:t>es membres des conseils ou comités de certains établissements publics de coopération intercommunale peuvent, sous certaines conditions, être rem</w:t>
      </w:r>
      <w:r w:rsidR="005F0850">
        <w:rPr>
          <w:bCs/>
          <w:iCs/>
          <w:szCs w:val="20"/>
        </w:rPr>
        <w:t>boursés des frais de transport</w:t>
      </w:r>
      <w:r w:rsidR="001064EF" w:rsidRPr="001064EF">
        <w:rPr>
          <w:bCs/>
          <w:iCs/>
          <w:szCs w:val="20"/>
        </w:rPr>
        <w:t xml:space="preserve"> occasionnés lors de réunions se déroulant </w:t>
      </w:r>
      <w:r w:rsidR="001064EF" w:rsidRPr="001064EF">
        <w:rPr>
          <w:b/>
          <w:iCs/>
          <w:szCs w:val="20"/>
        </w:rPr>
        <w:t>dans une commune autre que la leur.</w:t>
      </w:r>
    </w:p>
    <w:p w:rsidR="006F4435" w:rsidRDefault="006F4435" w:rsidP="001064EF">
      <w:pPr>
        <w:rPr>
          <w:iCs/>
          <w:szCs w:val="20"/>
        </w:rPr>
      </w:pPr>
    </w:p>
    <w:p w:rsidR="002774BC" w:rsidRPr="008F634C" w:rsidRDefault="001064EF" w:rsidP="001064EF">
      <w:pPr>
        <w:rPr>
          <w:iCs/>
          <w:color w:val="FF0000"/>
          <w:szCs w:val="20"/>
        </w:rPr>
      </w:pPr>
      <w:r w:rsidRPr="008F634C">
        <w:rPr>
          <w:iCs/>
          <w:color w:val="FF0000"/>
          <w:szCs w:val="20"/>
        </w:rPr>
        <w:t xml:space="preserve">Cette possibilité est </w:t>
      </w:r>
      <w:r w:rsidR="008F634C" w:rsidRPr="008F634C">
        <w:rPr>
          <w:iCs/>
          <w:color w:val="FF0000"/>
          <w:szCs w:val="20"/>
        </w:rPr>
        <w:t xml:space="preserve">désormais </w:t>
      </w:r>
      <w:r w:rsidRPr="008F634C">
        <w:rPr>
          <w:iCs/>
          <w:color w:val="FF0000"/>
          <w:szCs w:val="20"/>
        </w:rPr>
        <w:t xml:space="preserve">offerte </w:t>
      </w:r>
      <w:r w:rsidR="008F634C" w:rsidRPr="008F634C">
        <w:rPr>
          <w:iCs/>
          <w:color w:val="FF0000"/>
          <w:szCs w:val="20"/>
        </w:rPr>
        <w:t>à tous les</w:t>
      </w:r>
      <w:r w:rsidRPr="008F634C">
        <w:rPr>
          <w:iCs/>
          <w:color w:val="FF0000"/>
          <w:szCs w:val="20"/>
        </w:rPr>
        <w:t xml:space="preserve"> membres des conseils ou comités qu</w:t>
      </w:r>
      <w:r w:rsidR="008F634C" w:rsidRPr="008F634C">
        <w:rPr>
          <w:iCs/>
          <w:color w:val="FF0000"/>
          <w:szCs w:val="20"/>
        </w:rPr>
        <w:t xml:space="preserve">’ils bénéficient ou non </w:t>
      </w:r>
      <w:r w:rsidRPr="008F634C">
        <w:rPr>
          <w:iCs/>
          <w:color w:val="FF0000"/>
          <w:szCs w:val="20"/>
        </w:rPr>
        <w:t>d’indemnité</w:t>
      </w:r>
      <w:r w:rsidR="00EF7084">
        <w:rPr>
          <w:iCs/>
          <w:color w:val="FF0000"/>
          <w:szCs w:val="20"/>
        </w:rPr>
        <w:t>s</w:t>
      </w:r>
      <w:r w:rsidRPr="008F634C">
        <w:rPr>
          <w:iCs/>
          <w:color w:val="FF0000"/>
          <w:szCs w:val="20"/>
        </w:rPr>
        <w:t xml:space="preserve"> au titre des fonctions qu’ils exercent au sein</w:t>
      </w:r>
      <w:r w:rsidR="003D3560" w:rsidRPr="008F634C">
        <w:rPr>
          <w:iCs/>
          <w:color w:val="FF0000"/>
          <w:szCs w:val="20"/>
        </w:rPr>
        <w:t> :</w:t>
      </w:r>
    </w:p>
    <w:p w:rsidR="00D90CAC" w:rsidRPr="007C6621" w:rsidRDefault="00D90CAC" w:rsidP="001064EF">
      <w:pPr>
        <w:rPr>
          <w:iCs/>
          <w:sz w:val="10"/>
          <w:szCs w:val="10"/>
        </w:rPr>
      </w:pPr>
    </w:p>
    <w:p w:rsidR="00D90CAC" w:rsidRPr="00A1398B" w:rsidRDefault="00D90CAC" w:rsidP="00165F87">
      <w:pPr>
        <w:numPr>
          <w:ilvl w:val="0"/>
          <w:numId w:val="8"/>
        </w:numPr>
      </w:pPr>
      <w:proofErr w:type="gramStart"/>
      <w:r w:rsidRPr="00A1398B">
        <w:t>d’un</w:t>
      </w:r>
      <w:proofErr w:type="gramEnd"/>
      <w:r w:rsidRPr="00A1398B">
        <w:t xml:space="preserve"> syndicat de communes</w:t>
      </w:r>
      <w:r w:rsidR="003815ED">
        <w:t> , syndicats mixtes fermés, ouverts restreints…(</w:t>
      </w:r>
      <w:proofErr w:type="spellStart"/>
      <w:r w:rsidR="003815ED">
        <w:t>cf</w:t>
      </w:r>
      <w:proofErr w:type="spellEnd"/>
      <w:r w:rsidR="003815ED">
        <w:t xml:space="preserve"> tableau ci-dessous)</w:t>
      </w:r>
    </w:p>
    <w:p w:rsidR="00D90CAC" w:rsidRPr="001064EF" w:rsidRDefault="00730A92" w:rsidP="00165F87">
      <w:pPr>
        <w:numPr>
          <w:ilvl w:val="0"/>
          <w:numId w:val="9"/>
        </w:numPr>
      </w:pPr>
      <w:proofErr w:type="gramStart"/>
      <w:r>
        <w:t>d’une</w:t>
      </w:r>
      <w:proofErr w:type="gramEnd"/>
      <w:r>
        <w:t xml:space="preserve"> communauté de communes</w:t>
      </w:r>
      <w:r w:rsidR="003D3560">
        <w:t> ;</w:t>
      </w:r>
    </w:p>
    <w:p w:rsidR="00D90CAC" w:rsidRPr="001064EF" w:rsidRDefault="00730A92" w:rsidP="00165F87">
      <w:pPr>
        <w:numPr>
          <w:ilvl w:val="0"/>
          <w:numId w:val="10"/>
        </w:numPr>
      </w:pPr>
      <w:proofErr w:type="gramStart"/>
      <w:r>
        <w:t>d’une</w:t>
      </w:r>
      <w:proofErr w:type="gramEnd"/>
      <w:r>
        <w:t xml:space="preserve"> communauté urbaine</w:t>
      </w:r>
      <w:r w:rsidR="003D3560">
        <w:t> ;</w:t>
      </w:r>
    </w:p>
    <w:p w:rsidR="00D90CAC" w:rsidRDefault="00D90CAC" w:rsidP="00165F87">
      <w:pPr>
        <w:numPr>
          <w:ilvl w:val="0"/>
          <w:numId w:val="9"/>
        </w:numPr>
        <w:rPr>
          <w:szCs w:val="20"/>
        </w:rPr>
      </w:pPr>
      <w:proofErr w:type="gramStart"/>
      <w:r w:rsidRPr="001064EF">
        <w:rPr>
          <w:szCs w:val="20"/>
        </w:rPr>
        <w:t>d</w:t>
      </w:r>
      <w:r w:rsidR="00730A92">
        <w:rPr>
          <w:szCs w:val="20"/>
        </w:rPr>
        <w:t>’une</w:t>
      </w:r>
      <w:proofErr w:type="gramEnd"/>
      <w:r w:rsidR="00730A92">
        <w:rPr>
          <w:szCs w:val="20"/>
        </w:rPr>
        <w:t xml:space="preserve"> communauté d’agglomération</w:t>
      </w:r>
      <w:r w:rsidR="003D3560">
        <w:rPr>
          <w:szCs w:val="20"/>
        </w:rPr>
        <w:t> ;</w:t>
      </w:r>
    </w:p>
    <w:p w:rsidR="00730A92" w:rsidRPr="001064EF" w:rsidRDefault="00730A92" w:rsidP="00165F87">
      <w:pPr>
        <w:numPr>
          <w:ilvl w:val="0"/>
          <w:numId w:val="9"/>
        </w:numPr>
        <w:rPr>
          <w:szCs w:val="20"/>
        </w:rPr>
      </w:pPr>
      <w:proofErr w:type="gramStart"/>
      <w:r>
        <w:rPr>
          <w:szCs w:val="20"/>
        </w:rPr>
        <w:t>d’une</w:t>
      </w:r>
      <w:proofErr w:type="gramEnd"/>
      <w:r>
        <w:rPr>
          <w:szCs w:val="20"/>
        </w:rPr>
        <w:t xml:space="preserve"> métropole</w:t>
      </w:r>
      <w:r w:rsidR="003D3560">
        <w:rPr>
          <w:szCs w:val="20"/>
        </w:rPr>
        <w:t> ;</w:t>
      </w:r>
    </w:p>
    <w:p w:rsidR="00BC1E15" w:rsidRDefault="00BC1E15" w:rsidP="001064EF">
      <w:pPr>
        <w:rPr>
          <w:b/>
          <w:bCs/>
          <w:i/>
          <w:iCs/>
          <w:color w:val="000080"/>
        </w:rPr>
      </w:pPr>
    </w:p>
    <w:p w:rsidR="001064EF" w:rsidRPr="001064EF" w:rsidRDefault="001064EF" w:rsidP="001064EF">
      <w:pPr>
        <w:rPr>
          <w:b/>
          <w:bCs/>
          <w:i/>
          <w:iCs/>
          <w:color w:val="000080"/>
        </w:rPr>
      </w:pPr>
      <w:r w:rsidRPr="001064EF">
        <w:rPr>
          <w:b/>
          <w:bCs/>
          <w:i/>
          <w:iCs/>
          <w:color w:val="000080"/>
        </w:rPr>
        <w:t>Ces bénéficiaires peuvent être remboursés des frais de déplacement engagés à l’occasion des réunions</w:t>
      </w:r>
      <w:r w:rsidR="003D3560">
        <w:rPr>
          <w:b/>
          <w:bCs/>
          <w:i/>
          <w:iCs/>
          <w:color w:val="000080"/>
        </w:rPr>
        <w:t> :</w:t>
      </w:r>
    </w:p>
    <w:p w:rsidR="001064EF" w:rsidRPr="001064EF" w:rsidRDefault="001064EF" w:rsidP="004D4902"/>
    <w:p w:rsidR="001064EF" w:rsidRPr="001064EF" w:rsidRDefault="001064EF" w:rsidP="00165F87">
      <w:pPr>
        <w:numPr>
          <w:ilvl w:val="0"/>
          <w:numId w:val="12"/>
        </w:numPr>
      </w:pPr>
      <w:proofErr w:type="gramStart"/>
      <w:r w:rsidRPr="001064EF">
        <w:t>de</w:t>
      </w:r>
      <w:proofErr w:type="gramEnd"/>
      <w:r w:rsidRPr="001064EF">
        <w:t xml:space="preserve"> ces conseils ou comités,</w:t>
      </w:r>
    </w:p>
    <w:p w:rsidR="001064EF" w:rsidRPr="001064EF" w:rsidRDefault="001064EF" w:rsidP="00165F87">
      <w:pPr>
        <w:numPr>
          <w:ilvl w:val="0"/>
          <w:numId w:val="13"/>
        </w:numPr>
      </w:pPr>
      <w:proofErr w:type="gramStart"/>
      <w:r w:rsidRPr="001064EF">
        <w:t>du</w:t>
      </w:r>
      <w:proofErr w:type="gramEnd"/>
      <w:r w:rsidRPr="001064EF">
        <w:t xml:space="preserve"> bureau,</w:t>
      </w:r>
    </w:p>
    <w:p w:rsidR="001064EF" w:rsidRPr="001064EF" w:rsidRDefault="001064EF" w:rsidP="00165F87">
      <w:pPr>
        <w:numPr>
          <w:ilvl w:val="0"/>
          <w:numId w:val="14"/>
        </w:numPr>
      </w:pPr>
      <w:proofErr w:type="gramStart"/>
      <w:r w:rsidRPr="001064EF">
        <w:t>des</w:t>
      </w:r>
      <w:proofErr w:type="gramEnd"/>
      <w:r w:rsidRPr="001064EF">
        <w:t xml:space="preserve"> commissions instituées par délibération dont ils sont membres,</w:t>
      </w:r>
    </w:p>
    <w:p w:rsidR="001064EF" w:rsidRPr="001064EF" w:rsidRDefault="001064EF" w:rsidP="00165F87">
      <w:pPr>
        <w:numPr>
          <w:ilvl w:val="0"/>
          <w:numId w:val="15"/>
        </w:numPr>
      </w:pPr>
      <w:proofErr w:type="gramStart"/>
      <w:r w:rsidRPr="001064EF">
        <w:t>des</w:t>
      </w:r>
      <w:proofErr w:type="gramEnd"/>
      <w:r w:rsidRPr="001064EF">
        <w:t xml:space="preserve"> comités consultatifs prévus par l’article L.5211-49-1 du CGCT,</w:t>
      </w:r>
    </w:p>
    <w:p w:rsidR="001064EF" w:rsidRPr="001064EF" w:rsidRDefault="001064EF" w:rsidP="00165F87">
      <w:pPr>
        <w:numPr>
          <w:ilvl w:val="0"/>
          <w:numId w:val="15"/>
        </w:numPr>
      </w:pPr>
      <w:proofErr w:type="gramStart"/>
      <w:r w:rsidRPr="001064EF">
        <w:t>des</w:t>
      </w:r>
      <w:proofErr w:type="gramEnd"/>
      <w:r w:rsidRPr="001064EF">
        <w:t xml:space="preserve"> organes délibérants ou des bureaux des organismes où ils représentent leur établissement.</w:t>
      </w:r>
    </w:p>
    <w:p w:rsidR="001064EF" w:rsidRPr="001064EF" w:rsidRDefault="001064EF" w:rsidP="00BE0445"/>
    <w:p w:rsidR="008F634C" w:rsidRPr="008F634C" w:rsidRDefault="008F634C" w:rsidP="008F634C">
      <w:pPr>
        <w:rPr>
          <w:color w:val="FF0000"/>
        </w:rPr>
      </w:pPr>
      <w:r w:rsidRPr="008F634C">
        <w:rPr>
          <w:color w:val="FF0000"/>
        </w:rPr>
        <w:t xml:space="preserve">Lorsque ces membres sont en situation de handicap, </w:t>
      </w:r>
      <w:r>
        <w:rPr>
          <w:color w:val="FF0000"/>
        </w:rPr>
        <w:t xml:space="preserve">à l’instar de ce qui est prévu pour les conseillers municipaux, </w:t>
      </w:r>
      <w:r w:rsidRPr="008F634C">
        <w:rPr>
          <w:color w:val="FF0000"/>
        </w:rPr>
        <w:t>ils peuvent également bénéficier du remboursement des frais spécifiques de déplacement, d'accompagnement et d'aide technique qu'ils ont engagés pour les situations mentionnées ci-avant, dans des conditions fixées par décret.</w:t>
      </w:r>
    </w:p>
    <w:p w:rsidR="00054DE7" w:rsidRDefault="00054DE7" w:rsidP="00054DE7">
      <w:pPr>
        <w:tabs>
          <w:tab w:val="left" w:pos="426"/>
        </w:tabs>
        <w:ind w:left="397" w:hanging="397"/>
        <w:rPr>
          <w:szCs w:val="20"/>
        </w:rPr>
      </w:pPr>
    </w:p>
    <w:p w:rsidR="00054DE7" w:rsidRDefault="00054DE7" w:rsidP="00054DE7">
      <w:pPr>
        <w:autoSpaceDE w:val="0"/>
        <w:autoSpaceDN w:val="0"/>
        <w:adjustRightInd w:val="0"/>
        <w:jc w:val="center"/>
        <w:rPr>
          <w:b/>
          <w:color w:val="FF0000"/>
          <w:sz w:val="16"/>
          <w:szCs w:val="16"/>
        </w:rPr>
      </w:pPr>
      <w:r>
        <w:rPr>
          <w:b/>
          <w:color w:val="FF0000"/>
          <w:sz w:val="16"/>
          <w:szCs w:val="16"/>
        </w:rPr>
        <w:t>Remboursement de frais des élus des syndicats de communes, des syndicats mixtes fermés, des syndicats mixtes ouverts restreints et des syndicats mixtes associant des syndicats mixtes de même nature</w:t>
      </w:r>
    </w:p>
    <w:p w:rsidR="00054DE7" w:rsidRDefault="00054DE7" w:rsidP="00054DE7">
      <w:pPr>
        <w:autoSpaceDE w:val="0"/>
        <w:autoSpaceDN w:val="0"/>
        <w:adjustRightInd w:val="0"/>
        <w:rPr>
          <w:b/>
          <w:color w:val="FF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3296"/>
        <w:gridCol w:w="3294"/>
      </w:tblGrid>
      <w:tr w:rsidR="00054DE7" w:rsidRPr="005D60C8" w:rsidTr="00A05573">
        <w:tc>
          <w:tcPr>
            <w:tcW w:w="3346" w:type="dxa"/>
            <w:tcBorders>
              <w:top w:val="nil"/>
              <w:left w:val="nil"/>
            </w:tcBorders>
            <w:shd w:val="clear" w:color="auto" w:fill="auto"/>
          </w:tcPr>
          <w:p w:rsidR="00054DE7" w:rsidRPr="005D60C8" w:rsidRDefault="00054DE7" w:rsidP="00A05573">
            <w:pPr>
              <w:autoSpaceDE w:val="0"/>
              <w:autoSpaceDN w:val="0"/>
              <w:adjustRightInd w:val="0"/>
              <w:rPr>
                <w:b/>
                <w:color w:val="FF0000"/>
                <w:sz w:val="16"/>
                <w:szCs w:val="16"/>
              </w:rPr>
            </w:pPr>
          </w:p>
        </w:tc>
        <w:tc>
          <w:tcPr>
            <w:tcW w:w="3347" w:type="dxa"/>
            <w:shd w:val="clear" w:color="auto" w:fill="auto"/>
          </w:tcPr>
          <w:p w:rsidR="00054DE7" w:rsidRPr="005D60C8" w:rsidRDefault="00054DE7" w:rsidP="00A05573">
            <w:pPr>
              <w:autoSpaceDE w:val="0"/>
              <w:autoSpaceDN w:val="0"/>
              <w:adjustRightInd w:val="0"/>
              <w:jc w:val="center"/>
              <w:rPr>
                <w:b/>
                <w:color w:val="FF0000"/>
                <w:sz w:val="16"/>
                <w:szCs w:val="16"/>
              </w:rPr>
            </w:pPr>
            <w:r w:rsidRPr="005D60C8">
              <w:rPr>
                <w:b/>
                <w:color w:val="FF0000"/>
                <w:sz w:val="16"/>
                <w:szCs w:val="16"/>
              </w:rPr>
              <w:t>Présidents et vice-présidents</w:t>
            </w:r>
          </w:p>
        </w:tc>
        <w:tc>
          <w:tcPr>
            <w:tcW w:w="3347" w:type="dxa"/>
            <w:shd w:val="clear" w:color="auto" w:fill="auto"/>
          </w:tcPr>
          <w:p w:rsidR="00054DE7" w:rsidRPr="005D60C8" w:rsidRDefault="00054DE7" w:rsidP="00A05573">
            <w:pPr>
              <w:autoSpaceDE w:val="0"/>
              <w:autoSpaceDN w:val="0"/>
              <w:adjustRightInd w:val="0"/>
              <w:jc w:val="center"/>
              <w:rPr>
                <w:b/>
                <w:color w:val="FF0000"/>
                <w:sz w:val="16"/>
                <w:szCs w:val="16"/>
              </w:rPr>
            </w:pPr>
            <w:r w:rsidRPr="005D60C8">
              <w:rPr>
                <w:b/>
                <w:color w:val="FF0000"/>
                <w:sz w:val="16"/>
                <w:szCs w:val="16"/>
              </w:rPr>
              <w:t>Autres membres</w:t>
            </w:r>
          </w:p>
        </w:tc>
      </w:tr>
      <w:tr w:rsidR="00054DE7" w:rsidRPr="005D60C8" w:rsidTr="00A05573">
        <w:tc>
          <w:tcPr>
            <w:tcW w:w="3346" w:type="dxa"/>
            <w:shd w:val="clear" w:color="auto" w:fill="auto"/>
          </w:tcPr>
          <w:p w:rsidR="00054DE7" w:rsidRPr="005D60C8" w:rsidRDefault="00054DE7" w:rsidP="00A05573">
            <w:pPr>
              <w:autoSpaceDE w:val="0"/>
              <w:autoSpaceDN w:val="0"/>
              <w:adjustRightInd w:val="0"/>
              <w:jc w:val="left"/>
              <w:rPr>
                <w:b/>
                <w:color w:val="FF0000"/>
                <w:sz w:val="16"/>
                <w:szCs w:val="16"/>
              </w:rPr>
            </w:pPr>
            <w:r w:rsidRPr="005D60C8">
              <w:rPr>
                <w:b/>
                <w:color w:val="FF0000"/>
                <w:sz w:val="16"/>
                <w:szCs w:val="16"/>
              </w:rPr>
              <w:t>Frais de déplacement (L.5211-13)</w:t>
            </w:r>
          </w:p>
        </w:tc>
        <w:tc>
          <w:tcPr>
            <w:tcW w:w="3347" w:type="dxa"/>
            <w:shd w:val="clear" w:color="auto" w:fill="auto"/>
          </w:tcPr>
          <w:p w:rsidR="00054DE7" w:rsidRPr="005D60C8" w:rsidRDefault="00054DE7" w:rsidP="00A05573">
            <w:pPr>
              <w:autoSpaceDE w:val="0"/>
              <w:autoSpaceDN w:val="0"/>
              <w:adjustRightInd w:val="0"/>
              <w:jc w:val="center"/>
              <w:rPr>
                <w:b/>
                <w:color w:val="FF0000"/>
                <w:sz w:val="16"/>
                <w:szCs w:val="16"/>
              </w:rPr>
            </w:pPr>
            <w:r w:rsidRPr="005D60C8">
              <w:rPr>
                <w:b/>
                <w:color w:val="FF0000"/>
                <w:sz w:val="16"/>
                <w:szCs w:val="16"/>
              </w:rPr>
              <w:t>Oui</w:t>
            </w:r>
          </w:p>
        </w:tc>
        <w:tc>
          <w:tcPr>
            <w:tcW w:w="3347" w:type="dxa"/>
            <w:shd w:val="clear" w:color="auto" w:fill="auto"/>
          </w:tcPr>
          <w:p w:rsidR="00054DE7" w:rsidRPr="005D60C8" w:rsidRDefault="00054DE7" w:rsidP="00A05573">
            <w:pPr>
              <w:autoSpaceDE w:val="0"/>
              <w:autoSpaceDN w:val="0"/>
              <w:adjustRightInd w:val="0"/>
              <w:jc w:val="center"/>
              <w:rPr>
                <w:b/>
                <w:color w:val="FF0000"/>
                <w:sz w:val="16"/>
                <w:szCs w:val="16"/>
              </w:rPr>
            </w:pPr>
            <w:r w:rsidRPr="005D60C8">
              <w:rPr>
                <w:b/>
                <w:color w:val="FF0000"/>
                <w:sz w:val="16"/>
                <w:szCs w:val="16"/>
              </w:rPr>
              <w:t>Oui</w:t>
            </w:r>
          </w:p>
        </w:tc>
      </w:tr>
      <w:tr w:rsidR="00054DE7" w:rsidRPr="005D60C8" w:rsidTr="00A05573">
        <w:tc>
          <w:tcPr>
            <w:tcW w:w="3346" w:type="dxa"/>
            <w:shd w:val="clear" w:color="auto" w:fill="auto"/>
          </w:tcPr>
          <w:p w:rsidR="00054DE7" w:rsidRPr="005D60C8" w:rsidRDefault="00054DE7" w:rsidP="00A05573">
            <w:pPr>
              <w:autoSpaceDE w:val="0"/>
              <w:autoSpaceDN w:val="0"/>
              <w:adjustRightInd w:val="0"/>
              <w:jc w:val="left"/>
              <w:rPr>
                <w:b/>
                <w:color w:val="FF0000"/>
                <w:sz w:val="16"/>
                <w:szCs w:val="16"/>
              </w:rPr>
            </w:pPr>
            <w:r w:rsidRPr="005D60C8">
              <w:rPr>
                <w:b/>
                <w:color w:val="FF0000"/>
                <w:sz w:val="16"/>
                <w:szCs w:val="16"/>
              </w:rPr>
              <w:t>Véhicule mis à disposition et autre avantage en nature (L.5211-13-1)</w:t>
            </w:r>
          </w:p>
        </w:tc>
        <w:tc>
          <w:tcPr>
            <w:tcW w:w="3347" w:type="dxa"/>
            <w:shd w:val="clear" w:color="auto" w:fill="auto"/>
          </w:tcPr>
          <w:p w:rsidR="00054DE7" w:rsidRPr="005D60C8" w:rsidRDefault="00054DE7" w:rsidP="00A05573">
            <w:pPr>
              <w:autoSpaceDE w:val="0"/>
              <w:autoSpaceDN w:val="0"/>
              <w:adjustRightInd w:val="0"/>
              <w:jc w:val="center"/>
              <w:rPr>
                <w:b/>
                <w:color w:val="FF0000"/>
                <w:sz w:val="16"/>
                <w:szCs w:val="16"/>
              </w:rPr>
            </w:pPr>
            <w:r w:rsidRPr="005D60C8">
              <w:rPr>
                <w:b/>
                <w:color w:val="FF0000"/>
                <w:sz w:val="16"/>
                <w:szCs w:val="16"/>
              </w:rPr>
              <w:t>Oui</w:t>
            </w:r>
          </w:p>
        </w:tc>
        <w:tc>
          <w:tcPr>
            <w:tcW w:w="3347" w:type="dxa"/>
            <w:shd w:val="clear" w:color="auto" w:fill="auto"/>
          </w:tcPr>
          <w:p w:rsidR="00054DE7" w:rsidRPr="005D60C8" w:rsidRDefault="00054DE7" w:rsidP="00A05573">
            <w:pPr>
              <w:autoSpaceDE w:val="0"/>
              <w:autoSpaceDN w:val="0"/>
              <w:adjustRightInd w:val="0"/>
              <w:jc w:val="center"/>
              <w:rPr>
                <w:b/>
                <w:color w:val="FF0000"/>
                <w:sz w:val="16"/>
                <w:szCs w:val="16"/>
              </w:rPr>
            </w:pPr>
            <w:r w:rsidRPr="005D60C8">
              <w:rPr>
                <w:b/>
                <w:color w:val="FF0000"/>
                <w:sz w:val="16"/>
                <w:szCs w:val="16"/>
              </w:rPr>
              <w:t>Oui</w:t>
            </w:r>
          </w:p>
        </w:tc>
      </w:tr>
      <w:tr w:rsidR="00054DE7" w:rsidRPr="005D60C8" w:rsidTr="00A05573">
        <w:tc>
          <w:tcPr>
            <w:tcW w:w="3346" w:type="dxa"/>
            <w:shd w:val="clear" w:color="auto" w:fill="auto"/>
          </w:tcPr>
          <w:p w:rsidR="00054DE7" w:rsidRPr="005D60C8" w:rsidRDefault="00054DE7" w:rsidP="00A05573">
            <w:pPr>
              <w:autoSpaceDE w:val="0"/>
              <w:autoSpaceDN w:val="0"/>
              <w:adjustRightInd w:val="0"/>
              <w:jc w:val="left"/>
              <w:rPr>
                <w:b/>
                <w:color w:val="FF0000"/>
                <w:sz w:val="16"/>
                <w:szCs w:val="16"/>
              </w:rPr>
            </w:pPr>
            <w:r w:rsidRPr="005D60C8">
              <w:rPr>
                <w:b/>
                <w:color w:val="FF0000"/>
                <w:sz w:val="16"/>
                <w:szCs w:val="16"/>
              </w:rPr>
              <w:t>Remboursement de frais dans le cadre d’un mandat spécial (L.5211-14)</w:t>
            </w:r>
          </w:p>
        </w:tc>
        <w:tc>
          <w:tcPr>
            <w:tcW w:w="3347" w:type="dxa"/>
            <w:shd w:val="clear" w:color="auto" w:fill="auto"/>
          </w:tcPr>
          <w:p w:rsidR="00054DE7" w:rsidRPr="005D60C8" w:rsidRDefault="00054DE7" w:rsidP="00A05573">
            <w:pPr>
              <w:autoSpaceDE w:val="0"/>
              <w:autoSpaceDN w:val="0"/>
              <w:adjustRightInd w:val="0"/>
              <w:jc w:val="center"/>
              <w:rPr>
                <w:b/>
                <w:color w:val="FF0000"/>
                <w:sz w:val="16"/>
                <w:szCs w:val="16"/>
              </w:rPr>
            </w:pPr>
            <w:r w:rsidRPr="005D60C8">
              <w:rPr>
                <w:b/>
                <w:color w:val="FF0000"/>
                <w:sz w:val="16"/>
                <w:szCs w:val="16"/>
              </w:rPr>
              <w:t xml:space="preserve">Oui </w:t>
            </w:r>
          </w:p>
        </w:tc>
        <w:tc>
          <w:tcPr>
            <w:tcW w:w="3347" w:type="dxa"/>
            <w:shd w:val="clear" w:color="auto" w:fill="auto"/>
          </w:tcPr>
          <w:p w:rsidR="00054DE7" w:rsidRPr="005D60C8" w:rsidRDefault="00054DE7" w:rsidP="00A05573">
            <w:pPr>
              <w:autoSpaceDE w:val="0"/>
              <w:autoSpaceDN w:val="0"/>
              <w:adjustRightInd w:val="0"/>
              <w:jc w:val="center"/>
              <w:rPr>
                <w:b/>
                <w:color w:val="FF0000"/>
                <w:sz w:val="16"/>
                <w:szCs w:val="16"/>
              </w:rPr>
            </w:pPr>
            <w:r w:rsidRPr="005D60C8">
              <w:rPr>
                <w:b/>
                <w:color w:val="FF0000"/>
                <w:sz w:val="16"/>
                <w:szCs w:val="16"/>
              </w:rPr>
              <w:t xml:space="preserve">Oui </w:t>
            </w:r>
          </w:p>
        </w:tc>
      </w:tr>
    </w:tbl>
    <w:p w:rsidR="00054DE7" w:rsidRPr="00B608FF" w:rsidRDefault="00054DE7" w:rsidP="00054DE7">
      <w:pPr>
        <w:autoSpaceDE w:val="0"/>
        <w:autoSpaceDN w:val="0"/>
        <w:adjustRightInd w:val="0"/>
        <w:jc w:val="center"/>
        <w:rPr>
          <w:b/>
          <w:i/>
          <w:color w:val="FF0000"/>
          <w:sz w:val="16"/>
          <w:szCs w:val="16"/>
        </w:rPr>
      </w:pPr>
      <w:r>
        <w:rPr>
          <w:b/>
          <w:i/>
          <w:color w:val="FF0000"/>
          <w:sz w:val="16"/>
          <w:szCs w:val="16"/>
        </w:rPr>
        <w:t>Source : note d’information du 28 décembre 2019 de la DGCL</w:t>
      </w:r>
    </w:p>
    <w:p w:rsidR="008F634C" w:rsidRPr="001064EF" w:rsidRDefault="008F634C" w:rsidP="00BE0445"/>
    <w:p w:rsidR="001064EF" w:rsidRPr="001064EF" w:rsidRDefault="001064EF" w:rsidP="001064EF">
      <w:pPr>
        <w:shd w:val="pct5" w:color="000000" w:fill="FFFFFF"/>
        <w:tabs>
          <w:tab w:val="left" w:pos="426"/>
        </w:tabs>
        <w:spacing w:after="200"/>
        <w:ind w:right="-1"/>
        <w:rPr>
          <w:b/>
          <w:bCs/>
          <w:caps/>
          <w:color w:val="333399"/>
          <w:szCs w:val="20"/>
        </w:rPr>
      </w:pPr>
      <w:bookmarkStart w:id="21" w:name="T024"/>
      <w:r w:rsidRPr="001064EF">
        <w:rPr>
          <w:b/>
          <w:bCs/>
          <w:caps/>
          <w:color w:val="333399"/>
          <w:szCs w:val="20"/>
        </w:rPr>
        <w:lastRenderedPageBreak/>
        <w:t>5 - frais exceptionnels d’aide et de secours engages personnellement par les élus</w:t>
      </w:r>
    </w:p>
    <w:bookmarkEnd w:id="21"/>
    <w:p w:rsidR="001064EF" w:rsidRPr="001064EF" w:rsidRDefault="001064EF" w:rsidP="001064EF">
      <w:pPr>
        <w:rPr>
          <w:szCs w:val="20"/>
        </w:rPr>
      </w:pPr>
      <w:r w:rsidRPr="001064EF">
        <w:rPr>
          <w:szCs w:val="20"/>
        </w:rPr>
        <w:t>Les dépenses exceptionnelles d’assistance ou de secours engagées en cas d’urgence par le maire ou un adjoint sur leurs deniers personnels peuvent leur être remboursées par la commune sur justificatif, après délibération du conseil municipal.</w:t>
      </w:r>
    </w:p>
    <w:p w:rsidR="007C5693" w:rsidRPr="001064EF" w:rsidRDefault="007C5693" w:rsidP="001064EF">
      <w:pPr>
        <w:rPr>
          <w:szCs w:val="20"/>
        </w:rPr>
      </w:pPr>
    </w:p>
    <w:p w:rsidR="001064EF" w:rsidRPr="001064EF" w:rsidRDefault="001064EF" w:rsidP="001064EF">
      <w:pPr>
        <w:shd w:val="pct5" w:color="000000" w:fill="FFFFFF"/>
        <w:tabs>
          <w:tab w:val="left" w:pos="426"/>
          <w:tab w:val="left" w:pos="9638"/>
        </w:tabs>
        <w:spacing w:after="200"/>
        <w:ind w:right="-1"/>
        <w:rPr>
          <w:b/>
          <w:bCs/>
          <w:caps/>
          <w:color w:val="333399"/>
          <w:szCs w:val="20"/>
        </w:rPr>
      </w:pPr>
      <w:bookmarkStart w:id="22" w:name="T025"/>
      <w:r w:rsidRPr="001064EF">
        <w:rPr>
          <w:b/>
          <w:bCs/>
          <w:caps/>
          <w:color w:val="333399"/>
          <w:szCs w:val="20"/>
        </w:rPr>
        <w:t>6 - frais de représentation des maires</w:t>
      </w:r>
      <w:r w:rsidR="00B84F50">
        <w:rPr>
          <w:b/>
          <w:bCs/>
          <w:caps/>
          <w:color w:val="333399"/>
          <w:szCs w:val="20"/>
        </w:rPr>
        <w:t xml:space="preserve"> et de certains présidents d’epci et de metropole</w:t>
      </w:r>
    </w:p>
    <w:bookmarkEnd w:id="22"/>
    <w:p w:rsidR="001064EF" w:rsidRPr="001064EF" w:rsidRDefault="001064EF" w:rsidP="001064EF">
      <w:pPr>
        <w:tabs>
          <w:tab w:val="left" w:pos="426"/>
        </w:tabs>
        <w:rPr>
          <w:szCs w:val="20"/>
        </w:rPr>
      </w:pPr>
    </w:p>
    <w:p w:rsidR="001064EF" w:rsidRDefault="001064EF" w:rsidP="007E628E">
      <w:pPr>
        <w:tabs>
          <w:tab w:val="left" w:pos="426"/>
        </w:tabs>
        <w:ind w:left="397" w:hanging="397"/>
        <w:rPr>
          <w:szCs w:val="20"/>
        </w:rPr>
      </w:pPr>
      <w:r w:rsidRPr="001064EF">
        <w:rPr>
          <w:szCs w:val="20"/>
        </w:rPr>
        <w:sym w:font="Wingdings" w:char="00D8"/>
      </w:r>
      <w:r w:rsidRPr="001064EF">
        <w:rPr>
          <w:szCs w:val="20"/>
        </w:rPr>
        <w:tab/>
        <w:t xml:space="preserve">L’indemnité pour frais de représentation est </w:t>
      </w:r>
      <w:r w:rsidRPr="001064EF">
        <w:rPr>
          <w:b/>
          <w:bCs/>
          <w:szCs w:val="20"/>
        </w:rPr>
        <w:t>réservée aux maires et aux présidents de métropole, de communautés urbaines</w:t>
      </w:r>
      <w:r w:rsidR="0047553C">
        <w:rPr>
          <w:b/>
          <w:bCs/>
          <w:szCs w:val="20"/>
        </w:rPr>
        <w:t xml:space="preserve"> et</w:t>
      </w:r>
      <w:r w:rsidRPr="001064EF">
        <w:rPr>
          <w:b/>
          <w:bCs/>
          <w:szCs w:val="20"/>
        </w:rPr>
        <w:t xml:space="preserve"> d’agglomération</w:t>
      </w:r>
      <w:r w:rsidRPr="001064EF">
        <w:rPr>
          <w:szCs w:val="20"/>
        </w:rPr>
        <w:t>, aucune disposition équivalente n’existant ni pour les autres membres du conseil municipal, ni pour les élus départementaux ou régionaux, ni pour les présidents des communautés de communes.</w:t>
      </w:r>
    </w:p>
    <w:p w:rsidR="007E628E" w:rsidRPr="001064EF" w:rsidRDefault="007E628E" w:rsidP="007E628E">
      <w:pPr>
        <w:tabs>
          <w:tab w:val="left" w:pos="426"/>
        </w:tabs>
        <w:ind w:left="397" w:hanging="397"/>
        <w:rPr>
          <w:szCs w:val="20"/>
        </w:rPr>
      </w:pPr>
    </w:p>
    <w:p w:rsidR="001064EF" w:rsidRDefault="001064EF" w:rsidP="007E628E">
      <w:pPr>
        <w:tabs>
          <w:tab w:val="left" w:pos="426"/>
        </w:tabs>
        <w:ind w:left="397" w:hanging="397"/>
        <w:rPr>
          <w:szCs w:val="20"/>
        </w:rPr>
      </w:pPr>
      <w:r w:rsidRPr="001064EF">
        <w:rPr>
          <w:szCs w:val="20"/>
        </w:rPr>
        <w:sym w:font="Wingdings" w:char="00D8"/>
      </w:r>
      <w:r w:rsidRPr="001064EF">
        <w:rPr>
          <w:szCs w:val="20"/>
        </w:rPr>
        <w:tab/>
      </w:r>
      <w:r w:rsidRPr="001064EF">
        <w:rPr>
          <w:b/>
          <w:bCs/>
          <w:szCs w:val="20"/>
        </w:rPr>
        <w:t>Votée par le conseil sur les ressources ordinaires de la commune</w:t>
      </w:r>
      <w:r w:rsidRPr="001064EF">
        <w:rPr>
          <w:szCs w:val="20"/>
        </w:rPr>
        <w:t>, cette indemnité ne correspond pas à un droit mais à une simple possibilité. C’est donc au conseil que revient, au vu de ces ressources, la décision d’octroyer, ou non, au maire l’indemnité pour frais de représentation. C’est également lui qui en fixe le montant.</w:t>
      </w:r>
    </w:p>
    <w:p w:rsidR="007E628E" w:rsidRPr="001064EF" w:rsidRDefault="007E628E" w:rsidP="007E628E">
      <w:pPr>
        <w:tabs>
          <w:tab w:val="left" w:pos="426"/>
        </w:tabs>
        <w:ind w:left="397" w:hanging="397"/>
        <w:rPr>
          <w:szCs w:val="20"/>
        </w:rPr>
      </w:pPr>
    </w:p>
    <w:p w:rsidR="001064EF" w:rsidRDefault="001064EF" w:rsidP="007E628E">
      <w:pPr>
        <w:tabs>
          <w:tab w:val="left" w:pos="426"/>
        </w:tabs>
        <w:ind w:left="397" w:hanging="397"/>
        <w:rPr>
          <w:szCs w:val="20"/>
        </w:rPr>
      </w:pPr>
      <w:r w:rsidRPr="001064EF">
        <w:rPr>
          <w:szCs w:val="20"/>
        </w:rPr>
        <w:sym w:font="Wingdings" w:char="00D8"/>
      </w:r>
      <w:r w:rsidRPr="001064EF">
        <w:rPr>
          <w:szCs w:val="20"/>
        </w:rPr>
        <w:tab/>
        <w:t xml:space="preserve">Cette indemnité a pour objet de couvrir les </w:t>
      </w:r>
      <w:r w:rsidRPr="001064EF">
        <w:rPr>
          <w:b/>
          <w:bCs/>
          <w:szCs w:val="20"/>
        </w:rPr>
        <w:t>dépenses supportées par le maire à l’occasion de l’exercice de ses fonctions</w:t>
      </w:r>
      <w:r w:rsidR="003D3560">
        <w:rPr>
          <w:szCs w:val="20"/>
        </w:rPr>
        <w:t> :</w:t>
      </w:r>
      <w:r w:rsidRPr="001064EF">
        <w:rPr>
          <w:szCs w:val="20"/>
        </w:rPr>
        <w:t xml:space="preserve"> réceptions ou manifestations de toute nature qu’il organise ou auxquelles il participe, dans l’intérêt de la commune. Il s’agit donc de dépenses accessoires dont le montant peut varier considérablement selon les collectivités et les activités du maire.</w:t>
      </w:r>
    </w:p>
    <w:p w:rsidR="007E628E" w:rsidRPr="001064EF" w:rsidRDefault="007E628E" w:rsidP="007E628E">
      <w:pPr>
        <w:tabs>
          <w:tab w:val="left" w:pos="426"/>
        </w:tabs>
        <w:ind w:left="397" w:hanging="397"/>
        <w:rPr>
          <w:szCs w:val="20"/>
        </w:rPr>
      </w:pPr>
    </w:p>
    <w:p w:rsidR="001064EF" w:rsidRDefault="001064EF" w:rsidP="007E628E">
      <w:pPr>
        <w:tabs>
          <w:tab w:val="left" w:pos="426"/>
        </w:tabs>
        <w:ind w:left="397" w:hanging="397"/>
        <w:rPr>
          <w:szCs w:val="20"/>
        </w:rPr>
      </w:pPr>
      <w:r w:rsidRPr="001064EF">
        <w:rPr>
          <w:szCs w:val="20"/>
        </w:rPr>
        <w:sym w:font="Wingdings" w:char="00D8"/>
      </w:r>
      <w:r w:rsidRPr="001064EF">
        <w:rPr>
          <w:szCs w:val="20"/>
        </w:rPr>
        <w:tab/>
        <w:t>A la différence des frais de mission, l’indemnité pour frais de représentation n’est pas un remboursement au sens strict, mais correspond plutôt à une allocation.</w:t>
      </w:r>
    </w:p>
    <w:p w:rsidR="007E628E" w:rsidRPr="001064EF" w:rsidRDefault="007E628E" w:rsidP="007E628E">
      <w:pPr>
        <w:tabs>
          <w:tab w:val="left" w:pos="426"/>
        </w:tabs>
        <w:ind w:left="397" w:hanging="397"/>
        <w:rPr>
          <w:szCs w:val="20"/>
        </w:rPr>
      </w:pPr>
    </w:p>
    <w:p w:rsidR="001064EF" w:rsidRDefault="001064EF" w:rsidP="007E628E">
      <w:pPr>
        <w:tabs>
          <w:tab w:val="left" w:pos="426"/>
        </w:tabs>
        <w:ind w:left="397"/>
        <w:rPr>
          <w:szCs w:val="20"/>
        </w:rPr>
      </w:pPr>
      <w:r w:rsidRPr="001064EF">
        <w:rPr>
          <w:szCs w:val="20"/>
        </w:rPr>
        <w:t>Elle peut avoir un caractère exceptionnel et bien déterminé, et être alors votée en raison d’une circonstance particulière (congrès, manifestation culturelle ou sportive) susceptible d’être renouvelée plusieurs fois dans la même année.</w:t>
      </w:r>
    </w:p>
    <w:p w:rsidR="007E628E" w:rsidRPr="001064EF" w:rsidRDefault="007E628E" w:rsidP="007E628E">
      <w:pPr>
        <w:tabs>
          <w:tab w:val="left" w:pos="426"/>
        </w:tabs>
        <w:ind w:left="397"/>
        <w:rPr>
          <w:szCs w:val="20"/>
        </w:rPr>
      </w:pPr>
    </w:p>
    <w:p w:rsidR="001064EF" w:rsidRDefault="001064EF" w:rsidP="007E628E">
      <w:pPr>
        <w:tabs>
          <w:tab w:val="left" w:pos="426"/>
        </w:tabs>
        <w:ind w:left="397"/>
        <w:rPr>
          <w:szCs w:val="20"/>
        </w:rPr>
      </w:pPr>
      <w:r w:rsidRPr="001064EF">
        <w:rPr>
          <w:szCs w:val="20"/>
        </w:rPr>
        <w:t>Elle peut également être accordée sous la forme d’une indemnité unique, fixe et annuelle, arrêtée à un chiffre déterminé forfaitairement. En pareil cas, rien n’interdit en outre que des allocations supplémentaires puissent être accordées, en sus de l’indemnité fixe, à raison de circonstances exceptionnelles.</w:t>
      </w:r>
    </w:p>
    <w:p w:rsidR="007E628E" w:rsidRPr="001064EF" w:rsidRDefault="007E628E" w:rsidP="007E628E">
      <w:pPr>
        <w:tabs>
          <w:tab w:val="left" w:pos="426"/>
        </w:tabs>
        <w:ind w:left="397"/>
        <w:rPr>
          <w:szCs w:val="20"/>
        </w:rPr>
      </w:pPr>
    </w:p>
    <w:p w:rsidR="001064EF" w:rsidRDefault="001064EF" w:rsidP="007E628E">
      <w:pPr>
        <w:tabs>
          <w:tab w:val="left" w:pos="426"/>
        </w:tabs>
        <w:ind w:left="397"/>
        <w:rPr>
          <w:szCs w:val="20"/>
        </w:rPr>
      </w:pPr>
      <w:r w:rsidRPr="001064EF">
        <w:rPr>
          <w:szCs w:val="20"/>
        </w:rPr>
        <w:t>Le montant des indemnités pour frais de représentation ne devra toutefois pas excéder la somme des dépenses auxquelles les frais correspondent, sous peine de constituer un traitement déguisé.</w:t>
      </w:r>
      <w:r w:rsidRPr="001064EF">
        <w:rPr>
          <w:szCs w:val="20"/>
        </w:rPr>
        <w:tab/>
        <w:t xml:space="preserve">Pour éviter tout litige, </w:t>
      </w:r>
      <w:r w:rsidRPr="001064EF">
        <w:rPr>
          <w:b/>
          <w:bCs/>
          <w:szCs w:val="20"/>
        </w:rPr>
        <w:t>il est conseillé de conserver la justification de toutes les dépenses auxquelles le maire a pu faire face</w:t>
      </w:r>
      <w:r w:rsidRPr="001064EF">
        <w:rPr>
          <w:szCs w:val="20"/>
        </w:rPr>
        <w:t>.</w:t>
      </w:r>
    </w:p>
    <w:p w:rsidR="007E628E" w:rsidRDefault="007E628E" w:rsidP="007E628E">
      <w:pPr>
        <w:tabs>
          <w:tab w:val="left" w:pos="426"/>
        </w:tabs>
        <w:ind w:left="397"/>
        <w:rPr>
          <w:szCs w:val="20"/>
        </w:rPr>
      </w:pPr>
    </w:p>
    <w:p w:rsidR="00AD305D" w:rsidRPr="001064EF" w:rsidRDefault="00AD305D" w:rsidP="004D4902">
      <w:pPr>
        <w:tabs>
          <w:tab w:val="left" w:pos="426"/>
        </w:tabs>
        <w:ind w:left="397"/>
        <w:rPr>
          <w:szCs w:val="20"/>
        </w:rPr>
      </w:pPr>
    </w:p>
    <w:p w:rsidR="00FB53EA" w:rsidRPr="001064EF" w:rsidRDefault="001064EF" w:rsidP="007E628E">
      <w:pPr>
        <w:shd w:val="pct5" w:color="000000" w:fill="FFFFFF"/>
        <w:tabs>
          <w:tab w:val="left" w:pos="426"/>
        </w:tabs>
        <w:ind w:right="-1"/>
        <w:rPr>
          <w:b/>
          <w:caps/>
          <w:color w:val="000080"/>
          <w:szCs w:val="20"/>
        </w:rPr>
      </w:pPr>
      <w:bookmarkStart w:id="23" w:name="T026"/>
      <w:r w:rsidRPr="001064EF">
        <w:rPr>
          <w:b/>
          <w:caps/>
          <w:color w:val="000080"/>
          <w:szCs w:val="20"/>
        </w:rPr>
        <w:t>7 - frais de déplacement des élus départementaux et régionaux</w:t>
      </w:r>
    </w:p>
    <w:bookmarkEnd w:id="23"/>
    <w:p w:rsidR="007E628E" w:rsidRDefault="007E628E" w:rsidP="001064EF">
      <w:pPr>
        <w:tabs>
          <w:tab w:val="left" w:pos="426"/>
        </w:tabs>
        <w:ind w:left="397" w:hanging="397"/>
        <w:rPr>
          <w:szCs w:val="20"/>
        </w:rPr>
      </w:pPr>
    </w:p>
    <w:p w:rsidR="001064EF" w:rsidRPr="001064EF" w:rsidRDefault="001064EF" w:rsidP="001064EF">
      <w:pPr>
        <w:tabs>
          <w:tab w:val="left" w:pos="426"/>
        </w:tabs>
        <w:ind w:left="397" w:hanging="397"/>
        <w:rPr>
          <w:szCs w:val="20"/>
        </w:rPr>
      </w:pPr>
      <w:r w:rsidRPr="001064EF">
        <w:rPr>
          <w:szCs w:val="20"/>
        </w:rPr>
        <w:sym w:font="Wingdings" w:char="00D8"/>
      </w:r>
      <w:r w:rsidRPr="001064EF">
        <w:rPr>
          <w:szCs w:val="20"/>
        </w:rPr>
        <w:tab/>
        <w:t>En plus de leur indemnité de fonction et du droit au remboursement des frais de mission dans le cadre des mandats spéciaux, les élus départementaux et régionaux peuvent recevoir une indemnité de déplacement et le remboursement des frais de séjour qu’ils ont engagés pour prendre part aux réunions de leur assemblée délibérante et aux séances des commissions ou organismes dont ils font partie ès qualités.</w:t>
      </w:r>
    </w:p>
    <w:p w:rsidR="001064EF" w:rsidRPr="001064EF" w:rsidRDefault="001064EF" w:rsidP="001064EF">
      <w:pPr>
        <w:tabs>
          <w:tab w:val="left" w:pos="360"/>
          <w:tab w:val="left" w:pos="426"/>
        </w:tabs>
        <w:ind w:left="360"/>
        <w:rPr>
          <w:szCs w:val="20"/>
        </w:rPr>
      </w:pPr>
    </w:p>
    <w:p w:rsidR="001064EF" w:rsidRPr="001064EF" w:rsidRDefault="001064EF" w:rsidP="001064EF">
      <w:pPr>
        <w:tabs>
          <w:tab w:val="left" w:pos="360"/>
          <w:tab w:val="left" w:pos="426"/>
        </w:tabs>
        <w:ind w:left="360"/>
        <w:rPr>
          <w:szCs w:val="20"/>
        </w:rPr>
      </w:pPr>
      <w:r w:rsidRPr="001064EF">
        <w:rPr>
          <w:szCs w:val="20"/>
        </w:rPr>
        <w:t>La prise en charge de ces frais est assurée de manière forfaitaire.</w:t>
      </w:r>
    </w:p>
    <w:p w:rsidR="001064EF" w:rsidRPr="001064EF" w:rsidRDefault="001064EF" w:rsidP="001064EF">
      <w:pPr>
        <w:tabs>
          <w:tab w:val="left" w:pos="360"/>
          <w:tab w:val="left" w:pos="426"/>
        </w:tabs>
        <w:ind w:left="360"/>
        <w:rPr>
          <w:szCs w:val="20"/>
        </w:rPr>
      </w:pPr>
    </w:p>
    <w:p w:rsidR="001064EF" w:rsidRPr="001064EF" w:rsidRDefault="004566B9" w:rsidP="001064EF">
      <w:pPr>
        <w:tabs>
          <w:tab w:val="left" w:pos="426"/>
        </w:tabs>
        <w:ind w:left="397" w:hanging="397"/>
        <w:rPr>
          <w:szCs w:val="20"/>
        </w:rPr>
      </w:pPr>
      <w:r>
        <w:rPr>
          <w:szCs w:val="20"/>
        </w:rPr>
        <w:tab/>
        <w:t>Les membres du conseil départemental</w:t>
      </w:r>
      <w:r w:rsidR="001064EF" w:rsidRPr="001064EF">
        <w:rPr>
          <w:szCs w:val="20"/>
        </w:rPr>
        <w:t xml:space="preserve"> et régional en situation de handicap peuvent également bénéficier du remboursement des frais spécifiques de déplacement, d’accompagnement et d’aide technique qu’ils ont engagés pour l’exercice de leur mandat.</w:t>
      </w:r>
    </w:p>
    <w:p w:rsidR="00E41D12" w:rsidRPr="001064EF" w:rsidRDefault="00E41D12" w:rsidP="001064EF">
      <w:pPr>
        <w:tabs>
          <w:tab w:val="left" w:pos="360"/>
          <w:tab w:val="left" w:pos="426"/>
        </w:tabs>
        <w:ind w:left="360"/>
        <w:rPr>
          <w:szCs w:val="20"/>
        </w:rPr>
      </w:pPr>
    </w:p>
    <w:p w:rsidR="001064EF" w:rsidRPr="001C5670" w:rsidRDefault="001064EF" w:rsidP="001064EF">
      <w:pPr>
        <w:tabs>
          <w:tab w:val="left" w:pos="360"/>
          <w:tab w:val="left" w:pos="426"/>
        </w:tabs>
        <w:ind w:left="360"/>
        <w:rPr>
          <w:szCs w:val="20"/>
        </w:rPr>
      </w:pPr>
      <w:r w:rsidRPr="001064EF">
        <w:rPr>
          <w:szCs w:val="20"/>
        </w:rPr>
        <w:t xml:space="preserve">La </w:t>
      </w:r>
      <w:r w:rsidRPr="001C5670">
        <w:rPr>
          <w:szCs w:val="20"/>
        </w:rPr>
        <w:t xml:space="preserve">prise en charge de ces frais spécifiques est assurée sur présentation d’un état de frais et dans la limite, par mois, du montant de la fraction représentative des frais d’emploi, définie à </w:t>
      </w:r>
      <w:r w:rsidR="008A5481" w:rsidRPr="001C5670">
        <w:rPr>
          <w:szCs w:val="20"/>
        </w:rPr>
        <w:t xml:space="preserve">l’article 81 (1°) </w:t>
      </w:r>
      <w:r w:rsidR="00D700F8" w:rsidRPr="001C5670">
        <w:rPr>
          <w:szCs w:val="20"/>
        </w:rPr>
        <w:t>du c</w:t>
      </w:r>
      <w:r w:rsidR="008A5481" w:rsidRPr="001C5670">
        <w:rPr>
          <w:szCs w:val="20"/>
        </w:rPr>
        <w:t>ode général des impôts</w:t>
      </w:r>
      <w:r w:rsidRPr="001C5670">
        <w:rPr>
          <w:szCs w:val="20"/>
        </w:rPr>
        <w:t>.</w:t>
      </w:r>
    </w:p>
    <w:p w:rsidR="001064EF" w:rsidRPr="001064EF" w:rsidRDefault="001064EF" w:rsidP="001064EF">
      <w:pPr>
        <w:tabs>
          <w:tab w:val="left" w:pos="360"/>
          <w:tab w:val="left" w:pos="426"/>
        </w:tabs>
        <w:ind w:left="360"/>
        <w:rPr>
          <w:szCs w:val="20"/>
        </w:rPr>
      </w:pPr>
    </w:p>
    <w:p w:rsidR="001064EF" w:rsidRPr="001064EF" w:rsidRDefault="001064EF" w:rsidP="001064EF">
      <w:pPr>
        <w:tabs>
          <w:tab w:val="left" w:pos="360"/>
          <w:tab w:val="left" w:pos="426"/>
        </w:tabs>
        <w:ind w:left="360"/>
        <w:rPr>
          <w:szCs w:val="20"/>
        </w:rPr>
      </w:pPr>
      <w:r w:rsidRPr="001064EF">
        <w:rPr>
          <w:szCs w:val="20"/>
        </w:rPr>
        <w:t>Le remboursement de ces frais est cumulable avec les remboursements des frais de mission et des frais de transport et de séjour.</w:t>
      </w:r>
    </w:p>
    <w:p w:rsidR="001064EF" w:rsidRPr="001064EF" w:rsidRDefault="001064EF" w:rsidP="001064EF">
      <w:pPr>
        <w:tabs>
          <w:tab w:val="left" w:pos="360"/>
          <w:tab w:val="left" w:pos="426"/>
        </w:tabs>
        <w:ind w:left="360"/>
        <w:rPr>
          <w:szCs w:val="20"/>
        </w:rPr>
      </w:pPr>
    </w:p>
    <w:p w:rsidR="001064EF" w:rsidRPr="001064EF" w:rsidRDefault="001064EF" w:rsidP="001064EF">
      <w:pPr>
        <w:tabs>
          <w:tab w:val="left" w:pos="426"/>
        </w:tabs>
        <w:ind w:left="397" w:hanging="397"/>
        <w:rPr>
          <w:szCs w:val="20"/>
        </w:rPr>
      </w:pPr>
      <w:r w:rsidRPr="001064EF">
        <w:rPr>
          <w:szCs w:val="20"/>
        </w:rPr>
        <w:sym w:font="Wingdings" w:char="00D8"/>
      </w:r>
      <w:r w:rsidRPr="001064EF">
        <w:rPr>
          <w:szCs w:val="20"/>
        </w:rPr>
        <w:tab/>
      </w:r>
      <w:r w:rsidRPr="001064EF">
        <w:rPr>
          <w:szCs w:val="20"/>
        </w:rPr>
        <w:tab/>
        <w:t xml:space="preserve">En outre, si un élu reçoit déjà, de la part d’un organisme dont il fait partie, une indemnité de déplacement, </w:t>
      </w:r>
      <w:r w:rsidRPr="001064EF">
        <w:rPr>
          <w:b/>
          <w:bCs/>
          <w:szCs w:val="20"/>
        </w:rPr>
        <w:t xml:space="preserve">il ne saurait y avoir cumul de frais de déplacement </w:t>
      </w:r>
      <w:r w:rsidRPr="001064EF">
        <w:rPr>
          <w:szCs w:val="20"/>
        </w:rPr>
        <w:t>accordés par le département ou la région d’une part, par l’organisme - si ses statuts le lui permettent - d’autre part.</w:t>
      </w:r>
    </w:p>
    <w:p w:rsidR="00E41D12" w:rsidRDefault="00E41D12" w:rsidP="00FE5F8E">
      <w:pPr>
        <w:tabs>
          <w:tab w:val="left" w:pos="426"/>
        </w:tabs>
        <w:ind w:left="397" w:hanging="397"/>
        <w:rPr>
          <w:szCs w:val="20"/>
        </w:rPr>
      </w:pPr>
    </w:p>
    <w:p w:rsidR="00E41D12" w:rsidRDefault="00E41D12" w:rsidP="00FE5F8E">
      <w:pPr>
        <w:tabs>
          <w:tab w:val="left" w:pos="426"/>
        </w:tabs>
        <w:ind w:left="397" w:hanging="39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0"/>
      </w:tblGrid>
      <w:tr w:rsidR="001064EF" w:rsidRPr="001064EF" w:rsidTr="001343C2">
        <w:trPr>
          <w:jc w:val="center"/>
        </w:trPr>
        <w:tc>
          <w:tcPr>
            <w:tcW w:w="10040" w:type="dxa"/>
            <w:shd w:val="clear" w:color="auto" w:fill="auto"/>
          </w:tcPr>
          <w:p w:rsidR="001064EF" w:rsidRDefault="001064EF" w:rsidP="00A40A0C">
            <w:pPr>
              <w:jc w:val="center"/>
              <w:rPr>
                <w:b/>
                <w:bCs/>
                <w:iCs/>
                <w:szCs w:val="20"/>
                <w:u w:val="single"/>
              </w:rPr>
            </w:pPr>
            <w:r w:rsidRPr="001064EF">
              <w:rPr>
                <w:b/>
                <w:bCs/>
                <w:iCs/>
                <w:szCs w:val="20"/>
                <w:u w:val="single"/>
              </w:rPr>
              <w:t>Références</w:t>
            </w:r>
          </w:p>
          <w:p w:rsidR="00DC7981" w:rsidRPr="004D4902" w:rsidRDefault="00DC7981" w:rsidP="00B2142D">
            <w:pPr>
              <w:rPr>
                <w:bCs/>
                <w:iCs/>
                <w:szCs w:val="20"/>
              </w:rPr>
            </w:pPr>
          </w:p>
          <w:p w:rsidR="00E41D12" w:rsidRPr="004D4902" w:rsidRDefault="00E41D12" w:rsidP="00B2142D">
            <w:pPr>
              <w:rPr>
                <w:bCs/>
                <w:iCs/>
                <w:szCs w:val="20"/>
              </w:rPr>
            </w:pPr>
          </w:p>
          <w:p w:rsidR="001064EF" w:rsidRPr="001064EF" w:rsidRDefault="001064EF" w:rsidP="001064EF">
            <w:pPr>
              <w:rPr>
                <w:iCs/>
                <w:sz w:val="20"/>
                <w:szCs w:val="20"/>
              </w:rPr>
            </w:pPr>
            <w:r w:rsidRPr="001064EF">
              <w:rPr>
                <w:iCs/>
                <w:sz w:val="20"/>
                <w:szCs w:val="20"/>
              </w:rPr>
              <w:t>Circulaire du 15 avril 1992 relative aux conditions d’exercice des mandats locaux (JO du 31 mai 1992)</w:t>
            </w:r>
          </w:p>
          <w:p w:rsidR="001064EF" w:rsidRPr="003E347D" w:rsidRDefault="001064EF" w:rsidP="001064EF">
            <w:pPr>
              <w:rPr>
                <w:iCs/>
                <w:sz w:val="10"/>
                <w:szCs w:val="10"/>
              </w:rPr>
            </w:pPr>
          </w:p>
          <w:p w:rsidR="001064EF" w:rsidRDefault="001064EF" w:rsidP="001064EF">
            <w:pPr>
              <w:rPr>
                <w:iCs/>
                <w:sz w:val="20"/>
                <w:szCs w:val="20"/>
              </w:rPr>
            </w:pPr>
            <w:r w:rsidRPr="001064EF">
              <w:rPr>
                <w:iCs/>
                <w:sz w:val="20"/>
                <w:szCs w:val="20"/>
              </w:rPr>
              <w:t>Réponse min</w:t>
            </w:r>
            <w:r w:rsidR="00F84EF1">
              <w:rPr>
                <w:iCs/>
                <w:sz w:val="20"/>
                <w:szCs w:val="20"/>
              </w:rPr>
              <w:t xml:space="preserve">istérielle à la question écrite </w:t>
            </w:r>
            <w:r w:rsidR="00F84EF1" w:rsidRPr="001064EF">
              <w:rPr>
                <w:iCs/>
                <w:sz w:val="20"/>
                <w:szCs w:val="20"/>
              </w:rPr>
              <w:t>n° 65018</w:t>
            </w:r>
            <w:r w:rsidR="00F84EF1">
              <w:rPr>
                <w:iCs/>
                <w:sz w:val="20"/>
                <w:szCs w:val="20"/>
              </w:rPr>
              <w:t xml:space="preserve"> </w:t>
            </w:r>
            <w:r w:rsidR="00F84EF1" w:rsidRPr="001064EF">
              <w:rPr>
                <w:iCs/>
                <w:sz w:val="20"/>
                <w:szCs w:val="20"/>
              </w:rPr>
              <w:t>de M. DUFAU</w:t>
            </w:r>
            <w:r w:rsidRPr="001064EF">
              <w:rPr>
                <w:iCs/>
                <w:sz w:val="20"/>
                <w:szCs w:val="20"/>
              </w:rPr>
              <w:t>, 9/03/2010, JO AN</w:t>
            </w:r>
          </w:p>
          <w:p w:rsidR="00AC728F" w:rsidRPr="003E347D" w:rsidRDefault="00AC728F" w:rsidP="001064EF">
            <w:pPr>
              <w:rPr>
                <w:iCs/>
                <w:sz w:val="10"/>
                <w:szCs w:val="10"/>
              </w:rPr>
            </w:pPr>
          </w:p>
          <w:p w:rsidR="00AC728F" w:rsidRPr="0024641F" w:rsidRDefault="003E347D" w:rsidP="001064EF">
            <w:pPr>
              <w:rPr>
                <w:iCs/>
                <w:sz w:val="20"/>
                <w:szCs w:val="20"/>
              </w:rPr>
            </w:pPr>
            <w:r w:rsidRPr="0024641F">
              <w:rPr>
                <w:sz w:val="20"/>
                <w:szCs w:val="20"/>
              </w:rPr>
              <w:t>Réponse ministérielle à la question</w:t>
            </w:r>
            <w:r w:rsidR="00F84EF1" w:rsidRPr="0024641F">
              <w:rPr>
                <w:sz w:val="20"/>
                <w:szCs w:val="20"/>
              </w:rPr>
              <w:t xml:space="preserve"> écrite n°00104</w:t>
            </w:r>
            <w:r w:rsidRPr="0024641F">
              <w:rPr>
                <w:sz w:val="20"/>
                <w:szCs w:val="20"/>
              </w:rPr>
              <w:t xml:space="preserve"> de M. RAISON, du 1</w:t>
            </w:r>
            <w:r w:rsidRPr="0024641F">
              <w:rPr>
                <w:sz w:val="20"/>
                <w:szCs w:val="20"/>
                <w:vertAlign w:val="superscript"/>
              </w:rPr>
              <w:t>er</w:t>
            </w:r>
            <w:r w:rsidRPr="0024641F">
              <w:rPr>
                <w:sz w:val="20"/>
                <w:szCs w:val="20"/>
              </w:rPr>
              <w:t xml:space="preserve"> mars 2018, </w:t>
            </w:r>
            <w:r w:rsidR="00F84EF1" w:rsidRPr="0024641F">
              <w:rPr>
                <w:sz w:val="20"/>
                <w:szCs w:val="20"/>
              </w:rPr>
              <w:t xml:space="preserve">JO Sénat </w:t>
            </w:r>
            <w:r w:rsidRPr="0024641F">
              <w:rPr>
                <w:sz w:val="20"/>
                <w:szCs w:val="20"/>
              </w:rPr>
              <w:t>(montant global des frais de mission et de déplacement des élus municipaux et intercommunaux en 2016)</w:t>
            </w:r>
          </w:p>
          <w:p w:rsidR="001064EF" w:rsidRPr="001064EF" w:rsidRDefault="001064EF" w:rsidP="001064EF">
            <w:pPr>
              <w:rPr>
                <w:iCs/>
                <w:sz w:val="20"/>
                <w:szCs w:val="20"/>
              </w:rPr>
            </w:pPr>
          </w:p>
          <w:p w:rsidR="001064EF" w:rsidRPr="001064EF" w:rsidRDefault="001064EF" w:rsidP="001064EF">
            <w:pPr>
              <w:rPr>
                <w:b/>
                <w:bCs/>
                <w:iCs/>
                <w:sz w:val="20"/>
                <w:szCs w:val="20"/>
              </w:rPr>
            </w:pPr>
            <w:r w:rsidRPr="001064EF">
              <w:rPr>
                <w:iCs/>
                <w:sz w:val="20"/>
                <w:szCs w:val="20"/>
              </w:rPr>
              <w:sym w:font="Wingdings" w:char="009F"/>
            </w:r>
            <w:r w:rsidRPr="001064EF">
              <w:rPr>
                <w:iCs/>
                <w:sz w:val="20"/>
                <w:szCs w:val="20"/>
              </w:rPr>
              <w:tab/>
            </w:r>
            <w:r w:rsidRPr="001064EF">
              <w:rPr>
                <w:b/>
                <w:bCs/>
                <w:iCs/>
                <w:sz w:val="20"/>
                <w:szCs w:val="20"/>
              </w:rPr>
              <w:t>Frais d’exécution d’un mandat spécial</w:t>
            </w:r>
          </w:p>
          <w:p w:rsidR="001064EF" w:rsidRPr="001064EF" w:rsidRDefault="001064EF" w:rsidP="001064EF">
            <w:pPr>
              <w:rPr>
                <w:iCs/>
                <w:sz w:val="20"/>
                <w:szCs w:val="20"/>
              </w:rPr>
            </w:pPr>
          </w:p>
          <w:p w:rsidR="001064EF" w:rsidRPr="001064EF" w:rsidRDefault="001064EF" w:rsidP="00572C95">
            <w:pPr>
              <w:rPr>
                <w:iCs/>
                <w:sz w:val="20"/>
                <w:szCs w:val="20"/>
              </w:rPr>
            </w:pPr>
            <w:r w:rsidRPr="001064EF">
              <w:rPr>
                <w:iCs/>
                <w:sz w:val="20"/>
                <w:szCs w:val="20"/>
              </w:rPr>
              <w:tab/>
            </w:r>
            <w:r w:rsidRPr="00EF78CF">
              <w:rPr>
                <w:iCs/>
                <w:color w:val="FF0000"/>
                <w:sz w:val="20"/>
                <w:szCs w:val="20"/>
              </w:rPr>
              <w:t xml:space="preserve">Art. L.2123-18 du CGCT </w:t>
            </w:r>
            <w:r w:rsidR="00EF78CF" w:rsidRPr="00EF78CF">
              <w:rPr>
                <w:iCs/>
                <w:color w:val="FF0000"/>
                <w:sz w:val="20"/>
                <w:szCs w:val="20"/>
              </w:rPr>
              <w:t xml:space="preserve">modifié par l’article 101 de la loi n°2019-1461 </w:t>
            </w:r>
            <w:r w:rsidRPr="00EF78CF">
              <w:rPr>
                <w:iCs/>
                <w:color w:val="FF0000"/>
                <w:sz w:val="20"/>
                <w:szCs w:val="20"/>
              </w:rPr>
              <w:t>(élus municipaux)</w:t>
            </w:r>
            <w:r w:rsidRPr="001064EF">
              <w:rPr>
                <w:iCs/>
                <w:sz w:val="20"/>
                <w:szCs w:val="20"/>
              </w:rPr>
              <w:t xml:space="preserve"> / R.2123-22-1</w:t>
            </w:r>
          </w:p>
          <w:p w:rsidR="001064EF" w:rsidRPr="001064EF" w:rsidRDefault="001064EF" w:rsidP="00572C95">
            <w:pPr>
              <w:rPr>
                <w:iCs/>
                <w:sz w:val="20"/>
                <w:szCs w:val="20"/>
              </w:rPr>
            </w:pPr>
            <w:r w:rsidRPr="001064EF">
              <w:rPr>
                <w:iCs/>
                <w:sz w:val="20"/>
                <w:szCs w:val="20"/>
              </w:rPr>
              <w:tab/>
              <w:t>Art. L.3123-19, al.2 du CGCT (élus départementaux) / R.3123-20</w:t>
            </w:r>
          </w:p>
          <w:p w:rsidR="001064EF" w:rsidRPr="001064EF" w:rsidRDefault="001064EF" w:rsidP="00572C95">
            <w:pPr>
              <w:rPr>
                <w:iCs/>
                <w:sz w:val="20"/>
                <w:szCs w:val="20"/>
              </w:rPr>
            </w:pPr>
          </w:p>
          <w:p w:rsidR="001064EF" w:rsidRPr="001064EF" w:rsidRDefault="001064EF" w:rsidP="00572C95">
            <w:pPr>
              <w:rPr>
                <w:iCs/>
                <w:sz w:val="20"/>
                <w:szCs w:val="20"/>
              </w:rPr>
            </w:pPr>
            <w:r w:rsidRPr="001064EF">
              <w:rPr>
                <w:iCs/>
                <w:sz w:val="20"/>
                <w:szCs w:val="20"/>
              </w:rPr>
              <w:tab/>
              <w:t>Art. L.4135-19, al.2 du CGCT (élus régionaux) / R.4135-20</w:t>
            </w:r>
          </w:p>
          <w:p w:rsidR="001064EF" w:rsidRPr="001064EF" w:rsidRDefault="001064EF" w:rsidP="00572C95">
            <w:pPr>
              <w:rPr>
                <w:iCs/>
                <w:sz w:val="20"/>
                <w:szCs w:val="20"/>
              </w:rPr>
            </w:pPr>
          </w:p>
          <w:p w:rsidR="001064EF" w:rsidRPr="001064EF" w:rsidRDefault="001064EF" w:rsidP="00572C95">
            <w:pPr>
              <w:rPr>
                <w:iCs/>
                <w:sz w:val="20"/>
                <w:szCs w:val="20"/>
              </w:rPr>
            </w:pPr>
            <w:r w:rsidRPr="001064EF">
              <w:rPr>
                <w:iCs/>
                <w:sz w:val="20"/>
                <w:szCs w:val="20"/>
              </w:rPr>
              <w:tab/>
              <w:t>Art. L.5211-14 du CGCT (membres des conseils de communauté de communes)</w:t>
            </w:r>
          </w:p>
          <w:p w:rsidR="001064EF" w:rsidRPr="001064EF" w:rsidRDefault="001064EF" w:rsidP="00572C95">
            <w:pPr>
              <w:rPr>
                <w:iCs/>
                <w:sz w:val="16"/>
                <w:szCs w:val="16"/>
              </w:rPr>
            </w:pPr>
          </w:p>
          <w:p w:rsidR="001064EF" w:rsidRPr="001064EF" w:rsidRDefault="001064EF" w:rsidP="005B3F80">
            <w:pPr>
              <w:ind w:left="708"/>
              <w:rPr>
                <w:iCs/>
                <w:sz w:val="20"/>
                <w:szCs w:val="20"/>
              </w:rPr>
            </w:pPr>
            <w:r w:rsidRPr="001064EF">
              <w:rPr>
                <w:iCs/>
                <w:sz w:val="20"/>
                <w:szCs w:val="20"/>
              </w:rPr>
              <w:t>Art. L.5215-16</w:t>
            </w:r>
            <w:r w:rsidR="003F0C0F">
              <w:rPr>
                <w:iCs/>
                <w:sz w:val="20"/>
                <w:szCs w:val="20"/>
              </w:rPr>
              <w:t>,</w:t>
            </w:r>
            <w:r w:rsidRPr="001064EF">
              <w:rPr>
                <w:iCs/>
                <w:sz w:val="20"/>
                <w:szCs w:val="20"/>
              </w:rPr>
              <w:t xml:space="preserve"> L.5216-4 </w:t>
            </w:r>
            <w:r w:rsidR="003F0C0F">
              <w:rPr>
                <w:iCs/>
                <w:sz w:val="20"/>
                <w:szCs w:val="20"/>
              </w:rPr>
              <w:t xml:space="preserve">et L.5217-7 </w:t>
            </w:r>
            <w:r w:rsidRPr="001064EF">
              <w:rPr>
                <w:iCs/>
                <w:sz w:val="20"/>
                <w:szCs w:val="20"/>
              </w:rPr>
              <w:t>du CGCT (membres des conseils de communauté</w:t>
            </w:r>
            <w:r w:rsidR="003F0C0F">
              <w:rPr>
                <w:iCs/>
                <w:sz w:val="20"/>
                <w:szCs w:val="20"/>
              </w:rPr>
              <w:t xml:space="preserve"> </w:t>
            </w:r>
            <w:r w:rsidRPr="001064EF">
              <w:rPr>
                <w:iCs/>
                <w:sz w:val="20"/>
                <w:szCs w:val="20"/>
              </w:rPr>
              <w:t>urbaine</w:t>
            </w:r>
            <w:r w:rsidR="003F0C0F">
              <w:rPr>
                <w:iCs/>
                <w:sz w:val="20"/>
                <w:szCs w:val="20"/>
              </w:rPr>
              <w:t xml:space="preserve">, </w:t>
            </w:r>
            <w:r w:rsidRPr="001064EF">
              <w:rPr>
                <w:iCs/>
                <w:sz w:val="20"/>
                <w:szCs w:val="20"/>
              </w:rPr>
              <w:t xml:space="preserve">de </w:t>
            </w:r>
            <w:r w:rsidR="005B3F80">
              <w:rPr>
                <w:iCs/>
                <w:sz w:val="20"/>
                <w:szCs w:val="20"/>
              </w:rPr>
              <w:t xml:space="preserve">    </w:t>
            </w:r>
            <w:r w:rsidRPr="001064EF">
              <w:rPr>
                <w:iCs/>
                <w:sz w:val="20"/>
                <w:szCs w:val="20"/>
              </w:rPr>
              <w:t>communauté d’agglomération</w:t>
            </w:r>
            <w:r w:rsidR="003F0C0F">
              <w:rPr>
                <w:iCs/>
                <w:sz w:val="20"/>
                <w:szCs w:val="20"/>
              </w:rPr>
              <w:t xml:space="preserve"> et de métropole</w:t>
            </w:r>
            <w:r w:rsidRPr="001064EF">
              <w:rPr>
                <w:iCs/>
                <w:sz w:val="20"/>
                <w:szCs w:val="20"/>
              </w:rPr>
              <w:t>)</w:t>
            </w:r>
          </w:p>
          <w:p w:rsidR="001064EF" w:rsidRPr="001064EF" w:rsidRDefault="001064EF" w:rsidP="00572C95">
            <w:pPr>
              <w:rPr>
                <w:iCs/>
                <w:sz w:val="20"/>
                <w:szCs w:val="20"/>
              </w:rPr>
            </w:pPr>
          </w:p>
          <w:p w:rsidR="001064EF" w:rsidRDefault="001064EF" w:rsidP="00572C95">
            <w:pPr>
              <w:ind w:left="708"/>
              <w:rPr>
                <w:iCs/>
                <w:sz w:val="20"/>
                <w:szCs w:val="20"/>
              </w:rPr>
            </w:pPr>
            <w:r w:rsidRPr="001064EF">
              <w:rPr>
                <w:iCs/>
                <w:sz w:val="20"/>
                <w:szCs w:val="20"/>
              </w:rPr>
              <w:t>Art. L.5211-14 du CGCT</w:t>
            </w:r>
            <w:r w:rsidR="000A6EEE">
              <w:rPr>
                <w:iCs/>
                <w:sz w:val="20"/>
                <w:szCs w:val="20"/>
              </w:rPr>
              <w:t xml:space="preserve"> </w:t>
            </w:r>
            <w:r w:rsidRPr="001064EF">
              <w:rPr>
                <w:iCs/>
                <w:sz w:val="20"/>
                <w:szCs w:val="20"/>
              </w:rPr>
              <w:t>(membres des organes délibérants des EPCI</w:t>
            </w:r>
            <w:r w:rsidR="00892FE2" w:rsidRPr="00892FE2">
              <w:rPr>
                <w:iCs/>
                <w:sz w:val="20"/>
                <w:szCs w:val="20"/>
              </w:rPr>
              <w:t>)</w:t>
            </w:r>
          </w:p>
          <w:p w:rsidR="001064EF" w:rsidRPr="001064EF" w:rsidRDefault="001064EF" w:rsidP="001064EF">
            <w:pPr>
              <w:rPr>
                <w:iCs/>
                <w:sz w:val="20"/>
                <w:szCs w:val="20"/>
              </w:rPr>
            </w:pPr>
          </w:p>
          <w:p w:rsidR="00CE33AF" w:rsidRPr="001B548C" w:rsidRDefault="008E573B" w:rsidP="00CB1D99">
            <w:pPr>
              <w:ind w:firstLine="664"/>
              <w:rPr>
                <w:iCs/>
                <w:sz w:val="20"/>
                <w:szCs w:val="20"/>
              </w:rPr>
            </w:pPr>
            <w:r w:rsidRPr="001B548C">
              <w:rPr>
                <w:iCs/>
                <w:sz w:val="20"/>
                <w:szCs w:val="20"/>
              </w:rPr>
              <w:t>Décret n° 2019-139 du 26 février 2019 modifiant le décret n°2006-781 du 3 juillet 2006</w:t>
            </w:r>
          </w:p>
          <w:p w:rsidR="001064EF" w:rsidRPr="001B548C" w:rsidRDefault="008E573B" w:rsidP="008E573B">
            <w:pPr>
              <w:ind w:left="664"/>
              <w:rPr>
                <w:iCs/>
                <w:sz w:val="20"/>
                <w:szCs w:val="20"/>
              </w:rPr>
            </w:pPr>
            <w:r w:rsidRPr="001B548C">
              <w:rPr>
                <w:sz w:val="20"/>
                <w:szCs w:val="20"/>
              </w:rPr>
              <w:t>Arrêté du 26 février 2019 modifiant l’arrêté ministériel du 3 juillet 2006</w:t>
            </w:r>
            <w:r w:rsidRPr="001B548C">
              <w:rPr>
                <w:iCs/>
                <w:sz w:val="20"/>
                <w:szCs w:val="20"/>
              </w:rPr>
              <w:t xml:space="preserve"> </w:t>
            </w:r>
            <w:r w:rsidR="001064EF" w:rsidRPr="001B548C">
              <w:rPr>
                <w:iCs/>
                <w:sz w:val="20"/>
                <w:szCs w:val="20"/>
              </w:rPr>
              <w:t>(remboursement forfaitaire des frais de</w:t>
            </w:r>
            <w:r w:rsidR="00CE33AF" w:rsidRPr="001B548C">
              <w:rPr>
                <w:iCs/>
                <w:sz w:val="20"/>
                <w:szCs w:val="20"/>
              </w:rPr>
              <w:t xml:space="preserve"> mission et frais de transport)</w:t>
            </w:r>
          </w:p>
          <w:p w:rsidR="001064EF" w:rsidRPr="001B548C" w:rsidRDefault="001064EF" w:rsidP="001064EF">
            <w:pPr>
              <w:ind w:left="671"/>
              <w:rPr>
                <w:bCs/>
                <w:iCs/>
                <w:sz w:val="20"/>
                <w:szCs w:val="20"/>
              </w:rPr>
            </w:pPr>
            <w:r w:rsidRPr="001B548C">
              <w:rPr>
                <w:iCs/>
                <w:sz w:val="20"/>
                <w:szCs w:val="20"/>
              </w:rPr>
              <w:t>A</w:t>
            </w:r>
            <w:r w:rsidRPr="001B548C">
              <w:rPr>
                <w:bCs/>
                <w:iCs/>
                <w:sz w:val="20"/>
                <w:szCs w:val="20"/>
              </w:rPr>
              <w:t xml:space="preserve">rrêté du 26 </w:t>
            </w:r>
            <w:r w:rsidR="00970117" w:rsidRPr="001B548C">
              <w:rPr>
                <w:bCs/>
                <w:iCs/>
                <w:sz w:val="20"/>
                <w:szCs w:val="20"/>
              </w:rPr>
              <w:t>février 2019</w:t>
            </w:r>
            <w:r w:rsidRPr="001B548C">
              <w:rPr>
                <w:bCs/>
                <w:iCs/>
                <w:sz w:val="20"/>
                <w:szCs w:val="20"/>
              </w:rPr>
              <w:t xml:space="preserve"> fixant les taux des indemnités kilométrique</w:t>
            </w:r>
            <w:r w:rsidR="00572C95" w:rsidRPr="001B548C">
              <w:rPr>
                <w:bCs/>
                <w:iCs/>
                <w:sz w:val="20"/>
                <w:szCs w:val="20"/>
              </w:rPr>
              <w:t>s</w:t>
            </w:r>
          </w:p>
          <w:p w:rsidR="001064EF" w:rsidRPr="001B548C" w:rsidRDefault="001064EF" w:rsidP="001064EF">
            <w:pPr>
              <w:ind w:left="671"/>
              <w:rPr>
                <w:bCs/>
                <w:iCs/>
                <w:sz w:val="20"/>
                <w:szCs w:val="20"/>
              </w:rPr>
            </w:pPr>
            <w:r w:rsidRPr="001B548C">
              <w:rPr>
                <w:bCs/>
                <w:iCs/>
                <w:sz w:val="20"/>
                <w:szCs w:val="20"/>
              </w:rPr>
              <w:t>Arrêté du 7 octobre 2009 fixant les indemnités journalières de missions temporaires à l’étranger</w:t>
            </w:r>
          </w:p>
          <w:p w:rsidR="001064EF" w:rsidRPr="001B548C" w:rsidRDefault="001064EF" w:rsidP="001064EF">
            <w:pPr>
              <w:rPr>
                <w:bCs/>
                <w:iCs/>
                <w:sz w:val="16"/>
                <w:szCs w:val="16"/>
              </w:rPr>
            </w:pPr>
          </w:p>
          <w:p w:rsidR="001064EF" w:rsidRPr="001B548C" w:rsidRDefault="001064EF" w:rsidP="001064EF">
            <w:pPr>
              <w:ind w:left="720" w:hanging="49"/>
              <w:rPr>
                <w:bCs/>
                <w:iCs/>
                <w:sz w:val="20"/>
                <w:szCs w:val="20"/>
              </w:rPr>
            </w:pPr>
            <w:r w:rsidRPr="001B548C">
              <w:rPr>
                <w:sz w:val="20"/>
                <w:szCs w:val="20"/>
              </w:rPr>
              <w:t>Réponse ministérielle à la question écrite n° 49305 de Mme Marie-Christine DALLOZ, 1</w:t>
            </w:r>
            <w:r w:rsidR="00863801" w:rsidRPr="001B548C">
              <w:rPr>
                <w:sz w:val="20"/>
                <w:szCs w:val="20"/>
              </w:rPr>
              <w:t>1</w:t>
            </w:r>
            <w:r w:rsidR="00CE33AF" w:rsidRPr="001B548C">
              <w:rPr>
                <w:sz w:val="20"/>
                <w:szCs w:val="20"/>
              </w:rPr>
              <w:t>/08/2009, JO                AN</w:t>
            </w:r>
          </w:p>
          <w:p w:rsidR="001064EF" w:rsidRPr="001B548C" w:rsidRDefault="001064EF" w:rsidP="001064EF">
            <w:pPr>
              <w:ind w:left="671"/>
              <w:rPr>
                <w:iCs/>
                <w:sz w:val="20"/>
                <w:szCs w:val="20"/>
              </w:rPr>
            </w:pPr>
            <w:r w:rsidRPr="001B548C">
              <w:rPr>
                <w:iCs/>
                <w:sz w:val="20"/>
                <w:szCs w:val="20"/>
              </w:rPr>
              <w:t>Réponse ministérielle à la question écrite n° 22043 de M. Roland POVINELLI, 19/04/2012, JO Sénat</w:t>
            </w:r>
          </w:p>
          <w:p w:rsidR="004C0235" w:rsidRPr="001B548C" w:rsidRDefault="004C0235" w:rsidP="001064EF">
            <w:pPr>
              <w:ind w:left="671"/>
              <w:rPr>
                <w:iCs/>
                <w:sz w:val="20"/>
                <w:szCs w:val="20"/>
              </w:rPr>
            </w:pPr>
          </w:p>
          <w:p w:rsidR="004C0235" w:rsidRPr="001B548C" w:rsidRDefault="004C0235" w:rsidP="004C0235">
            <w:pPr>
              <w:ind w:left="671"/>
              <w:rPr>
                <w:iCs/>
                <w:sz w:val="20"/>
                <w:szCs w:val="20"/>
              </w:rPr>
            </w:pPr>
            <w:r w:rsidRPr="001B548C">
              <w:rPr>
                <w:iCs/>
                <w:sz w:val="20"/>
                <w:szCs w:val="20"/>
              </w:rPr>
              <w:t xml:space="preserve">Réponse ministérielle à la question écrite n° </w:t>
            </w:r>
            <w:r w:rsidR="00273B8E" w:rsidRPr="001B548C">
              <w:rPr>
                <w:iCs/>
                <w:sz w:val="20"/>
                <w:szCs w:val="20"/>
              </w:rPr>
              <w:t>12837 de M. Jean-Louis MASSON, 13/11</w:t>
            </w:r>
            <w:r w:rsidRPr="001B548C">
              <w:rPr>
                <w:iCs/>
                <w:sz w:val="20"/>
                <w:szCs w:val="20"/>
              </w:rPr>
              <w:t>/2014, JO Sénat</w:t>
            </w:r>
          </w:p>
          <w:p w:rsidR="004C0235" w:rsidRPr="001B548C" w:rsidRDefault="004C0235" w:rsidP="001064EF">
            <w:pPr>
              <w:ind w:left="671"/>
              <w:rPr>
                <w:iCs/>
                <w:sz w:val="20"/>
                <w:szCs w:val="20"/>
              </w:rPr>
            </w:pPr>
          </w:p>
          <w:p w:rsidR="001064EF" w:rsidRPr="001B548C" w:rsidRDefault="001064EF" w:rsidP="001064EF">
            <w:pPr>
              <w:ind w:left="709"/>
              <w:rPr>
                <w:iCs/>
                <w:sz w:val="20"/>
                <w:szCs w:val="20"/>
              </w:rPr>
            </w:pPr>
            <w:r w:rsidRPr="001B548C">
              <w:rPr>
                <w:iCs/>
                <w:sz w:val="20"/>
                <w:szCs w:val="20"/>
              </w:rPr>
              <w:t>CAA Nantes, 21 décembre 2012, Commune de Châlet</w:t>
            </w:r>
            <w:r w:rsidR="00CE33AF" w:rsidRPr="001B548C">
              <w:rPr>
                <w:iCs/>
                <w:sz w:val="20"/>
                <w:szCs w:val="20"/>
              </w:rPr>
              <w:t>te-sur-Loing, n° 11NT00366</w:t>
            </w:r>
            <w:r w:rsidR="003D3560" w:rsidRPr="001B548C">
              <w:rPr>
                <w:iCs/>
                <w:sz w:val="20"/>
                <w:szCs w:val="20"/>
              </w:rPr>
              <w:t> ;</w:t>
            </w:r>
            <w:r w:rsidR="00CE33AF" w:rsidRPr="001B548C">
              <w:rPr>
                <w:iCs/>
                <w:sz w:val="20"/>
                <w:szCs w:val="20"/>
              </w:rPr>
              <w:t xml:space="preserve"> 4</w:t>
            </w:r>
            <w:r w:rsidR="00CE33AF" w:rsidRPr="001B548C">
              <w:rPr>
                <w:iCs/>
                <w:sz w:val="20"/>
                <w:szCs w:val="20"/>
                <w:vertAlign w:val="superscript"/>
              </w:rPr>
              <w:t>ème</w:t>
            </w:r>
            <w:r w:rsidR="00CE33AF" w:rsidRPr="001B548C">
              <w:rPr>
                <w:iCs/>
                <w:sz w:val="20"/>
                <w:szCs w:val="20"/>
              </w:rPr>
              <w:t xml:space="preserve"> </w:t>
            </w:r>
            <w:r w:rsidRPr="001B548C">
              <w:rPr>
                <w:iCs/>
                <w:sz w:val="20"/>
                <w:szCs w:val="20"/>
              </w:rPr>
              <w:t>ch. (la commune ne peut pas financer la participation du maire à une conférence internationale)</w:t>
            </w:r>
          </w:p>
          <w:p w:rsidR="001064EF" w:rsidRPr="001B548C" w:rsidRDefault="001064EF" w:rsidP="004C0235">
            <w:pPr>
              <w:rPr>
                <w:iCs/>
                <w:sz w:val="20"/>
                <w:szCs w:val="20"/>
              </w:rPr>
            </w:pPr>
          </w:p>
          <w:p w:rsidR="00E41D12" w:rsidRPr="001B548C" w:rsidRDefault="001064EF" w:rsidP="006D1F7C">
            <w:pPr>
              <w:ind w:left="671"/>
              <w:rPr>
                <w:iCs/>
                <w:sz w:val="20"/>
                <w:szCs w:val="20"/>
              </w:rPr>
            </w:pPr>
            <w:r w:rsidRPr="001B548C">
              <w:rPr>
                <w:iCs/>
                <w:sz w:val="20"/>
                <w:szCs w:val="20"/>
              </w:rPr>
              <w:t>CAA Marseille, 6 décembre 2013, Commune d’Aubagne, n° 12MA00726 (un maire participant à une</w:t>
            </w:r>
            <w:r w:rsidR="00CE33AF" w:rsidRPr="001B548C">
              <w:rPr>
                <w:iCs/>
                <w:sz w:val="20"/>
                <w:szCs w:val="20"/>
              </w:rPr>
              <w:t xml:space="preserve"> </w:t>
            </w:r>
            <w:r w:rsidRPr="001B548C">
              <w:rPr>
                <w:iCs/>
                <w:sz w:val="20"/>
                <w:szCs w:val="20"/>
              </w:rPr>
              <w:t>conférence internationale sur un sujet ne relevant pas d’un intérêt communal ne peut se faire rembourser ses frais de voyage)</w:t>
            </w:r>
          </w:p>
          <w:p w:rsidR="00E41D12" w:rsidRDefault="00E41D12" w:rsidP="001064EF">
            <w:pPr>
              <w:rPr>
                <w:iCs/>
                <w:sz w:val="18"/>
                <w:szCs w:val="18"/>
              </w:rPr>
            </w:pPr>
          </w:p>
          <w:p w:rsidR="00FD33C4" w:rsidRPr="001B548C" w:rsidRDefault="00FD33C4" w:rsidP="001064EF">
            <w:pPr>
              <w:rPr>
                <w:iCs/>
                <w:sz w:val="18"/>
                <w:szCs w:val="18"/>
              </w:rPr>
            </w:pPr>
          </w:p>
          <w:p w:rsidR="001064EF" w:rsidRPr="001B548C" w:rsidRDefault="001064EF" w:rsidP="001064EF">
            <w:pPr>
              <w:rPr>
                <w:iCs/>
                <w:sz w:val="20"/>
                <w:szCs w:val="20"/>
              </w:rPr>
            </w:pPr>
            <w:r w:rsidRPr="001B548C">
              <w:rPr>
                <w:iCs/>
                <w:sz w:val="20"/>
                <w:szCs w:val="20"/>
              </w:rPr>
              <w:sym w:font="Wingdings" w:char="009F"/>
            </w:r>
            <w:r w:rsidRPr="001B548C">
              <w:rPr>
                <w:iCs/>
                <w:sz w:val="20"/>
                <w:szCs w:val="20"/>
              </w:rPr>
              <w:tab/>
            </w:r>
            <w:r w:rsidRPr="001B548C">
              <w:rPr>
                <w:b/>
                <w:bCs/>
                <w:iCs/>
                <w:sz w:val="20"/>
                <w:szCs w:val="20"/>
              </w:rPr>
              <w:t>Frais de déplacement des membres du conseil municipal</w:t>
            </w:r>
          </w:p>
          <w:p w:rsidR="001064EF" w:rsidRPr="001B548C" w:rsidRDefault="001064EF" w:rsidP="001064EF">
            <w:pPr>
              <w:rPr>
                <w:iCs/>
                <w:sz w:val="18"/>
                <w:szCs w:val="18"/>
              </w:rPr>
            </w:pPr>
          </w:p>
          <w:p w:rsidR="001064EF" w:rsidRPr="001B548C" w:rsidRDefault="001064EF" w:rsidP="001064EF">
            <w:pPr>
              <w:rPr>
                <w:iCs/>
                <w:sz w:val="20"/>
                <w:szCs w:val="20"/>
              </w:rPr>
            </w:pPr>
            <w:r w:rsidRPr="001B548C">
              <w:rPr>
                <w:iCs/>
                <w:sz w:val="20"/>
                <w:szCs w:val="20"/>
              </w:rPr>
              <w:tab/>
              <w:t>Art. L. 2123-18-1, R.2123-22-1, R.2123-22-2 et R.2123-22-3 du CGCT</w:t>
            </w:r>
          </w:p>
          <w:p w:rsidR="006D1F7C" w:rsidRPr="001B548C" w:rsidRDefault="006D1F7C" w:rsidP="001064EF">
            <w:pPr>
              <w:rPr>
                <w:iCs/>
                <w:sz w:val="20"/>
                <w:szCs w:val="20"/>
              </w:rPr>
            </w:pPr>
          </w:p>
          <w:p w:rsidR="00CE33AF" w:rsidRPr="001B548C" w:rsidRDefault="00CE33AF" w:rsidP="00CE33AF">
            <w:pPr>
              <w:ind w:left="720" w:hanging="720"/>
              <w:rPr>
                <w:bCs/>
                <w:iCs/>
                <w:sz w:val="20"/>
                <w:szCs w:val="20"/>
              </w:rPr>
            </w:pPr>
            <w:r w:rsidRPr="001B548C">
              <w:rPr>
                <w:iCs/>
                <w:sz w:val="20"/>
                <w:szCs w:val="20"/>
              </w:rPr>
              <w:lastRenderedPageBreak/>
              <w:tab/>
            </w:r>
            <w:r w:rsidR="001064EF" w:rsidRPr="001B548C">
              <w:rPr>
                <w:iCs/>
                <w:sz w:val="20"/>
                <w:szCs w:val="20"/>
              </w:rPr>
              <w:t xml:space="preserve">Décret n° </w:t>
            </w:r>
            <w:r w:rsidR="008E573B" w:rsidRPr="001B548C">
              <w:rPr>
                <w:iCs/>
                <w:sz w:val="20"/>
                <w:szCs w:val="20"/>
              </w:rPr>
              <w:t>2019-139 du 26 février 2019 modifiant le décret n°2006-781 du 3 juillet 2006</w:t>
            </w:r>
            <w:r w:rsidR="001064EF" w:rsidRPr="001B548C">
              <w:rPr>
                <w:iCs/>
                <w:sz w:val="20"/>
                <w:szCs w:val="20"/>
              </w:rPr>
              <w:t xml:space="preserve"> et </w:t>
            </w:r>
            <w:r w:rsidR="001064EF" w:rsidRPr="001B548C">
              <w:rPr>
                <w:bCs/>
                <w:iCs/>
                <w:sz w:val="20"/>
                <w:szCs w:val="20"/>
              </w:rPr>
              <w:t xml:space="preserve">arrêté du </w:t>
            </w:r>
            <w:r w:rsidR="00970117" w:rsidRPr="001B548C">
              <w:rPr>
                <w:bCs/>
                <w:iCs/>
                <w:sz w:val="20"/>
                <w:szCs w:val="20"/>
              </w:rPr>
              <w:t>26 février 2019</w:t>
            </w:r>
            <w:r w:rsidR="001064EF" w:rsidRPr="001B548C">
              <w:rPr>
                <w:bCs/>
                <w:iCs/>
                <w:sz w:val="20"/>
                <w:szCs w:val="20"/>
              </w:rPr>
              <w:t xml:space="preserve"> fixant les taux des indemnités</w:t>
            </w:r>
            <w:r w:rsidRPr="001B548C">
              <w:rPr>
                <w:bCs/>
                <w:iCs/>
                <w:sz w:val="20"/>
                <w:szCs w:val="20"/>
              </w:rPr>
              <w:t xml:space="preserve"> </w:t>
            </w:r>
            <w:r w:rsidR="001064EF" w:rsidRPr="001B548C">
              <w:rPr>
                <w:bCs/>
                <w:iCs/>
                <w:sz w:val="20"/>
                <w:szCs w:val="20"/>
              </w:rPr>
              <w:t>kilométriques</w:t>
            </w:r>
          </w:p>
          <w:p w:rsidR="001064EF" w:rsidRPr="001B548C" w:rsidRDefault="00CE33AF" w:rsidP="00CE33AF">
            <w:pPr>
              <w:ind w:left="720" w:hanging="720"/>
              <w:rPr>
                <w:bCs/>
                <w:iCs/>
                <w:sz w:val="20"/>
                <w:szCs w:val="20"/>
              </w:rPr>
            </w:pPr>
            <w:r w:rsidRPr="001B548C">
              <w:rPr>
                <w:iCs/>
                <w:sz w:val="20"/>
                <w:szCs w:val="20"/>
              </w:rPr>
              <w:tab/>
            </w:r>
            <w:r w:rsidR="001064EF" w:rsidRPr="001B548C">
              <w:rPr>
                <w:bCs/>
                <w:iCs/>
                <w:sz w:val="20"/>
                <w:szCs w:val="20"/>
              </w:rPr>
              <w:t>Réponse ministérielle à la question écrite n°57670 de M. SAINT-LEGER, 27 octobre 2009, JO AN</w:t>
            </w:r>
          </w:p>
          <w:p w:rsidR="00863801" w:rsidRPr="001B548C" w:rsidRDefault="00863801" w:rsidP="00CE33AF">
            <w:pPr>
              <w:ind w:left="720" w:hanging="720"/>
              <w:rPr>
                <w:bCs/>
                <w:iCs/>
                <w:sz w:val="20"/>
                <w:szCs w:val="20"/>
              </w:rPr>
            </w:pPr>
          </w:p>
          <w:p w:rsidR="00863801" w:rsidRDefault="00863801" w:rsidP="00D55827">
            <w:pPr>
              <w:ind w:left="671"/>
              <w:rPr>
                <w:bCs/>
                <w:iCs/>
                <w:sz w:val="20"/>
                <w:szCs w:val="20"/>
              </w:rPr>
            </w:pPr>
            <w:r w:rsidRPr="00897E64">
              <w:rPr>
                <w:bCs/>
                <w:iCs/>
                <w:sz w:val="20"/>
                <w:szCs w:val="20"/>
              </w:rPr>
              <w:t>Réponse ministérie</w:t>
            </w:r>
            <w:r w:rsidR="007E28CF" w:rsidRPr="00897E64">
              <w:rPr>
                <w:bCs/>
                <w:iCs/>
                <w:sz w:val="20"/>
                <w:szCs w:val="20"/>
              </w:rPr>
              <w:t>lle à la question écrite n°18853 de M. MASSON, 11 mai 2017, JO Sénat</w:t>
            </w:r>
            <w:r w:rsidR="00D55827" w:rsidRPr="00897E64">
              <w:rPr>
                <w:bCs/>
                <w:iCs/>
                <w:sz w:val="20"/>
                <w:szCs w:val="20"/>
              </w:rPr>
              <w:t xml:space="preserve"> (conditions </w:t>
            </w:r>
            <w:r w:rsidR="00A920B5" w:rsidRPr="00897E64">
              <w:rPr>
                <w:bCs/>
                <w:iCs/>
                <w:sz w:val="20"/>
                <w:szCs w:val="20"/>
              </w:rPr>
              <w:t>d’utilisation d’un véhicule de service par les élus locaux)</w:t>
            </w:r>
          </w:p>
          <w:p w:rsidR="001064EF" w:rsidRPr="001064EF" w:rsidRDefault="001064EF" w:rsidP="001064EF">
            <w:pPr>
              <w:rPr>
                <w:iCs/>
                <w:sz w:val="20"/>
                <w:szCs w:val="20"/>
              </w:rPr>
            </w:pPr>
          </w:p>
          <w:p w:rsidR="001064EF" w:rsidRPr="001064EF" w:rsidRDefault="001064EF" w:rsidP="001064EF">
            <w:pPr>
              <w:rPr>
                <w:iCs/>
                <w:sz w:val="20"/>
                <w:szCs w:val="20"/>
              </w:rPr>
            </w:pPr>
            <w:r w:rsidRPr="001064EF">
              <w:rPr>
                <w:iCs/>
                <w:sz w:val="20"/>
                <w:szCs w:val="20"/>
              </w:rPr>
              <w:t>•</w:t>
            </w:r>
            <w:r w:rsidR="00CE33AF" w:rsidRPr="001064EF">
              <w:rPr>
                <w:iCs/>
                <w:sz w:val="20"/>
                <w:szCs w:val="20"/>
              </w:rPr>
              <w:tab/>
            </w:r>
            <w:r w:rsidRPr="001064EF">
              <w:rPr>
                <w:b/>
                <w:bCs/>
                <w:iCs/>
                <w:sz w:val="20"/>
                <w:szCs w:val="20"/>
              </w:rPr>
              <w:t>Frais de déplacement des membres des conseils ou comités d’EPCI</w:t>
            </w:r>
          </w:p>
          <w:p w:rsidR="001064EF" w:rsidRPr="001064EF" w:rsidRDefault="001064EF" w:rsidP="001064EF">
            <w:pPr>
              <w:rPr>
                <w:iCs/>
                <w:sz w:val="18"/>
                <w:szCs w:val="18"/>
              </w:rPr>
            </w:pPr>
          </w:p>
          <w:p w:rsidR="001064EF" w:rsidRPr="00892FE2" w:rsidRDefault="001064EF" w:rsidP="00CE33AF">
            <w:pPr>
              <w:ind w:left="669"/>
              <w:rPr>
                <w:iCs/>
                <w:sz w:val="20"/>
                <w:szCs w:val="20"/>
              </w:rPr>
            </w:pPr>
            <w:r w:rsidRPr="00FD33C4">
              <w:rPr>
                <w:iCs/>
                <w:color w:val="FF0000"/>
                <w:sz w:val="20"/>
                <w:szCs w:val="20"/>
              </w:rPr>
              <w:t>Article</w:t>
            </w:r>
            <w:r w:rsidR="00441715" w:rsidRPr="00FD33C4">
              <w:rPr>
                <w:iCs/>
                <w:color w:val="FF0000"/>
                <w:sz w:val="20"/>
                <w:szCs w:val="20"/>
              </w:rPr>
              <w:t>s</w:t>
            </w:r>
            <w:r w:rsidRPr="00FD33C4">
              <w:rPr>
                <w:iCs/>
                <w:color w:val="FF0000"/>
                <w:sz w:val="20"/>
                <w:szCs w:val="20"/>
              </w:rPr>
              <w:t xml:space="preserve"> L.5211-13</w:t>
            </w:r>
            <w:r w:rsidR="00EF78CF">
              <w:rPr>
                <w:iCs/>
                <w:sz w:val="20"/>
                <w:szCs w:val="20"/>
              </w:rPr>
              <w:t xml:space="preserve"> </w:t>
            </w:r>
            <w:r w:rsidR="00EF78CF" w:rsidRPr="00EF78CF">
              <w:rPr>
                <w:iCs/>
                <w:color w:val="FF0000"/>
                <w:sz w:val="20"/>
                <w:szCs w:val="20"/>
              </w:rPr>
              <w:t>(modifié par l’article 98 de la loi n°2019-1461)</w:t>
            </w:r>
            <w:r w:rsidR="00466951" w:rsidRPr="001064EF">
              <w:rPr>
                <w:iCs/>
                <w:sz w:val="20"/>
                <w:szCs w:val="20"/>
              </w:rPr>
              <w:t xml:space="preserve"> </w:t>
            </w:r>
            <w:r w:rsidR="00730A92">
              <w:rPr>
                <w:iCs/>
                <w:sz w:val="20"/>
                <w:szCs w:val="20"/>
              </w:rPr>
              <w:t>et D</w:t>
            </w:r>
            <w:r w:rsidR="00441715">
              <w:rPr>
                <w:iCs/>
                <w:sz w:val="20"/>
                <w:szCs w:val="20"/>
              </w:rPr>
              <w:t xml:space="preserve">. 5211-5 </w:t>
            </w:r>
            <w:r w:rsidR="00466951" w:rsidRPr="001064EF">
              <w:rPr>
                <w:iCs/>
                <w:sz w:val="20"/>
                <w:szCs w:val="20"/>
              </w:rPr>
              <w:t>du CGCT</w:t>
            </w:r>
            <w:r w:rsidRPr="00892FE2">
              <w:rPr>
                <w:iCs/>
                <w:sz w:val="20"/>
                <w:szCs w:val="20"/>
              </w:rPr>
              <w:t xml:space="preserve"> </w:t>
            </w:r>
          </w:p>
          <w:p w:rsidR="001064EF" w:rsidRPr="00892FE2" w:rsidRDefault="001064EF" w:rsidP="001064EF">
            <w:pPr>
              <w:rPr>
                <w:iCs/>
                <w:sz w:val="20"/>
                <w:szCs w:val="20"/>
              </w:rPr>
            </w:pPr>
          </w:p>
          <w:p w:rsidR="001064EF" w:rsidRPr="001B548C" w:rsidRDefault="00505006" w:rsidP="003E347D">
            <w:pPr>
              <w:ind w:left="709" w:firstLine="11"/>
              <w:rPr>
                <w:bCs/>
                <w:iCs/>
                <w:sz w:val="20"/>
                <w:szCs w:val="20"/>
              </w:rPr>
            </w:pPr>
            <w:r w:rsidRPr="001B548C">
              <w:rPr>
                <w:iCs/>
                <w:sz w:val="20"/>
                <w:szCs w:val="20"/>
              </w:rPr>
              <w:t xml:space="preserve">Décret n° 2019-139 du 26 février 2019 modifiant le décret n°2006-781 du 3 juillet 2006 et </w:t>
            </w:r>
            <w:r w:rsidRPr="001B548C">
              <w:rPr>
                <w:bCs/>
                <w:iCs/>
                <w:sz w:val="20"/>
                <w:szCs w:val="20"/>
              </w:rPr>
              <w:t>arrêté du 26 février 2019 fixant les taux des indemnités kilométriques</w:t>
            </w:r>
          </w:p>
          <w:p w:rsidR="009905AA" w:rsidRPr="00FA3794" w:rsidRDefault="009905AA" w:rsidP="003E347D">
            <w:pPr>
              <w:ind w:left="709" w:firstLine="11"/>
              <w:rPr>
                <w:bCs/>
                <w:iCs/>
                <w:sz w:val="20"/>
                <w:szCs w:val="20"/>
              </w:rPr>
            </w:pPr>
            <w:r w:rsidRPr="001B548C">
              <w:rPr>
                <w:bCs/>
                <w:iCs/>
                <w:sz w:val="20"/>
                <w:szCs w:val="20"/>
              </w:rPr>
              <w:t>Réponse ministérielle à la question écrite n° 5071 de M. LARRIVÉ, 06 février 2018, JO</w:t>
            </w:r>
            <w:r w:rsidR="00F27949" w:rsidRPr="001B548C">
              <w:rPr>
                <w:bCs/>
                <w:iCs/>
                <w:sz w:val="20"/>
                <w:szCs w:val="20"/>
              </w:rPr>
              <w:t xml:space="preserve"> AN (remboursement</w:t>
            </w:r>
            <w:r w:rsidR="00F27949" w:rsidRPr="00FA3794">
              <w:rPr>
                <w:bCs/>
                <w:iCs/>
                <w:sz w:val="20"/>
                <w:szCs w:val="20"/>
              </w:rPr>
              <w:t xml:space="preserve"> des frais de déplacement </w:t>
            </w:r>
            <w:r w:rsidRPr="00FA3794">
              <w:rPr>
                <w:bCs/>
                <w:iCs/>
                <w:sz w:val="20"/>
                <w:szCs w:val="20"/>
              </w:rPr>
              <w:t>des élus des communautés de communes)</w:t>
            </w:r>
          </w:p>
          <w:p w:rsidR="00B2142D" w:rsidRDefault="00B2142D" w:rsidP="001064EF">
            <w:pPr>
              <w:rPr>
                <w:iCs/>
                <w:sz w:val="20"/>
                <w:szCs w:val="20"/>
              </w:rPr>
            </w:pPr>
          </w:p>
          <w:p w:rsidR="001064EF" w:rsidRPr="001064EF" w:rsidRDefault="001064EF" w:rsidP="001064EF">
            <w:pPr>
              <w:rPr>
                <w:iCs/>
                <w:sz w:val="20"/>
                <w:szCs w:val="20"/>
              </w:rPr>
            </w:pPr>
            <w:r w:rsidRPr="001064EF">
              <w:rPr>
                <w:iCs/>
                <w:sz w:val="20"/>
                <w:szCs w:val="20"/>
              </w:rPr>
              <w:sym w:font="Wingdings" w:char="009F"/>
            </w:r>
            <w:r w:rsidRPr="001064EF">
              <w:rPr>
                <w:iCs/>
                <w:sz w:val="20"/>
                <w:szCs w:val="20"/>
              </w:rPr>
              <w:tab/>
            </w:r>
            <w:r w:rsidRPr="001064EF">
              <w:rPr>
                <w:b/>
                <w:bCs/>
                <w:iCs/>
                <w:sz w:val="20"/>
                <w:szCs w:val="20"/>
              </w:rPr>
              <w:t>Frais d’aide à la personne des élus municipaux et intercommunaux</w:t>
            </w:r>
          </w:p>
          <w:p w:rsidR="001064EF" w:rsidRPr="001064EF" w:rsidRDefault="001064EF" w:rsidP="001064EF">
            <w:pPr>
              <w:rPr>
                <w:iCs/>
                <w:sz w:val="18"/>
                <w:szCs w:val="18"/>
              </w:rPr>
            </w:pPr>
          </w:p>
          <w:p w:rsidR="001064EF" w:rsidRPr="00743523" w:rsidRDefault="001064EF" w:rsidP="001064EF">
            <w:pPr>
              <w:ind w:firstLine="900"/>
              <w:rPr>
                <w:iCs/>
                <w:color w:val="FF0000"/>
                <w:sz w:val="20"/>
                <w:szCs w:val="20"/>
              </w:rPr>
            </w:pPr>
            <w:r w:rsidRPr="00743523">
              <w:rPr>
                <w:iCs/>
                <w:color w:val="FF0000"/>
                <w:sz w:val="20"/>
                <w:szCs w:val="20"/>
              </w:rPr>
              <w:t xml:space="preserve">- </w:t>
            </w:r>
            <w:r w:rsidR="00743523">
              <w:rPr>
                <w:iCs/>
                <w:color w:val="FF0000"/>
                <w:sz w:val="20"/>
                <w:szCs w:val="20"/>
              </w:rPr>
              <w:t>Tous les él</w:t>
            </w:r>
            <w:r w:rsidRPr="00743523">
              <w:rPr>
                <w:iCs/>
                <w:color w:val="FF0000"/>
                <w:sz w:val="20"/>
                <w:szCs w:val="20"/>
              </w:rPr>
              <w:t xml:space="preserve">us </w:t>
            </w:r>
            <w:r w:rsidR="00743523">
              <w:rPr>
                <w:iCs/>
                <w:color w:val="FF0000"/>
                <w:sz w:val="20"/>
                <w:szCs w:val="20"/>
              </w:rPr>
              <w:t>(</w:t>
            </w:r>
            <w:r w:rsidRPr="00743523">
              <w:rPr>
                <w:iCs/>
                <w:color w:val="FF0000"/>
                <w:sz w:val="20"/>
                <w:szCs w:val="20"/>
              </w:rPr>
              <w:t>indemnisés</w:t>
            </w:r>
            <w:r w:rsidR="00743523">
              <w:rPr>
                <w:iCs/>
                <w:color w:val="FF0000"/>
                <w:sz w:val="20"/>
                <w:szCs w:val="20"/>
              </w:rPr>
              <w:t xml:space="preserve"> ou non)</w:t>
            </w:r>
          </w:p>
          <w:p w:rsidR="001064EF" w:rsidRPr="0043489B" w:rsidRDefault="001064EF" w:rsidP="00CE33AF">
            <w:pPr>
              <w:ind w:left="669"/>
              <w:rPr>
                <w:iCs/>
                <w:sz w:val="20"/>
                <w:szCs w:val="20"/>
              </w:rPr>
            </w:pPr>
            <w:r w:rsidRPr="00743523">
              <w:rPr>
                <w:iCs/>
                <w:color w:val="FF0000"/>
                <w:sz w:val="20"/>
                <w:szCs w:val="20"/>
              </w:rPr>
              <w:t xml:space="preserve">Art. L. 2123-18-2 du CGCT </w:t>
            </w:r>
            <w:r w:rsidR="00122432" w:rsidRPr="00743523">
              <w:rPr>
                <w:iCs/>
                <w:color w:val="FF0000"/>
                <w:sz w:val="20"/>
                <w:szCs w:val="20"/>
              </w:rPr>
              <w:t xml:space="preserve">modifié par </w:t>
            </w:r>
            <w:r w:rsidR="00743523" w:rsidRPr="00743523">
              <w:rPr>
                <w:iCs/>
                <w:color w:val="FF0000"/>
                <w:sz w:val="20"/>
                <w:szCs w:val="20"/>
              </w:rPr>
              <w:t xml:space="preserve">l’article 91 1° de la loi n°2019-1461 du 27 décembre 2019 </w:t>
            </w:r>
            <w:r w:rsidRPr="0043489B">
              <w:rPr>
                <w:iCs/>
                <w:sz w:val="20"/>
                <w:szCs w:val="20"/>
              </w:rPr>
              <w:t>(élus</w:t>
            </w:r>
            <w:r w:rsidR="00CE33AF" w:rsidRPr="0043489B">
              <w:rPr>
                <w:iCs/>
                <w:sz w:val="20"/>
                <w:szCs w:val="20"/>
              </w:rPr>
              <w:t xml:space="preserve"> </w:t>
            </w:r>
            <w:r w:rsidRPr="0043489B">
              <w:rPr>
                <w:iCs/>
                <w:sz w:val="20"/>
                <w:szCs w:val="20"/>
              </w:rPr>
              <w:t>municipaux)</w:t>
            </w:r>
          </w:p>
          <w:p w:rsidR="001064EF" w:rsidRPr="0043489B" w:rsidRDefault="001064EF" w:rsidP="00CE33AF">
            <w:pPr>
              <w:ind w:left="669"/>
              <w:rPr>
                <w:iCs/>
                <w:sz w:val="20"/>
                <w:szCs w:val="20"/>
              </w:rPr>
            </w:pPr>
            <w:r w:rsidRPr="00FD33C4">
              <w:rPr>
                <w:iCs/>
                <w:color w:val="FF0000"/>
                <w:sz w:val="20"/>
                <w:szCs w:val="20"/>
              </w:rPr>
              <w:t xml:space="preserve">Art. </w:t>
            </w:r>
            <w:r w:rsidR="00122432" w:rsidRPr="00FD33C4">
              <w:rPr>
                <w:iCs/>
                <w:color w:val="FF0000"/>
                <w:sz w:val="20"/>
                <w:szCs w:val="20"/>
              </w:rPr>
              <w:t>L. 5214-8</w:t>
            </w:r>
            <w:r w:rsidR="00122432" w:rsidRPr="0043489B">
              <w:rPr>
                <w:iCs/>
                <w:sz w:val="20"/>
                <w:szCs w:val="20"/>
              </w:rPr>
              <w:t xml:space="preserve">, </w:t>
            </w:r>
            <w:r w:rsidR="009841AD" w:rsidRPr="00FD33C4">
              <w:rPr>
                <w:iCs/>
                <w:color w:val="FF0000"/>
                <w:sz w:val="20"/>
                <w:szCs w:val="20"/>
              </w:rPr>
              <w:t xml:space="preserve">L. 5215-16, </w:t>
            </w:r>
            <w:r w:rsidRPr="00FD33C4">
              <w:rPr>
                <w:iCs/>
                <w:color w:val="FF0000"/>
                <w:sz w:val="20"/>
                <w:szCs w:val="20"/>
              </w:rPr>
              <w:t>L. 5216-4</w:t>
            </w:r>
            <w:r w:rsidR="00573C49" w:rsidRPr="00FD33C4">
              <w:rPr>
                <w:iCs/>
                <w:color w:val="FF0000"/>
                <w:sz w:val="20"/>
                <w:szCs w:val="20"/>
              </w:rPr>
              <w:t xml:space="preserve"> et </w:t>
            </w:r>
            <w:r w:rsidR="009841AD" w:rsidRPr="00FD33C4">
              <w:rPr>
                <w:iCs/>
                <w:color w:val="FF0000"/>
                <w:sz w:val="20"/>
                <w:szCs w:val="20"/>
              </w:rPr>
              <w:t>L.5217-7 I</w:t>
            </w:r>
            <w:r w:rsidR="009841AD" w:rsidRPr="0043489B">
              <w:rPr>
                <w:iCs/>
                <w:sz w:val="20"/>
                <w:szCs w:val="20"/>
              </w:rPr>
              <w:t xml:space="preserve"> </w:t>
            </w:r>
            <w:r w:rsidRPr="0043489B">
              <w:rPr>
                <w:iCs/>
                <w:sz w:val="20"/>
                <w:szCs w:val="20"/>
              </w:rPr>
              <w:t>du CGCT (membres des conseils de communauté</w:t>
            </w:r>
            <w:r w:rsidR="00122432" w:rsidRPr="0043489B">
              <w:rPr>
                <w:iCs/>
                <w:sz w:val="20"/>
                <w:szCs w:val="20"/>
              </w:rPr>
              <w:t xml:space="preserve"> de communes, de communauté</w:t>
            </w:r>
            <w:r w:rsidRPr="0043489B">
              <w:rPr>
                <w:iCs/>
                <w:sz w:val="20"/>
                <w:szCs w:val="20"/>
              </w:rPr>
              <w:t xml:space="preserve"> urbaine</w:t>
            </w:r>
            <w:r w:rsidR="009841AD" w:rsidRPr="0043489B">
              <w:rPr>
                <w:iCs/>
                <w:sz w:val="20"/>
                <w:szCs w:val="20"/>
              </w:rPr>
              <w:t>,</w:t>
            </w:r>
            <w:r w:rsidRPr="0043489B">
              <w:rPr>
                <w:iCs/>
                <w:sz w:val="20"/>
                <w:szCs w:val="20"/>
              </w:rPr>
              <w:t xml:space="preserve"> de communauté d’agglomération</w:t>
            </w:r>
            <w:r w:rsidR="00573C49" w:rsidRPr="0043489B">
              <w:rPr>
                <w:iCs/>
                <w:sz w:val="20"/>
                <w:szCs w:val="20"/>
              </w:rPr>
              <w:t xml:space="preserve"> et</w:t>
            </w:r>
            <w:r w:rsidR="009841AD" w:rsidRPr="0043489B">
              <w:rPr>
                <w:iCs/>
                <w:sz w:val="20"/>
                <w:szCs w:val="20"/>
              </w:rPr>
              <w:t xml:space="preserve"> des métropoles</w:t>
            </w:r>
            <w:r w:rsidRPr="0043489B">
              <w:rPr>
                <w:iCs/>
                <w:sz w:val="20"/>
                <w:szCs w:val="20"/>
              </w:rPr>
              <w:t>)</w:t>
            </w:r>
          </w:p>
          <w:p w:rsidR="001064EF" w:rsidRPr="0043489B" w:rsidRDefault="001064EF" w:rsidP="001064EF">
            <w:pPr>
              <w:rPr>
                <w:iCs/>
                <w:sz w:val="18"/>
                <w:szCs w:val="18"/>
              </w:rPr>
            </w:pPr>
          </w:p>
          <w:p w:rsidR="001064EF" w:rsidRPr="00EF78CF" w:rsidRDefault="001064EF" w:rsidP="00BB1906">
            <w:pPr>
              <w:ind w:firstLine="900"/>
              <w:rPr>
                <w:iCs/>
                <w:color w:val="FF0000"/>
                <w:sz w:val="20"/>
                <w:szCs w:val="20"/>
              </w:rPr>
            </w:pPr>
            <w:r w:rsidRPr="0043489B">
              <w:rPr>
                <w:iCs/>
                <w:sz w:val="20"/>
                <w:szCs w:val="20"/>
              </w:rPr>
              <w:t xml:space="preserve">- </w:t>
            </w:r>
            <w:r w:rsidR="00EF78CF">
              <w:rPr>
                <w:iCs/>
                <w:color w:val="FF0000"/>
                <w:sz w:val="20"/>
                <w:szCs w:val="20"/>
              </w:rPr>
              <w:t xml:space="preserve">Tous les élus et non plus uniquement ceux </w:t>
            </w:r>
            <w:r w:rsidRPr="00EF78CF">
              <w:rPr>
                <w:iCs/>
                <w:color w:val="FF0000"/>
                <w:sz w:val="20"/>
                <w:szCs w:val="20"/>
              </w:rPr>
              <w:t xml:space="preserve">ayant interrompu leur activité professionnelle pour </w:t>
            </w:r>
            <w:r w:rsidR="00BB1906">
              <w:rPr>
                <w:iCs/>
                <w:color w:val="FF0000"/>
                <w:sz w:val="20"/>
                <w:szCs w:val="20"/>
              </w:rPr>
              <w:t xml:space="preserve">  </w:t>
            </w:r>
            <w:r w:rsidRPr="00EF78CF">
              <w:rPr>
                <w:iCs/>
                <w:color w:val="FF0000"/>
                <w:sz w:val="20"/>
                <w:szCs w:val="20"/>
              </w:rPr>
              <w:t>exercer leur(s) mandat(s)</w:t>
            </w:r>
          </w:p>
          <w:p w:rsidR="001064EF" w:rsidRPr="0043489B" w:rsidRDefault="001064EF" w:rsidP="001064EF">
            <w:pPr>
              <w:ind w:firstLine="708"/>
              <w:rPr>
                <w:iCs/>
                <w:sz w:val="20"/>
                <w:szCs w:val="20"/>
              </w:rPr>
            </w:pPr>
            <w:r w:rsidRPr="00FD33C4">
              <w:rPr>
                <w:iCs/>
                <w:color w:val="FF0000"/>
                <w:sz w:val="20"/>
                <w:szCs w:val="20"/>
              </w:rPr>
              <w:t>Art. L. 2123-18-4 du CGCT</w:t>
            </w:r>
            <w:r w:rsidR="00743523">
              <w:rPr>
                <w:iCs/>
                <w:sz w:val="20"/>
                <w:szCs w:val="20"/>
              </w:rPr>
              <w:t xml:space="preserve"> </w:t>
            </w:r>
            <w:r w:rsidR="00743523">
              <w:rPr>
                <w:iCs/>
                <w:color w:val="FF0000"/>
                <w:sz w:val="20"/>
                <w:szCs w:val="20"/>
              </w:rPr>
              <w:t>modifié par l’article 91 2° de la loi n°2019-1461 du 27 décembre 2019</w:t>
            </w:r>
            <w:r w:rsidRPr="0043489B">
              <w:rPr>
                <w:iCs/>
                <w:sz w:val="20"/>
                <w:szCs w:val="20"/>
              </w:rPr>
              <w:t xml:space="preserve"> (élus municipaux)</w:t>
            </w:r>
          </w:p>
          <w:p w:rsidR="001064EF" w:rsidRPr="0043489B" w:rsidRDefault="001064EF" w:rsidP="00466951">
            <w:pPr>
              <w:ind w:left="708"/>
              <w:rPr>
                <w:iCs/>
                <w:sz w:val="20"/>
                <w:szCs w:val="20"/>
              </w:rPr>
            </w:pPr>
            <w:r w:rsidRPr="0043489B">
              <w:rPr>
                <w:iCs/>
                <w:sz w:val="20"/>
                <w:szCs w:val="20"/>
              </w:rPr>
              <w:t>Articles. L. 5214-8, L. 5215-16 et L. 5216-4 du CGCT (présidents et vice- présidents des conseils de communauté de communes, de communauté urbaine et de commu</w:t>
            </w:r>
            <w:r w:rsidR="00466951" w:rsidRPr="0043489B">
              <w:rPr>
                <w:iCs/>
                <w:sz w:val="20"/>
                <w:szCs w:val="20"/>
              </w:rPr>
              <w:t xml:space="preserve">nauté </w:t>
            </w:r>
            <w:r w:rsidRPr="0043489B">
              <w:rPr>
                <w:iCs/>
                <w:sz w:val="20"/>
                <w:szCs w:val="20"/>
              </w:rPr>
              <w:t>d’agglomération)</w:t>
            </w:r>
          </w:p>
          <w:p w:rsidR="001064EF" w:rsidRPr="0043489B" w:rsidRDefault="001064EF" w:rsidP="001064EF">
            <w:pPr>
              <w:ind w:firstLine="708"/>
              <w:rPr>
                <w:iCs/>
                <w:sz w:val="18"/>
                <w:szCs w:val="18"/>
              </w:rPr>
            </w:pPr>
          </w:p>
          <w:p w:rsidR="001064EF" w:rsidRPr="0043489B" w:rsidRDefault="001064EF" w:rsidP="001064EF">
            <w:pPr>
              <w:ind w:firstLine="708"/>
              <w:rPr>
                <w:iCs/>
                <w:sz w:val="20"/>
                <w:szCs w:val="20"/>
              </w:rPr>
            </w:pPr>
            <w:r w:rsidRPr="0043489B">
              <w:rPr>
                <w:iCs/>
                <w:sz w:val="20"/>
                <w:szCs w:val="20"/>
              </w:rPr>
              <w:t>-</w:t>
            </w:r>
            <w:r w:rsidR="008215CA">
              <w:rPr>
                <w:iCs/>
                <w:sz w:val="20"/>
                <w:szCs w:val="20"/>
              </w:rPr>
              <w:t xml:space="preserve"> </w:t>
            </w:r>
            <w:r w:rsidRPr="0043489B">
              <w:rPr>
                <w:iCs/>
                <w:sz w:val="20"/>
                <w:szCs w:val="20"/>
              </w:rPr>
              <w:t>Décret n°2007-808 du 11 mai 2007</w:t>
            </w:r>
          </w:p>
          <w:p w:rsidR="002774BC" w:rsidRPr="0043489B" w:rsidRDefault="002774BC" w:rsidP="001064EF">
            <w:pPr>
              <w:rPr>
                <w:iCs/>
                <w:sz w:val="20"/>
                <w:szCs w:val="20"/>
              </w:rPr>
            </w:pPr>
          </w:p>
          <w:p w:rsidR="001064EF" w:rsidRPr="0043489B" w:rsidRDefault="001064EF" w:rsidP="00AB4FD3">
            <w:pPr>
              <w:ind w:left="708"/>
              <w:rPr>
                <w:iCs/>
                <w:sz w:val="20"/>
                <w:szCs w:val="20"/>
              </w:rPr>
            </w:pPr>
            <w:r w:rsidRPr="0043489B">
              <w:rPr>
                <w:iCs/>
                <w:sz w:val="20"/>
                <w:szCs w:val="20"/>
              </w:rPr>
              <w:t xml:space="preserve">Réponse ministérielle à la question écrite n° 09427 de M. François </w:t>
            </w:r>
            <w:r w:rsidR="00CE33AF" w:rsidRPr="0043489B">
              <w:rPr>
                <w:iCs/>
                <w:sz w:val="20"/>
                <w:szCs w:val="20"/>
              </w:rPr>
              <w:t>GROSDIDIER, 6/03/2014, JO Sénat</w:t>
            </w:r>
            <w:r w:rsidR="00AB4FD3">
              <w:rPr>
                <w:iCs/>
                <w:sz w:val="20"/>
                <w:szCs w:val="20"/>
              </w:rPr>
              <w:t xml:space="preserve"> </w:t>
            </w:r>
            <w:r w:rsidRPr="0043489B">
              <w:rPr>
                <w:iCs/>
                <w:sz w:val="20"/>
                <w:szCs w:val="20"/>
              </w:rPr>
              <w:t>(remboursement des frais de garde)</w:t>
            </w:r>
          </w:p>
          <w:p w:rsidR="001064EF" w:rsidRPr="001064EF" w:rsidRDefault="001064EF" w:rsidP="001064EF">
            <w:pPr>
              <w:rPr>
                <w:iCs/>
                <w:sz w:val="18"/>
                <w:szCs w:val="18"/>
              </w:rPr>
            </w:pPr>
          </w:p>
          <w:p w:rsidR="001064EF" w:rsidRPr="001064EF" w:rsidRDefault="001064EF" w:rsidP="001064EF">
            <w:pPr>
              <w:rPr>
                <w:iCs/>
                <w:sz w:val="20"/>
                <w:szCs w:val="20"/>
              </w:rPr>
            </w:pPr>
            <w:r w:rsidRPr="001064EF">
              <w:rPr>
                <w:iCs/>
                <w:sz w:val="20"/>
                <w:szCs w:val="20"/>
              </w:rPr>
              <w:sym w:font="Wingdings" w:char="009F"/>
            </w:r>
            <w:r w:rsidRPr="001064EF">
              <w:rPr>
                <w:iCs/>
                <w:sz w:val="20"/>
                <w:szCs w:val="20"/>
              </w:rPr>
              <w:tab/>
            </w:r>
            <w:r w:rsidRPr="001064EF">
              <w:rPr>
                <w:b/>
                <w:bCs/>
                <w:iCs/>
                <w:sz w:val="20"/>
                <w:szCs w:val="20"/>
              </w:rPr>
              <w:t>Frais exceptionnels d’aide et de secours engagés personnellement par les élus</w:t>
            </w:r>
          </w:p>
          <w:p w:rsidR="001064EF" w:rsidRPr="001064EF" w:rsidRDefault="001064EF" w:rsidP="001064EF">
            <w:pPr>
              <w:rPr>
                <w:iCs/>
                <w:sz w:val="18"/>
                <w:szCs w:val="18"/>
              </w:rPr>
            </w:pPr>
          </w:p>
          <w:p w:rsidR="001064EF" w:rsidRPr="001064EF" w:rsidRDefault="001064EF" w:rsidP="001064EF">
            <w:pPr>
              <w:ind w:firstLine="720"/>
              <w:rPr>
                <w:iCs/>
                <w:sz w:val="20"/>
                <w:szCs w:val="20"/>
              </w:rPr>
            </w:pPr>
            <w:r w:rsidRPr="001064EF">
              <w:rPr>
                <w:iCs/>
                <w:sz w:val="20"/>
                <w:szCs w:val="20"/>
              </w:rPr>
              <w:t>Dépenses exceptionnelles d’assistance et de secours</w:t>
            </w:r>
          </w:p>
          <w:p w:rsidR="001064EF" w:rsidRPr="001064EF" w:rsidRDefault="001064EF" w:rsidP="001064EF">
            <w:pPr>
              <w:ind w:firstLine="720"/>
              <w:rPr>
                <w:iCs/>
                <w:sz w:val="10"/>
                <w:szCs w:val="10"/>
              </w:rPr>
            </w:pPr>
          </w:p>
          <w:p w:rsidR="001064EF" w:rsidRPr="001064EF" w:rsidRDefault="001064EF" w:rsidP="001064EF">
            <w:pPr>
              <w:ind w:firstLine="708"/>
              <w:rPr>
                <w:iCs/>
                <w:sz w:val="20"/>
                <w:szCs w:val="20"/>
              </w:rPr>
            </w:pPr>
            <w:r w:rsidRPr="001064EF">
              <w:rPr>
                <w:iCs/>
                <w:sz w:val="20"/>
                <w:szCs w:val="20"/>
              </w:rPr>
              <w:t>Art. L. 2123-18-3 du CGCT (élus municipaux)</w:t>
            </w:r>
          </w:p>
          <w:p w:rsidR="001064EF" w:rsidRPr="001064EF" w:rsidRDefault="001064EF" w:rsidP="001064EF">
            <w:pPr>
              <w:rPr>
                <w:iCs/>
                <w:sz w:val="20"/>
                <w:szCs w:val="20"/>
              </w:rPr>
            </w:pPr>
          </w:p>
          <w:p w:rsidR="001064EF" w:rsidRPr="001064EF" w:rsidRDefault="001064EF" w:rsidP="001064EF">
            <w:pPr>
              <w:rPr>
                <w:b/>
                <w:bCs/>
                <w:iCs/>
                <w:sz w:val="20"/>
                <w:szCs w:val="20"/>
              </w:rPr>
            </w:pPr>
            <w:r w:rsidRPr="001064EF">
              <w:rPr>
                <w:iCs/>
                <w:sz w:val="20"/>
                <w:szCs w:val="20"/>
              </w:rPr>
              <w:sym w:font="Wingdings" w:char="009F"/>
            </w:r>
            <w:r w:rsidRPr="001064EF">
              <w:rPr>
                <w:iCs/>
                <w:sz w:val="20"/>
                <w:szCs w:val="20"/>
              </w:rPr>
              <w:tab/>
            </w:r>
            <w:r w:rsidRPr="001064EF">
              <w:rPr>
                <w:b/>
                <w:bCs/>
                <w:iCs/>
                <w:sz w:val="20"/>
                <w:szCs w:val="20"/>
              </w:rPr>
              <w:t>Fra</w:t>
            </w:r>
            <w:r w:rsidR="00CE33AF">
              <w:rPr>
                <w:b/>
                <w:bCs/>
                <w:iCs/>
                <w:sz w:val="20"/>
                <w:szCs w:val="20"/>
              </w:rPr>
              <w:t>is de représentation des maires</w:t>
            </w:r>
          </w:p>
          <w:p w:rsidR="001064EF" w:rsidRPr="001064EF" w:rsidRDefault="001064EF" w:rsidP="001064EF">
            <w:pPr>
              <w:rPr>
                <w:iCs/>
                <w:sz w:val="18"/>
                <w:szCs w:val="18"/>
              </w:rPr>
            </w:pPr>
          </w:p>
          <w:p w:rsidR="001064EF" w:rsidRPr="001064EF" w:rsidRDefault="001064EF" w:rsidP="001064EF">
            <w:pPr>
              <w:ind w:firstLine="708"/>
              <w:rPr>
                <w:iCs/>
                <w:sz w:val="20"/>
                <w:szCs w:val="20"/>
              </w:rPr>
            </w:pPr>
            <w:r w:rsidRPr="001064EF">
              <w:rPr>
                <w:iCs/>
                <w:sz w:val="20"/>
                <w:szCs w:val="20"/>
              </w:rPr>
              <w:t>Art. L.2123-19 du CGCT</w:t>
            </w:r>
          </w:p>
          <w:p w:rsidR="001064EF" w:rsidRPr="001064EF" w:rsidRDefault="001064EF" w:rsidP="001064EF">
            <w:pPr>
              <w:rPr>
                <w:iCs/>
                <w:sz w:val="18"/>
                <w:szCs w:val="18"/>
              </w:rPr>
            </w:pPr>
          </w:p>
          <w:p w:rsidR="001064EF" w:rsidRPr="001064EF" w:rsidRDefault="001064EF" w:rsidP="001064EF">
            <w:pPr>
              <w:rPr>
                <w:iCs/>
                <w:sz w:val="20"/>
                <w:szCs w:val="20"/>
              </w:rPr>
            </w:pPr>
            <w:r w:rsidRPr="001064EF">
              <w:rPr>
                <w:iCs/>
                <w:sz w:val="20"/>
                <w:szCs w:val="20"/>
              </w:rPr>
              <w:sym w:font="Wingdings" w:char="009F"/>
            </w:r>
            <w:r w:rsidRPr="001064EF">
              <w:rPr>
                <w:iCs/>
                <w:sz w:val="20"/>
                <w:szCs w:val="20"/>
              </w:rPr>
              <w:tab/>
            </w:r>
            <w:r w:rsidRPr="001064EF">
              <w:rPr>
                <w:b/>
                <w:bCs/>
                <w:iCs/>
                <w:sz w:val="20"/>
                <w:szCs w:val="20"/>
              </w:rPr>
              <w:t>Frais de déplacement des élus départementaux et régionaux</w:t>
            </w:r>
          </w:p>
          <w:p w:rsidR="001064EF" w:rsidRPr="001064EF" w:rsidRDefault="001064EF" w:rsidP="001064EF">
            <w:pPr>
              <w:rPr>
                <w:iCs/>
                <w:sz w:val="18"/>
                <w:szCs w:val="18"/>
              </w:rPr>
            </w:pPr>
          </w:p>
          <w:p w:rsidR="001064EF" w:rsidRPr="001064EF" w:rsidRDefault="001064EF" w:rsidP="001064EF">
            <w:pPr>
              <w:rPr>
                <w:iCs/>
                <w:sz w:val="20"/>
                <w:szCs w:val="20"/>
              </w:rPr>
            </w:pPr>
            <w:r w:rsidRPr="001064EF">
              <w:rPr>
                <w:iCs/>
                <w:sz w:val="20"/>
                <w:szCs w:val="20"/>
              </w:rPr>
              <w:tab/>
              <w:t>Art. L.3123-19 / R.3123-21 / R.3123-22 du CGCT (élus départementaux)</w:t>
            </w:r>
          </w:p>
          <w:p w:rsidR="001064EF" w:rsidRPr="001064EF" w:rsidRDefault="001064EF" w:rsidP="001064EF">
            <w:pPr>
              <w:rPr>
                <w:iCs/>
                <w:sz w:val="18"/>
                <w:szCs w:val="18"/>
              </w:rPr>
            </w:pPr>
          </w:p>
          <w:p w:rsidR="001064EF" w:rsidRDefault="001064EF" w:rsidP="001064EF">
            <w:pPr>
              <w:rPr>
                <w:iCs/>
                <w:sz w:val="20"/>
                <w:szCs w:val="20"/>
              </w:rPr>
            </w:pPr>
            <w:r w:rsidRPr="001064EF">
              <w:rPr>
                <w:iCs/>
                <w:sz w:val="20"/>
                <w:szCs w:val="20"/>
              </w:rPr>
              <w:tab/>
              <w:t>Art. L.4135-19 / R.4135-21 / R.4135-22 du CGCT (élus régionaux)</w:t>
            </w:r>
          </w:p>
          <w:p w:rsidR="00DC7981" w:rsidRPr="001064EF" w:rsidRDefault="00DC7981" w:rsidP="001064EF">
            <w:pPr>
              <w:rPr>
                <w:iCs/>
                <w:sz w:val="20"/>
                <w:szCs w:val="20"/>
              </w:rPr>
            </w:pPr>
          </w:p>
          <w:p w:rsidR="001064EF" w:rsidRPr="001064EF" w:rsidRDefault="001064EF" w:rsidP="001064EF">
            <w:pPr>
              <w:rPr>
                <w:sz w:val="10"/>
                <w:szCs w:val="10"/>
              </w:rPr>
            </w:pPr>
          </w:p>
        </w:tc>
      </w:tr>
    </w:tbl>
    <w:p w:rsidR="001064EF" w:rsidRPr="001064EF" w:rsidRDefault="001064EF" w:rsidP="001064EF">
      <w:pPr>
        <w:tabs>
          <w:tab w:val="left" w:pos="284"/>
          <w:tab w:val="left" w:pos="5387"/>
        </w:tabs>
      </w:pPr>
    </w:p>
    <w:p w:rsidR="001064EF" w:rsidRPr="001064EF" w:rsidRDefault="001064EF" w:rsidP="001064EF">
      <w:r w:rsidRPr="001064EF">
        <w:br w:type="page"/>
      </w:r>
    </w:p>
    <w:p w:rsidR="001064EF" w:rsidRPr="001064EF" w:rsidRDefault="001064EF" w:rsidP="001064EF">
      <w:pPr>
        <w:pBdr>
          <w:top w:val="single" w:sz="6" w:space="15" w:color="333399"/>
          <w:left w:val="single" w:sz="6" w:space="15" w:color="333399"/>
          <w:bottom w:val="single" w:sz="6" w:space="15" w:color="333399"/>
          <w:right w:val="single" w:sz="6" w:space="15" w:color="333399"/>
        </w:pBdr>
        <w:shd w:val="pct5" w:color="auto" w:fill="auto"/>
        <w:ind w:left="397" w:right="397"/>
        <w:jc w:val="center"/>
        <w:rPr>
          <w:b/>
          <w:sz w:val="28"/>
          <w:szCs w:val="20"/>
        </w:rPr>
      </w:pPr>
      <w:bookmarkStart w:id="24" w:name="T047"/>
      <w:r w:rsidRPr="001064EF">
        <w:rPr>
          <w:b/>
          <w:sz w:val="28"/>
          <w:szCs w:val="20"/>
        </w:rPr>
        <w:lastRenderedPageBreak/>
        <w:t>CHAPITRE XI</w:t>
      </w:r>
      <w:r w:rsidR="003D3560">
        <w:rPr>
          <w:b/>
          <w:sz w:val="28"/>
          <w:szCs w:val="20"/>
        </w:rPr>
        <w:t> :</w:t>
      </w:r>
    </w:p>
    <w:p w:rsidR="007E628E" w:rsidRDefault="001064EF" w:rsidP="001064EF">
      <w:pPr>
        <w:pBdr>
          <w:top w:val="single" w:sz="6" w:space="15" w:color="333399"/>
          <w:left w:val="single" w:sz="6" w:space="15" w:color="333399"/>
          <w:bottom w:val="single" w:sz="6" w:space="15" w:color="333399"/>
          <w:right w:val="single" w:sz="6" w:space="15" w:color="333399"/>
        </w:pBdr>
        <w:shd w:val="pct5" w:color="auto" w:fill="auto"/>
        <w:ind w:left="397" w:right="397"/>
        <w:jc w:val="center"/>
        <w:rPr>
          <w:b/>
          <w:sz w:val="28"/>
          <w:szCs w:val="20"/>
        </w:rPr>
      </w:pPr>
      <w:r w:rsidRPr="001064EF">
        <w:rPr>
          <w:b/>
          <w:sz w:val="28"/>
          <w:szCs w:val="20"/>
        </w:rPr>
        <w:t>LA PRISE EN CHARGE DES ACCIDENTS SURVENUS</w:t>
      </w:r>
    </w:p>
    <w:p w:rsidR="001064EF" w:rsidRPr="001064EF" w:rsidRDefault="001064EF" w:rsidP="001064EF">
      <w:pPr>
        <w:pBdr>
          <w:top w:val="single" w:sz="6" w:space="15" w:color="333399"/>
          <w:left w:val="single" w:sz="6" w:space="15" w:color="333399"/>
          <w:bottom w:val="single" w:sz="6" w:space="15" w:color="333399"/>
          <w:right w:val="single" w:sz="6" w:space="15" w:color="333399"/>
        </w:pBdr>
        <w:shd w:val="pct5" w:color="auto" w:fill="auto"/>
        <w:ind w:left="397" w:right="397"/>
        <w:jc w:val="center"/>
        <w:rPr>
          <w:b/>
          <w:sz w:val="28"/>
          <w:szCs w:val="20"/>
        </w:rPr>
      </w:pPr>
      <w:r w:rsidRPr="001064EF">
        <w:rPr>
          <w:b/>
          <w:sz w:val="28"/>
          <w:szCs w:val="20"/>
        </w:rPr>
        <w:t>DANS L’EXERCICE DES FONCTIONS D’ELU</w:t>
      </w:r>
    </w:p>
    <w:p w:rsidR="001064EF" w:rsidRPr="001064EF" w:rsidRDefault="001064EF" w:rsidP="001064EF">
      <w:pPr>
        <w:pBdr>
          <w:top w:val="single" w:sz="6" w:space="15" w:color="333399"/>
          <w:left w:val="single" w:sz="6" w:space="15" w:color="333399"/>
          <w:bottom w:val="single" w:sz="6" w:space="15" w:color="333399"/>
          <w:right w:val="single" w:sz="6" w:space="15" w:color="333399"/>
        </w:pBdr>
        <w:shd w:val="pct5" w:color="auto" w:fill="auto"/>
        <w:ind w:left="397" w:right="397"/>
        <w:jc w:val="center"/>
        <w:rPr>
          <w:b/>
          <w:szCs w:val="20"/>
        </w:rPr>
      </w:pPr>
      <w:r w:rsidRPr="001064EF">
        <w:rPr>
          <w:b/>
          <w:sz w:val="28"/>
          <w:szCs w:val="20"/>
        </w:rPr>
        <w:t>PAR LA SECURITE SOCIALE</w:t>
      </w:r>
    </w:p>
    <w:bookmarkEnd w:id="24"/>
    <w:p w:rsidR="001064EF" w:rsidRPr="001C5670" w:rsidRDefault="001064EF" w:rsidP="001064EF">
      <w:pPr>
        <w:tabs>
          <w:tab w:val="left" w:pos="426"/>
        </w:tabs>
        <w:rPr>
          <w:szCs w:val="20"/>
        </w:rPr>
      </w:pPr>
    </w:p>
    <w:p w:rsidR="002774BC" w:rsidRDefault="001064EF" w:rsidP="007E628E">
      <w:pPr>
        <w:tabs>
          <w:tab w:val="left" w:pos="426"/>
        </w:tabs>
        <w:rPr>
          <w:szCs w:val="20"/>
        </w:rPr>
      </w:pPr>
      <w:r w:rsidRPr="001064EF">
        <w:rPr>
          <w:szCs w:val="20"/>
        </w:rPr>
        <w:t>L’article 18 de la loi n° 2012-1404 du 17 décembre 2012 de financement de la sécurité sociale pour 2013 qui élargit la couverture sociale des élus locaux a modifié la prise en charge des accidents survenus dans l’exercice des fonctions d’élu.</w:t>
      </w:r>
    </w:p>
    <w:p w:rsidR="007E628E" w:rsidRDefault="007E628E" w:rsidP="007E628E">
      <w:pPr>
        <w:tabs>
          <w:tab w:val="left" w:pos="426"/>
        </w:tabs>
        <w:rPr>
          <w:szCs w:val="20"/>
        </w:rPr>
      </w:pPr>
    </w:p>
    <w:p w:rsidR="001064EF" w:rsidRPr="001064EF" w:rsidRDefault="001064EF" w:rsidP="001064EF">
      <w:pPr>
        <w:tabs>
          <w:tab w:val="left" w:pos="426"/>
        </w:tabs>
        <w:spacing w:after="200"/>
        <w:rPr>
          <w:szCs w:val="20"/>
        </w:rPr>
      </w:pPr>
      <w:r w:rsidRPr="001064EF">
        <w:t xml:space="preserve">Désormais, </w:t>
      </w:r>
      <w:r w:rsidRPr="001064EF">
        <w:rPr>
          <w:szCs w:val="20"/>
        </w:rPr>
        <w:t xml:space="preserve">pour </w:t>
      </w:r>
      <w:r w:rsidRPr="001064EF">
        <w:rPr>
          <w:b/>
          <w:szCs w:val="20"/>
        </w:rPr>
        <w:t>les accidents du travail, les accidents de trajet et les maladies professionnelles (</w:t>
      </w:r>
      <w:r w:rsidRPr="00133CA8">
        <w:rPr>
          <w:i/>
          <w:szCs w:val="20"/>
        </w:rPr>
        <w:t>NB</w:t>
      </w:r>
      <w:r w:rsidR="003D3560">
        <w:rPr>
          <w:i/>
          <w:szCs w:val="20"/>
        </w:rPr>
        <w:t> :</w:t>
      </w:r>
      <w:r w:rsidRPr="001064EF">
        <w:rPr>
          <w:szCs w:val="20"/>
        </w:rPr>
        <w:t xml:space="preserve"> </w:t>
      </w:r>
      <w:r w:rsidRPr="001064EF">
        <w:rPr>
          <w:i/>
          <w:szCs w:val="20"/>
        </w:rPr>
        <w:t>que recouvre cette dernière notion pour les élus ?</w:t>
      </w:r>
      <w:r w:rsidRPr="001064EF">
        <w:rPr>
          <w:b/>
          <w:szCs w:val="20"/>
        </w:rPr>
        <w:t>)</w:t>
      </w:r>
      <w:r w:rsidRPr="001064EF">
        <w:rPr>
          <w:szCs w:val="20"/>
        </w:rPr>
        <w:t>, en cas d’arrêt de travail médicalement constaté,</w:t>
      </w:r>
    </w:p>
    <w:p w:rsidR="001064EF" w:rsidRPr="001064EF" w:rsidRDefault="001064EF" w:rsidP="00165F87">
      <w:pPr>
        <w:numPr>
          <w:ilvl w:val="0"/>
          <w:numId w:val="26"/>
        </w:numPr>
        <w:tabs>
          <w:tab w:val="left" w:pos="426"/>
        </w:tabs>
        <w:spacing w:after="200"/>
        <w:rPr>
          <w:szCs w:val="20"/>
        </w:rPr>
      </w:pPr>
      <w:proofErr w:type="gramStart"/>
      <w:r w:rsidRPr="001064EF">
        <w:t>les</w:t>
      </w:r>
      <w:proofErr w:type="gramEnd"/>
      <w:r w:rsidRPr="001064EF">
        <w:t xml:space="preserve"> élus qui cotisent</w:t>
      </w:r>
      <w:r w:rsidRPr="001064EF">
        <w:rPr>
          <w:szCs w:val="20"/>
        </w:rPr>
        <w:t xml:space="preserve"> ont droit</w:t>
      </w:r>
      <w:r w:rsidR="003D3560">
        <w:rPr>
          <w:szCs w:val="20"/>
        </w:rPr>
        <w:t> :</w:t>
      </w:r>
    </w:p>
    <w:p w:rsidR="001064EF" w:rsidRPr="001064EF" w:rsidRDefault="001064EF" w:rsidP="00165F87">
      <w:pPr>
        <w:numPr>
          <w:ilvl w:val="0"/>
          <w:numId w:val="15"/>
        </w:numPr>
        <w:tabs>
          <w:tab w:val="clear" w:pos="360"/>
          <w:tab w:val="left" w:pos="426"/>
          <w:tab w:val="num" w:pos="1428"/>
        </w:tabs>
        <w:spacing w:after="200"/>
        <w:ind w:left="1428"/>
        <w:rPr>
          <w:szCs w:val="20"/>
        </w:rPr>
      </w:pPr>
      <w:proofErr w:type="gramStart"/>
      <w:r w:rsidRPr="001064EF">
        <w:rPr>
          <w:szCs w:val="20"/>
        </w:rPr>
        <w:t>en</w:t>
      </w:r>
      <w:proofErr w:type="gramEnd"/>
      <w:r w:rsidRPr="001064EF">
        <w:rPr>
          <w:szCs w:val="20"/>
        </w:rPr>
        <w:t xml:space="preserve"> cas d’incapacité temporaire, à des indemnités journalières et des prestations destinées à couvrir les soins, la fourniture d’appareillage ainsi que la prise en charge de la réadaptation fonctionnelle et professionnelle, dans les mêmes conditions que celles applicables aux travailleurs salariés</w:t>
      </w:r>
      <w:r w:rsidR="003D3560">
        <w:rPr>
          <w:szCs w:val="20"/>
        </w:rPr>
        <w:t> ;</w:t>
      </w:r>
    </w:p>
    <w:p w:rsidR="001064EF" w:rsidRPr="001064EF" w:rsidRDefault="001064EF" w:rsidP="00165F87">
      <w:pPr>
        <w:numPr>
          <w:ilvl w:val="0"/>
          <w:numId w:val="15"/>
        </w:numPr>
        <w:tabs>
          <w:tab w:val="clear" w:pos="360"/>
          <w:tab w:val="left" w:pos="426"/>
          <w:tab w:val="num" w:pos="1428"/>
        </w:tabs>
        <w:spacing w:after="200"/>
        <w:ind w:left="1428"/>
        <w:rPr>
          <w:szCs w:val="20"/>
        </w:rPr>
      </w:pPr>
      <w:proofErr w:type="gramStart"/>
      <w:r w:rsidRPr="001064EF">
        <w:rPr>
          <w:szCs w:val="20"/>
        </w:rPr>
        <w:t>en</w:t>
      </w:r>
      <w:proofErr w:type="gramEnd"/>
      <w:r w:rsidRPr="001064EF">
        <w:rPr>
          <w:szCs w:val="20"/>
        </w:rPr>
        <w:t xml:space="preserve"> cas d’incapacité permanente, à des indemnités en capital ou à une rente.</w:t>
      </w:r>
    </w:p>
    <w:p w:rsidR="002774BC" w:rsidRDefault="001064EF" w:rsidP="001064EF">
      <w:pPr>
        <w:tabs>
          <w:tab w:val="left" w:pos="426"/>
          <w:tab w:val="left" w:pos="1134"/>
        </w:tabs>
        <w:spacing w:after="200"/>
        <w:ind w:left="1068"/>
        <w:rPr>
          <w:szCs w:val="20"/>
        </w:rPr>
      </w:pPr>
      <w:r w:rsidRPr="001064EF">
        <w:rPr>
          <w:szCs w:val="20"/>
        </w:rPr>
        <w:t>Les prestations servies sont calculées sur la base des indemnités de fonction.</w:t>
      </w:r>
    </w:p>
    <w:p w:rsidR="001064EF" w:rsidRPr="001064EF" w:rsidRDefault="001064EF" w:rsidP="00165F87">
      <w:pPr>
        <w:numPr>
          <w:ilvl w:val="0"/>
          <w:numId w:val="26"/>
        </w:numPr>
        <w:tabs>
          <w:tab w:val="left" w:pos="426"/>
          <w:tab w:val="left" w:pos="1134"/>
        </w:tabs>
        <w:spacing w:after="200"/>
        <w:rPr>
          <w:szCs w:val="20"/>
        </w:rPr>
      </w:pPr>
      <w:proofErr w:type="gramStart"/>
      <w:r w:rsidRPr="001064EF">
        <w:rPr>
          <w:szCs w:val="20"/>
        </w:rPr>
        <w:t>les</w:t>
      </w:r>
      <w:proofErr w:type="gramEnd"/>
      <w:r w:rsidRPr="001064EF">
        <w:rPr>
          <w:szCs w:val="20"/>
        </w:rPr>
        <w:t xml:space="preserve"> élus qui ne cotisent pas ont droit</w:t>
      </w:r>
      <w:r w:rsidR="003D3560">
        <w:rPr>
          <w:szCs w:val="20"/>
        </w:rPr>
        <w:t> :</w:t>
      </w:r>
    </w:p>
    <w:p w:rsidR="002774BC" w:rsidRDefault="001064EF" w:rsidP="00165F87">
      <w:pPr>
        <w:numPr>
          <w:ilvl w:val="0"/>
          <w:numId w:val="15"/>
        </w:numPr>
        <w:tabs>
          <w:tab w:val="clear" w:pos="360"/>
          <w:tab w:val="left" w:pos="426"/>
          <w:tab w:val="left" w:pos="1134"/>
          <w:tab w:val="num" w:pos="1428"/>
        </w:tabs>
        <w:spacing w:after="200"/>
        <w:ind w:left="1428"/>
        <w:rPr>
          <w:szCs w:val="20"/>
        </w:rPr>
      </w:pPr>
      <w:proofErr w:type="gramStart"/>
      <w:r w:rsidRPr="001064EF">
        <w:rPr>
          <w:szCs w:val="20"/>
        </w:rPr>
        <w:t>à</w:t>
      </w:r>
      <w:proofErr w:type="gramEnd"/>
      <w:r w:rsidRPr="001064EF">
        <w:rPr>
          <w:szCs w:val="20"/>
        </w:rPr>
        <w:t xml:space="preserve"> la prise en charge des prestations en nature par le régime général de la sécurité sociale et non plus par les collectivités et EPCI. En revanche, ces élus ne perçoivent pas d’indemnités journalières, en raison de l’absence de cotisations.</w:t>
      </w:r>
    </w:p>
    <w:p w:rsidR="002774BC" w:rsidRDefault="001064EF" w:rsidP="00165F87">
      <w:pPr>
        <w:numPr>
          <w:ilvl w:val="0"/>
          <w:numId w:val="15"/>
        </w:numPr>
        <w:tabs>
          <w:tab w:val="clear" w:pos="360"/>
          <w:tab w:val="left" w:pos="426"/>
          <w:tab w:val="left" w:pos="1134"/>
          <w:tab w:val="num" w:pos="1428"/>
        </w:tabs>
        <w:spacing w:after="200"/>
        <w:ind w:left="1428"/>
        <w:rPr>
          <w:szCs w:val="20"/>
        </w:rPr>
      </w:pPr>
      <w:proofErr w:type="gramStart"/>
      <w:r w:rsidRPr="001064EF">
        <w:rPr>
          <w:szCs w:val="20"/>
        </w:rPr>
        <w:t>au</w:t>
      </w:r>
      <w:proofErr w:type="gramEnd"/>
      <w:r w:rsidRPr="001064EF">
        <w:rPr>
          <w:szCs w:val="20"/>
        </w:rPr>
        <w:t xml:space="preserve"> maintien de leurs indemnités de fonction s’ils ne remplissent pas les conditions pour bénéficier des indemnités journalières dans le cadre d’une activité professionnelle.</w:t>
      </w:r>
    </w:p>
    <w:p w:rsidR="001064EF" w:rsidRPr="001064EF" w:rsidRDefault="001064EF" w:rsidP="001064EF">
      <w:pPr>
        <w:tabs>
          <w:tab w:val="left" w:pos="426"/>
          <w:tab w:val="left" w:pos="1134"/>
        </w:tabs>
        <w:spacing w:after="200"/>
        <w:rPr>
          <w:szCs w:val="20"/>
        </w:rPr>
      </w:pPr>
      <w:r w:rsidRPr="001064EF">
        <w:rPr>
          <w:szCs w:val="20"/>
        </w:rPr>
        <w:t>Attention</w:t>
      </w:r>
      <w:r w:rsidR="003D3560">
        <w:rPr>
          <w:szCs w:val="20"/>
        </w:rPr>
        <w:t> :</w:t>
      </w:r>
      <w:r w:rsidRPr="001064EF">
        <w:rPr>
          <w:szCs w:val="20"/>
        </w:rPr>
        <w:t xml:space="preserve"> les élus locaux non cotisants qui continuent à exercer une activité professionnelle ne perçoivent pas les prestations en nature au titre de leur affiliation au régime général en tant qu’élu, mais plutôt au titre de l’affiliation liée à leur activité professionnelle.</w:t>
      </w:r>
    </w:p>
    <w:p w:rsidR="00A555F0" w:rsidRPr="0043489B" w:rsidRDefault="001064EF" w:rsidP="001064EF">
      <w:pPr>
        <w:tabs>
          <w:tab w:val="left" w:pos="426"/>
          <w:tab w:val="left" w:pos="1134"/>
        </w:tabs>
        <w:spacing w:after="200"/>
        <w:rPr>
          <w:b/>
          <w:i/>
          <w:szCs w:val="20"/>
        </w:rPr>
      </w:pPr>
      <w:r w:rsidRPr="0043489B">
        <w:rPr>
          <w:b/>
          <w:i/>
          <w:szCs w:val="20"/>
        </w:rPr>
        <w:t>NB</w:t>
      </w:r>
      <w:r w:rsidR="003D3560">
        <w:rPr>
          <w:b/>
          <w:i/>
          <w:szCs w:val="20"/>
        </w:rPr>
        <w:t> :</w:t>
      </w:r>
      <w:r w:rsidRPr="0043489B">
        <w:rPr>
          <w:b/>
          <w:i/>
          <w:szCs w:val="20"/>
        </w:rPr>
        <w:t xml:space="preserve"> les collectivités et les EPCI n’ont donc</w:t>
      </w:r>
      <w:r w:rsidR="00A555F0" w:rsidRPr="0043489B">
        <w:rPr>
          <w:b/>
          <w:i/>
          <w:szCs w:val="20"/>
        </w:rPr>
        <w:t>, en théorie,</w:t>
      </w:r>
      <w:r w:rsidRPr="0043489B">
        <w:rPr>
          <w:b/>
          <w:i/>
          <w:szCs w:val="20"/>
        </w:rPr>
        <w:t xml:space="preserve"> plus à prendre en charge les frais médicaux liés aux accidents survenus dans le cadre du mandat. </w:t>
      </w:r>
    </w:p>
    <w:p w:rsidR="002774BC" w:rsidRPr="0043489B" w:rsidRDefault="001064EF" w:rsidP="001064EF">
      <w:pPr>
        <w:tabs>
          <w:tab w:val="left" w:pos="426"/>
          <w:tab w:val="left" w:pos="1134"/>
        </w:tabs>
        <w:spacing w:after="200"/>
        <w:rPr>
          <w:b/>
          <w:i/>
          <w:szCs w:val="20"/>
        </w:rPr>
      </w:pPr>
      <w:r w:rsidRPr="0043489B">
        <w:rPr>
          <w:b/>
          <w:i/>
          <w:szCs w:val="20"/>
        </w:rPr>
        <w:t>Les assurances qu’ils ont contractées pour couvrir ces frais ne trouveront plus, pour partie, à s’appliquer.</w:t>
      </w:r>
      <w:r w:rsidR="0043489B">
        <w:rPr>
          <w:b/>
          <w:i/>
          <w:szCs w:val="20"/>
        </w:rPr>
        <w:t xml:space="preserve"> </w:t>
      </w:r>
      <w:r w:rsidR="00A555F0" w:rsidRPr="0043489B">
        <w:rPr>
          <w:b/>
          <w:i/>
          <w:szCs w:val="20"/>
        </w:rPr>
        <w:t>E</w:t>
      </w:r>
      <w:r w:rsidRPr="0043489B">
        <w:rPr>
          <w:b/>
          <w:i/>
          <w:szCs w:val="20"/>
        </w:rPr>
        <w:t>lles sont</w:t>
      </w:r>
      <w:r w:rsidR="00A555F0" w:rsidRPr="0043489B">
        <w:rPr>
          <w:b/>
          <w:i/>
          <w:szCs w:val="20"/>
        </w:rPr>
        <w:t xml:space="preserve"> toutefois</w:t>
      </w:r>
      <w:r w:rsidRPr="0043489B">
        <w:rPr>
          <w:b/>
          <w:i/>
          <w:szCs w:val="20"/>
        </w:rPr>
        <w:t xml:space="preserve"> à conserver pour réparer les préjudices autres que physiques</w:t>
      </w:r>
      <w:r w:rsidR="00A555F0" w:rsidRPr="0043489B">
        <w:rPr>
          <w:b/>
          <w:i/>
          <w:szCs w:val="20"/>
        </w:rPr>
        <w:t xml:space="preserve"> et venir en c</w:t>
      </w:r>
      <w:r w:rsidR="00FA3794">
        <w:rPr>
          <w:b/>
          <w:i/>
          <w:szCs w:val="20"/>
        </w:rPr>
        <w:t xml:space="preserve">omplément de ce que la Sécurité </w:t>
      </w:r>
      <w:r w:rsidR="00A555F0" w:rsidRPr="0043489B">
        <w:rPr>
          <w:b/>
          <w:i/>
          <w:szCs w:val="20"/>
        </w:rPr>
        <w:t>sociale prend en charge.</w:t>
      </w:r>
    </w:p>
    <w:p w:rsidR="001064EF" w:rsidRDefault="001064EF" w:rsidP="001064EF">
      <w:pPr>
        <w:pBdr>
          <w:top w:val="single" w:sz="4" w:space="1" w:color="auto"/>
          <w:left w:val="single" w:sz="4" w:space="4" w:color="auto"/>
          <w:bottom w:val="single" w:sz="4" w:space="1" w:color="auto"/>
          <w:right w:val="single" w:sz="4" w:space="4" w:color="auto"/>
        </w:pBdr>
        <w:jc w:val="center"/>
        <w:rPr>
          <w:b/>
          <w:bCs/>
          <w:iCs/>
          <w:szCs w:val="20"/>
          <w:u w:val="single"/>
        </w:rPr>
      </w:pPr>
      <w:r w:rsidRPr="001064EF">
        <w:rPr>
          <w:b/>
          <w:bCs/>
          <w:iCs/>
          <w:szCs w:val="20"/>
          <w:u w:val="single"/>
        </w:rPr>
        <w:t>Références</w:t>
      </w:r>
    </w:p>
    <w:p w:rsidR="001064EF" w:rsidRPr="001064EF" w:rsidRDefault="001064EF" w:rsidP="001064EF">
      <w:pPr>
        <w:pBdr>
          <w:top w:val="single" w:sz="4" w:space="1" w:color="auto"/>
          <w:left w:val="single" w:sz="4" w:space="4" w:color="auto"/>
          <w:bottom w:val="single" w:sz="4" w:space="1" w:color="auto"/>
          <w:right w:val="single" w:sz="4" w:space="4" w:color="auto"/>
        </w:pBdr>
        <w:rPr>
          <w:sz w:val="10"/>
          <w:szCs w:val="10"/>
        </w:rPr>
      </w:pPr>
    </w:p>
    <w:p w:rsidR="001064EF" w:rsidRPr="001064EF" w:rsidRDefault="001064EF" w:rsidP="00165F87">
      <w:pPr>
        <w:numPr>
          <w:ilvl w:val="0"/>
          <w:numId w:val="15"/>
        </w:numPr>
        <w:pBdr>
          <w:top w:val="single" w:sz="4" w:space="1" w:color="auto"/>
          <w:left w:val="single" w:sz="4" w:space="4" w:color="auto"/>
          <w:bottom w:val="single" w:sz="4" w:space="1" w:color="auto"/>
          <w:right w:val="single" w:sz="4" w:space="4" w:color="auto"/>
        </w:pBdr>
        <w:rPr>
          <w:sz w:val="20"/>
          <w:szCs w:val="20"/>
        </w:rPr>
      </w:pPr>
      <w:r w:rsidRPr="001064EF">
        <w:rPr>
          <w:sz w:val="20"/>
          <w:szCs w:val="20"/>
        </w:rPr>
        <w:t>Loi n° 2012-1404 du 17 décembre 2012 LFSS pour 2013</w:t>
      </w:r>
    </w:p>
    <w:p w:rsidR="001064EF" w:rsidRPr="001064EF" w:rsidRDefault="001064EF" w:rsidP="00165F87">
      <w:pPr>
        <w:numPr>
          <w:ilvl w:val="0"/>
          <w:numId w:val="15"/>
        </w:numPr>
        <w:pBdr>
          <w:top w:val="single" w:sz="4" w:space="1" w:color="auto"/>
          <w:left w:val="single" w:sz="4" w:space="4" w:color="auto"/>
          <w:bottom w:val="single" w:sz="4" w:space="1" w:color="auto"/>
          <w:right w:val="single" w:sz="4" w:space="4" w:color="auto"/>
        </w:pBdr>
        <w:rPr>
          <w:sz w:val="20"/>
          <w:szCs w:val="20"/>
        </w:rPr>
      </w:pPr>
      <w:r w:rsidRPr="001064EF">
        <w:rPr>
          <w:sz w:val="20"/>
          <w:szCs w:val="20"/>
        </w:rPr>
        <w:t>Décret n° 2013-362 du 26 avril 2013 relatif aux conditions d’affiliation des élus locaux au régime général de la sécurité sociale</w:t>
      </w:r>
    </w:p>
    <w:p w:rsidR="001064EF" w:rsidRPr="001064EF" w:rsidRDefault="001064EF" w:rsidP="00165F87">
      <w:pPr>
        <w:numPr>
          <w:ilvl w:val="0"/>
          <w:numId w:val="15"/>
        </w:numPr>
        <w:pBdr>
          <w:top w:val="single" w:sz="4" w:space="1" w:color="auto"/>
          <w:left w:val="single" w:sz="4" w:space="4" w:color="auto"/>
          <w:bottom w:val="single" w:sz="4" w:space="1" w:color="auto"/>
          <w:right w:val="single" w:sz="4" w:space="4" w:color="auto"/>
        </w:pBdr>
        <w:rPr>
          <w:sz w:val="20"/>
          <w:szCs w:val="20"/>
        </w:rPr>
      </w:pPr>
      <w:r w:rsidRPr="001064EF">
        <w:rPr>
          <w:sz w:val="20"/>
          <w:szCs w:val="20"/>
        </w:rPr>
        <w:t>Circulaire interministérielle N° DSS/5B/DGCL/2013/193 (NOR AFSS13121119C) du 14 mai 2013</w:t>
      </w:r>
    </w:p>
    <w:p w:rsidR="001064EF" w:rsidRPr="001064EF" w:rsidRDefault="001064EF" w:rsidP="00165F87">
      <w:pPr>
        <w:numPr>
          <w:ilvl w:val="0"/>
          <w:numId w:val="15"/>
        </w:numPr>
        <w:pBdr>
          <w:top w:val="single" w:sz="4" w:space="1" w:color="auto"/>
          <w:left w:val="single" w:sz="4" w:space="4" w:color="auto"/>
          <w:bottom w:val="single" w:sz="4" w:space="1" w:color="auto"/>
          <w:right w:val="single" w:sz="4" w:space="4" w:color="auto"/>
        </w:pBdr>
        <w:rPr>
          <w:sz w:val="20"/>
          <w:szCs w:val="20"/>
        </w:rPr>
      </w:pPr>
      <w:r w:rsidRPr="001064EF">
        <w:rPr>
          <w:sz w:val="20"/>
          <w:szCs w:val="20"/>
        </w:rPr>
        <w:t>Réponse ministérielle à la question de M. MASSON du 10 octobre 2013, n° 01565, JO Sénat (protection des élus en cas d’accident)</w:t>
      </w:r>
    </w:p>
    <w:p w:rsidR="00FF0D5E" w:rsidRPr="00FF0D5E" w:rsidRDefault="001064EF" w:rsidP="00165F87">
      <w:pPr>
        <w:numPr>
          <w:ilvl w:val="0"/>
          <w:numId w:val="15"/>
        </w:numPr>
        <w:pBdr>
          <w:top w:val="single" w:sz="4" w:space="1" w:color="auto"/>
          <w:left w:val="single" w:sz="4" w:space="4" w:color="auto"/>
          <w:bottom w:val="single" w:sz="4" w:space="1" w:color="auto"/>
          <w:right w:val="single" w:sz="4" w:space="4" w:color="auto"/>
        </w:pBdr>
        <w:rPr>
          <w:sz w:val="20"/>
          <w:szCs w:val="20"/>
        </w:rPr>
      </w:pPr>
      <w:r w:rsidRPr="00FF0D5E">
        <w:rPr>
          <w:sz w:val="20"/>
          <w:szCs w:val="20"/>
        </w:rPr>
        <w:t>Articles L. 2123-25-1</w:t>
      </w:r>
      <w:r w:rsidR="00EB3CE3" w:rsidRPr="00FF0D5E">
        <w:rPr>
          <w:sz w:val="20"/>
          <w:szCs w:val="20"/>
        </w:rPr>
        <w:t>, L. 2123-31 à 33</w:t>
      </w:r>
      <w:r w:rsidRPr="00FF0D5E">
        <w:rPr>
          <w:sz w:val="20"/>
          <w:szCs w:val="20"/>
        </w:rPr>
        <w:t xml:space="preserve"> et D. 2123-23-1 du CGCT</w:t>
      </w:r>
    </w:p>
    <w:p w:rsidR="001064EF" w:rsidRPr="001064EF" w:rsidRDefault="001064EF" w:rsidP="001064EF">
      <w:pPr>
        <w:tabs>
          <w:tab w:val="left" w:pos="284"/>
          <w:tab w:val="left" w:pos="5387"/>
        </w:tabs>
      </w:pPr>
      <w:r w:rsidRPr="001064EF">
        <w:br w:type="page"/>
      </w:r>
      <w:bookmarkStart w:id="25" w:name="T028"/>
    </w:p>
    <w:p w:rsidR="001064EF" w:rsidRPr="00DA0506" w:rsidRDefault="001064EF" w:rsidP="001064EF">
      <w:pPr>
        <w:keepNext/>
        <w:pBdr>
          <w:top w:val="single" w:sz="4" w:space="1" w:color="333399"/>
          <w:left w:val="single" w:sz="4" w:space="4" w:color="333399"/>
          <w:bottom w:val="single" w:sz="4" w:space="1" w:color="333399"/>
          <w:right w:val="single" w:sz="4" w:space="4" w:color="333399"/>
        </w:pBdr>
        <w:shd w:val="pct5" w:color="000000" w:fill="FFFFFF"/>
        <w:jc w:val="center"/>
        <w:outlineLvl w:val="0"/>
        <w:rPr>
          <w:rFonts w:eastAsia="Arial Unicode MS"/>
          <w:color w:val="000000"/>
          <w:szCs w:val="20"/>
        </w:rPr>
      </w:pPr>
      <w:bookmarkStart w:id="26" w:name="T027"/>
    </w:p>
    <w:p w:rsidR="001064EF" w:rsidRPr="001064EF" w:rsidRDefault="001064EF" w:rsidP="001064EF">
      <w:pPr>
        <w:keepNext/>
        <w:pBdr>
          <w:top w:val="single" w:sz="4" w:space="1" w:color="333399"/>
          <w:left w:val="single" w:sz="4" w:space="4" w:color="333399"/>
          <w:bottom w:val="single" w:sz="4" w:space="1" w:color="333399"/>
          <w:right w:val="single" w:sz="4" w:space="4" w:color="333399"/>
        </w:pBdr>
        <w:shd w:val="pct5" w:color="000000" w:fill="FFFFFF"/>
        <w:jc w:val="center"/>
        <w:outlineLvl w:val="0"/>
        <w:rPr>
          <w:rFonts w:eastAsia="Arial Unicode MS"/>
          <w:b/>
          <w:color w:val="000000"/>
          <w:sz w:val="28"/>
          <w:szCs w:val="20"/>
        </w:rPr>
      </w:pPr>
      <w:r w:rsidRPr="001064EF">
        <w:rPr>
          <w:rFonts w:eastAsia="Arial Unicode MS"/>
          <w:b/>
          <w:color w:val="000000"/>
          <w:sz w:val="28"/>
          <w:szCs w:val="20"/>
        </w:rPr>
        <w:t>CHAPITRE XII</w:t>
      </w:r>
      <w:r w:rsidR="003D3560">
        <w:rPr>
          <w:rFonts w:eastAsia="Arial Unicode MS"/>
          <w:b/>
          <w:color w:val="000000"/>
          <w:sz w:val="28"/>
          <w:szCs w:val="20"/>
        </w:rPr>
        <w:t> :</w:t>
      </w:r>
    </w:p>
    <w:p w:rsidR="001064EF" w:rsidRPr="00D10E29" w:rsidRDefault="001064EF" w:rsidP="001064EF">
      <w:pPr>
        <w:keepNext/>
        <w:pBdr>
          <w:top w:val="single" w:sz="4" w:space="1" w:color="333399"/>
          <w:left w:val="single" w:sz="4" w:space="4" w:color="333399"/>
          <w:bottom w:val="single" w:sz="4" w:space="1" w:color="333399"/>
          <w:right w:val="single" w:sz="4" w:space="4" w:color="333399"/>
        </w:pBdr>
        <w:shd w:val="pct5" w:color="000000" w:fill="FFFFFF"/>
        <w:jc w:val="center"/>
        <w:outlineLvl w:val="0"/>
        <w:rPr>
          <w:rFonts w:eastAsia="Arial Unicode MS"/>
          <w:b/>
          <w:szCs w:val="20"/>
        </w:rPr>
      </w:pPr>
      <w:r w:rsidRPr="001064EF">
        <w:rPr>
          <w:rFonts w:eastAsia="Arial Unicode MS"/>
          <w:b/>
          <w:color w:val="000000"/>
          <w:sz w:val="28"/>
          <w:szCs w:val="20"/>
        </w:rPr>
        <w:t>LA PROTECTION DES ELUS</w:t>
      </w:r>
      <w:r w:rsidR="00495A61">
        <w:rPr>
          <w:rFonts w:eastAsia="Arial Unicode MS"/>
          <w:b/>
          <w:color w:val="000000"/>
          <w:sz w:val="28"/>
          <w:szCs w:val="20"/>
        </w:rPr>
        <w:t xml:space="preserve"> </w:t>
      </w:r>
    </w:p>
    <w:bookmarkEnd w:id="26"/>
    <w:p w:rsidR="001064EF" w:rsidRPr="00DA0506" w:rsidRDefault="001064EF" w:rsidP="001064EF">
      <w:pPr>
        <w:keepNext/>
        <w:pBdr>
          <w:top w:val="single" w:sz="4" w:space="1" w:color="333399"/>
          <w:left w:val="single" w:sz="4" w:space="4" w:color="333399"/>
          <w:bottom w:val="single" w:sz="4" w:space="1" w:color="333399"/>
          <w:right w:val="single" w:sz="4" w:space="4" w:color="333399"/>
        </w:pBdr>
        <w:shd w:val="pct5" w:color="000000" w:fill="FFFFFF"/>
        <w:outlineLvl w:val="0"/>
        <w:rPr>
          <w:rFonts w:eastAsia="Arial Unicode MS"/>
          <w:szCs w:val="20"/>
        </w:rPr>
      </w:pPr>
    </w:p>
    <w:p w:rsidR="001064EF" w:rsidRPr="001064EF" w:rsidRDefault="001064EF" w:rsidP="001064EF">
      <w:pPr>
        <w:rPr>
          <w:szCs w:val="20"/>
        </w:rPr>
      </w:pPr>
    </w:p>
    <w:p w:rsidR="001064EF" w:rsidRPr="001064EF" w:rsidRDefault="001064EF" w:rsidP="001064EF">
      <w:pPr>
        <w:rPr>
          <w:iCs/>
          <w:szCs w:val="20"/>
        </w:rPr>
      </w:pPr>
    </w:p>
    <w:p w:rsidR="002774BC" w:rsidRDefault="001064EF" w:rsidP="001064EF">
      <w:pPr>
        <w:tabs>
          <w:tab w:val="left" w:pos="426"/>
        </w:tabs>
        <w:rPr>
          <w:sz w:val="36"/>
          <w:szCs w:val="36"/>
        </w:rPr>
      </w:pPr>
      <w:r w:rsidRPr="001064EF">
        <w:rPr>
          <w:sz w:val="36"/>
          <w:szCs w:val="36"/>
        </w:rPr>
        <w:t>I – Les dommages subis par les élus et leur entourage</w:t>
      </w:r>
    </w:p>
    <w:p w:rsidR="001064EF" w:rsidRPr="001064EF" w:rsidRDefault="001064EF" w:rsidP="001064EF">
      <w:pPr>
        <w:tabs>
          <w:tab w:val="left" w:pos="426"/>
        </w:tabs>
        <w:rPr>
          <w:b/>
          <w:caps/>
          <w:szCs w:val="20"/>
        </w:rPr>
      </w:pPr>
    </w:p>
    <w:p w:rsidR="001064EF" w:rsidRPr="001064EF" w:rsidRDefault="001064EF" w:rsidP="001064EF">
      <w:pPr>
        <w:shd w:val="clear" w:color="auto" w:fill="F2F2F2"/>
        <w:tabs>
          <w:tab w:val="left" w:pos="426"/>
        </w:tabs>
        <w:rPr>
          <w:sz w:val="28"/>
          <w:szCs w:val="28"/>
        </w:rPr>
      </w:pPr>
      <w:r w:rsidRPr="001064EF">
        <w:rPr>
          <w:b/>
          <w:caps/>
          <w:color w:val="000080"/>
          <w:szCs w:val="20"/>
        </w:rPr>
        <w:t>1 – LA PRISE en charge des accidents survenus dans l’exercice des fonctions de l’Elu</w:t>
      </w:r>
    </w:p>
    <w:p w:rsidR="001064EF" w:rsidRPr="001064EF" w:rsidRDefault="001064EF" w:rsidP="007E628E"/>
    <w:p w:rsidR="001064EF" w:rsidRPr="001064EF" w:rsidRDefault="001064EF" w:rsidP="001064EF">
      <w:pPr>
        <w:tabs>
          <w:tab w:val="left" w:pos="426"/>
        </w:tabs>
        <w:ind w:left="709" w:hanging="283"/>
        <w:rPr>
          <w:szCs w:val="20"/>
        </w:rPr>
      </w:pPr>
      <w:r w:rsidRPr="001064EF">
        <w:rPr>
          <w:iCs/>
          <w:szCs w:val="20"/>
        </w:rPr>
        <w:sym w:font="Wingdings" w:char="00D8"/>
      </w:r>
      <w:r w:rsidRPr="001064EF">
        <w:rPr>
          <w:iCs/>
          <w:szCs w:val="20"/>
        </w:rPr>
        <w:t xml:space="preserve"> </w:t>
      </w:r>
      <w:r w:rsidRPr="001064EF">
        <w:rPr>
          <w:szCs w:val="20"/>
        </w:rPr>
        <w:t>Les communes sont responsables de plein droit des dommages (corporels et matériels) subis par les maires, les adjoints et conseillers municipaux dans l’exercice de leurs fonctions.</w:t>
      </w:r>
    </w:p>
    <w:p w:rsidR="002774BC" w:rsidRDefault="001064EF" w:rsidP="001064EF">
      <w:pPr>
        <w:tabs>
          <w:tab w:val="left" w:pos="426"/>
        </w:tabs>
        <w:ind w:left="709"/>
        <w:rPr>
          <w:szCs w:val="20"/>
        </w:rPr>
      </w:pPr>
      <w:r w:rsidRPr="001064EF">
        <w:rPr>
          <w:szCs w:val="20"/>
        </w:rPr>
        <w:t>Pour les maires, les adjoints et les présidents de délégations spéciales, la garantie s’applique pour les accidents survenus dans « l’exercice de leurs fonctions » de façon assez large.</w:t>
      </w:r>
    </w:p>
    <w:p w:rsidR="001064EF" w:rsidRPr="001064EF" w:rsidRDefault="001064EF" w:rsidP="001064EF">
      <w:pPr>
        <w:tabs>
          <w:tab w:val="left" w:pos="426"/>
        </w:tabs>
        <w:ind w:left="709"/>
        <w:rPr>
          <w:szCs w:val="20"/>
        </w:rPr>
      </w:pPr>
      <w:r w:rsidRPr="001064EF">
        <w:rPr>
          <w:szCs w:val="20"/>
        </w:rPr>
        <w:t>En revanche, la couverture des conseillers municipaux et des délégués spéciaux est appréciée de façon beaucoup plus restrictive. Elle est limitée à la participation aux séances du conseil municipal, aux réunions des commissions et du conseil d’administration du CCAS dont l’élu est membre ainsi qu’à l’exécution d’un mandat spécial.</w:t>
      </w:r>
    </w:p>
    <w:p w:rsidR="001064EF" w:rsidRPr="001064EF" w:rsidRDefault="001064EF" w:rsidP="001064EF">
      <w:pPr>
        <w:tabs>
          <w:tab w:val="left" w:pos="426"/>
        </w:tabs>
        <w:ind w:left="709"/>
        <w:rPr>
          <w:szCs w:val="22"/>
        </w:rPr>
      </w:pPr>
    </w:p>
    <w:p w:rsidR="001064EF" w:rsidRPr="001064EF" w:rsidRDefault="001064EF" w:rsidP="001064EF">
      <w:pPr>
        <w:tabs>
          <w:tab w:val="left" w:pos="426"/>
        </w:tabs>
        <w:ind w:left="709" w:hanging="283"/>
        <w:rPr>
          <w:szCs w:val="20"/>
        </w:rPr>
      </w:pPr>
      <w:r w:rsidRPr="001064EF">
        <w:rPr>
          <w:iCs/>
          <w:szCs w:val="20"/>
        </w:rPr>
        <w:sym w:font="Wingdings" w:char="00D8"/>
      </w:r>
      <w:r w:rsidRPr="001064EF">
        <w:rPr>
          <w:iCs/>
          <w:szCs w:val="20"/>
        </w:rPr>
        <w:t xml:space="preserve"> </w:t>
      </w:r>
      <w:r w:rsidRPr="001064EF">
        <w:rPr>
          <w:szCs w:val="20"/>
        </w:rPr>
        <w:t>L’élu victime d’un accident n’a pas à prouver la faute de la commune. En revanche la responsabilité de la commune n’est pas automatique et elle pourra être atténuée ou exonérée si la victime a commis une faute, une imprudence ou une maladresse.</w:t>
      </w:r>
    </w:p>
    <w:p w:rsidR="001064EF" w:rsidRPr="001064EF" w:rsidRDefault="001064EF" w:rsidP="001064EF">
      <w:pPr>
        <w:tabs>
          <w:tab w:val="left" w:pos="426"/>
        </w:tabs>
        <w:ind w:left="709" w:hanging="283"/>
        <w:rPr>
          <w:szCs w:val="22"/>
        </w:rPr>
      </w:pPr>
    </w:p>
    <w:p w:rsidR="001064EF" w:rsidRPr="001064EF" w:rsidRDefault="001064EF" w:rsidP="001064EF">
      <w:pPr>
        <w:tabs>
          <w:tab w:val="left" w:pos="426"/>
        </w:tabs>
        <w:ind w:left="709" w:hanging="283"/>
        <w:rPr>
          <w:szCs w:val="20"/>
        </w:rPr>
      </w:pPr>
      <w:r w:rsidRPr="001064EF">
        <w:rPr>
          <w:iCs/>
          <w:szCs w:val="20"/>
        </w:rPr>
        <w:sym w:font="Wingdings" w:char="00D8"/>
      </w:r>
      <w:r w:rsidRPr="001064EF">
        <w:rPr>
          <w:iCs/>
          <w:szCs w:val="20"/>
        </w:rPr>
        <w:t xml:space="preserve"> </w:t>
      </w:r>
      <w:r w:rsidRPr="001064EF">
        <w:rPr>
          <w:szCs w:val="20"/>
        </w:rPr>
        <w:t>La réparation du préjudice peut être une réparation d’un préjudice esthétique, moral, le versement d’un capital décès, d’une rente d’invalidité…</w:t>
      </w:r>
    </w:p>
    <w:p w:rsidR="002774BC" w:rsidRDefault="001064EF" w:rsidP="001064EF">
      <w:pPr>
        <w:tabs>
          <w:tab w:val="left" w:pos="426"/>
        </w:tabs>
        <w:ind w:left="709"/>
        <w:rPr>
          <w:szCs w:val="20"/>
        </w:rPr>
      </w:pPr>
      <w:r w:rsidRPr="001064EF">
        <w:rPr>
          <w:szCs w:val="20"/>
        </w:rPr>
        <w:t>S’agissant des frais médicaux et pharmaceutiques, la loi du 17 décembre 2012 (art 18) de financement de la sécurité sociale pour 2013 a élargi la couverture sociale des élus locaux et a modifié les modalités de prise en charge de ces frais pour les accidents survenus dans l’exercice des fonctions d’élu (</w:t>
      </w:r>
      <w:proofErr w:type="spellStart"/>
      <w:r w:rsidRPr="001064EF">
        <w:rPr>
          <w:szCs w:val="20"/>
        </w:rPr>
        <w:t>cf</w:t>
      </w:r>
      <w:proofErr w:type="spellEnd"/>
      <w:r w:rsidRPr="001064EF">
        <w:rPr>
          <w:szCs w:val="20"/>
        </w:rPr>
        <w:t xml:space="preserve"> chapitre XI – La prise en charge des accidents survenus dans l’exercice des fonctions d’élus par la sécurité sociale).</w:t>
      </w:r>
    </w:p>
    <w:p w:rsidR="001064EF" w:rsidRPr="001064EF" w:rsidRDefault="001064EF" w:rsidP="007E628E"/>
    <w:p w:rsidR="001064EF" w:rsidRPr="001064EF" w:rsidRDefault="001064EF" w:rsidP="001064EF">
      <w:pPr>
        <w:tabs>
          <w:tab w:val="left" w:pos="426"/>
          <w:tab w:val="left" w:pos="1134"/>
        </w:tabs>
        <w:rPr>
          <w:b/>
          <w:i/>
          <w:szCs w:val="20"/>
        </w:rPr>
      </w:pPr>
      <w:r w:rsidRPr="001064EF">
        <w:rPr>
          <w:b/>
          <w:i/>
          <w:szCs w:val="20"/>
        </w:rPr>
        <w:t>NB</w:t>
      </w:r>
      <w:r w:rsidR="003D3560">
        <w:rPr>
          <w:b/>
          <w:i/>
          <w:szCs w:val="20"/>
        </w:rPr>
        <w:t> :</w:t>
      </w:r>
      <w:r w:rsidRPr="001064EF">
        <w:rPr>
          <w:b/>
          <w:i/>
          <w:szCs w:val="20"/>
        </w:rPr>
        <w:t xml:space="preserve"> vérifier que les conseillers municipaux ayant reçu une délégation du maire sont bien couverts, au même titre que les adjoints, par l’assurance « Responsabilités » de la commune.</w:t>
      </w:r>
    </w:p>
    <w:p w:rsidR="001064EF" w:rsidRPr="001064EF" w:rsidRDefault="001064EF" w:rsidP="007E628E"/>
    <w:p w:rsidR="001064EF" w:rsidRPr="001064EF" w:rsidRDefault="001064EF" w:rsidP="007E628E"/>
    <w:p w:rsidR="002774BC" w:rsidRDefault="001064EF" w:rsidP="001064EF">
      <w:pPr>
        <w:shd w:val="clear" w:color="auto" w:fill="F2F2F2"/>
        <w:tabs>
          <w:tab w:val="left" w:pos="426"/>
        </w:tabs>
        <w:rPr>
          <w:b/>
          <w:caps/>
          <w:color w:val="000080"/>
          <w:szCs w:val="20"/>
        </w:rPr>
      </w:pPr>
      <w:r w:rsidRPr="001064EF">
        <w:rPr>
          <w:b/>
          <w:caps/>
          <w:color w:val="000080"/>
          <w:szCs w:val="20"/>
        </w:rPr>
        <w:t>2 – La protection des elus et de leur famille contre les violences et outrages</w:t>
      </w:r>
    </w:p>
    <w:p w:rsidR="001064EF" w:rsidRPr="001064EF" w:rsidRDefault="001064EF" w:rsidP="001064EF"/>
    <w:p w:rsidR="001064EF" w:rsidRPr="001064EF" w:rsidRDefault="001064EF" w:rsidP="001064EF">
      <w:r w:rsidRPr="001064EF">
        <w:t>La commune est tenue de protéger le maire ou les élus municipaux le suppléant ou ayant reçu délégation contre les violences, menaces ou outrages dont ils pourraient être victimes non seulement lors de l'exercice de leurs fonctions mais également en raison de leurs fonctions et de réparer, le cas échéant, le préjudice qui en est résulté.</w:t>
      </w:r>
    </w:p>
    <w:p w:rsidR="001064EF" w:rsidRPr="001064EF" w:rsidRDefault="001064EF" w:rsidP="001064EF">
      <w:pPr>
        <w:rPr>
          <w:szCs w:val="22"/>
        </w:rPr>
      </w:pPr>
    </w:p>
    <w:p w:rsidR="001064EF" w:rsidRPr="001064EF" w:rsidRDefault="001064EF" w:rsidP="001064EF">
      <w:r w:rsidRPr="001064EF">
        <w:t>D'autre part, les conjoints, enfants et ascendants directs de ces élus bénéficient également, depuis la loi n° 2003-239 du 18 mars 2003 pour la sécurité intérieure, de la protection de la commune lorsque les préjudices qu'ils connaissent résultent de la fonction élective de leur parent. Ces personnes pourront ainsi bénéficier de la protection de la collectivité lorsqu'ils seront victimes de menaces, violences, voies de fait, injures ou outrages à raison de la qualité d'élu de leur parent.</w:t>
      </w:r>
    </w:p>
    <w:p w:rsidR="001064EF" w:rsidRPr="001064EF" w:rsidRDefault="001064EF" w:rsidP="001064EF">
      <w:pPr>
        <w:rPr>
          <w:sz w:val="16"/>
          <w:szCs w:val="16"/>
        </w:rPr>
      </w:pPr>
    </w:p>
    <w:p w:rsidR="001064EF" w:rsidRPr="001064EF" w:rsidRDefault="00270E64" w:rsidP="001064EF">
      <w:r>
        <w:t>C</w:t>
      </w:r>
      <w:r w:rsidR="001064EF" w:rsidRPr="001064EF">
        <w:t>ette protection peut également être accordée aux familles (conjoint, enfants et ascendants directs) en cas de décès de l'élu municipal dans l'exercice de ses fonctions ou du fait de ses fonctions, à raison des faits à l'origine du décès ou pour des faits commis postérieurement au décès mais du fait des fonctions qu'exerçait l'élu décédé.</w:t>
      </w:r>
    </w:p>
    <w:p w:rsidR="001064EF" w:rsidRPr="001064EF" w:rsidRDefault="001064EF" w:rsidP="001064EF">
      <w:pPr>
        <w:ind w:right="70"/>
      </w:pPr>
    </w:p>
    <w:p w:rsidR="001064EF" w:rsidRPr="001064EF" w:rsidRDefault="001064EF" w:rsidP="001064EF">
      <w:pPr>
        <w:ind w:right="70"/>
      </w:pPr>
      <w:r w:rsidRPr="001064EF">
        <w:lastRenderedPageBreak/>
        <w:t>Dans les hypothèses précitées, la commune est alors subrogée aux droits de la victime afin d’obtenir des auteurs de(s) infraction(s) la restitution des sommes versées à l’élu ou à ses ayants-droit intéressés.</w:t>
      </w:r>
    </w:p>
    <w:p w:rsidR="001064EF" w:rsidRPr="001064EF" w:rsidRDefault="001064EF" w:rsidP="001064EF">
      <w:pPr>
        <w:ind w:right="70"/>
      </w:pPr>
    </w:p>
    <w:p w:rsidR="001064EF" w:rsidRPr="001064EF" w:rsidRDefault="001064EF" w:rsidP="001064EF">
      <w:pPr>
        <w:ind w:right="70"/>
      </w:pPr>
      <w:r w:rsidRPr="001064EF">
        <w:t>La collectivité dispose également d’une action directe devant la juridiction pénale qu’elle peut exercer, le cas échéant, par voie de constitution de partie civile.</w:t>
      </w:r>
    </w:p>
    <w:p w:rsidR="001064EF" w:rsidRPr="001064EF" w:rsidRDefault="001064EF" w:rsidP="001064EF">
      <w:pPr>
        <w:ind w:right="70"/>
      </w:pPr>
    </w:p>
    <w:p w:rsidR="00270E64" w:rsidRPr="00EF6838" w:rsidRDefault="00270E64" w:rsidP="00270E64">
      <w:pPr>
        <w:tabs>
          <w:tab w:val="left" w:pos="426"/>
          <w:tab w:val="left" w:pos="1134"/>
        </w:tabs>
        <w:rPr>
          <w:color w:val="FF0000"/>
          <w:szCs w:val="20"/>
        </w:rPr>
      </w:pPr>
      <w:r>
        <w:rPr>
          <w:color w:val="FF0000"/>
          <w:szCs w:val="20"/>
        </w:rPr>
        <w:t xml:space="preserve">Depuis la loi du 27 décembre </w:t>
      </w:r>
      <w:r w:rsidR="0097159A">
        <w:rPr>
          <w:color w:val="FF0000"/>
          <w:szCs w:val="20"/>
        </w:rPr>
        <w:t>2019</w:t>
      </w:r>
      <w:r>
        <w:rPr>
          <w:color w:val="FF0000"/>
          <w:szCs w:val="20"/>
        </w:rPr>
        <w:t xml:space="preserve"> (article 104), </w:t>
      </w:r>
      <w:r w:rsidRPr="00EF6838">
        <w:rPr>
          <w:color w:val="FF0000"/>
          <w:szCs w:val="20"/>
        </w:rPr>
        <w:t>dans toutes les communes, la souscription d’un contrat d’assurance visant à couvrir le conseil juridique, l’assistance psychologique et les coûts résultant de l’obligation de protection à l’égard du maire</w:t>
      </w:r>
      <w:r>
        <w:rPr>
          <w:color w:val="FF0000"/>
          <w:szCs w:val="20"/>
        </w:rPr>
        <w:t>,</w:t>
      </w:r>
      <w:r w:rsidRPr="00EF6838">
        <w:rPr>
          <w:color w:val="FF0000"/>
          <w:szCs w:val="20"/>
        </w:rPr>
        <w:t xml:space="preserve"> des élus</w:t>
      </w:r>
      <w:r>
        <w:rPr>
          <w:color w:val="FF0000"/>
          <w:szCs w:val="20"/>
        </w:rPr>
        <w:t xml:space="preserve"> le suppléant ainsi que </w:t>
      </w:r>
      <w:r w:rsidRPr="00270E64">
        <w:rPr>
          <w:color w:val="FF0000"/>
        </w:rPr>
        <w:t>de leurs conjoints, enfants et ascendants directs</w:t>
      </w:r>
      <w:r w:rsidRPr="00EF6838">
        <w:rPr>
          <w:color w:val="FF0000"/>
          <w:szCs w:val="20"/>
        </w:rPr>
        <w:t>, est obligatoire.</w:t>
      </w:r>
    </w:p>
    <w:p w:rsidR="00270E64" w:rsidRDefault="00270E64" w:rsidP="00270E64">
      <w:pPr>
        <w:tabs>
          <w:tab w:val="left" w:pos="426"/>
          <w:tab w:val="left" w:pos="1134"/>
        </w:tabs>
        <w:rPr>
          <w:color w:val="FF0000"/>
          <w:szCs w:val="20"/>
        </w:rPr>
      </w:pPr>
      <w:r w:rsidRPr="00EF6838">
        <w:rPr>
          <w:color w:val="FF0000"/>
          <w:szCs w:val="20"/>
        </w:rPr>
        <w:t>Dans les communes de moins de 3500 habitants, les primes d’assurance seront compensées par l’Etat (les conditions de compensation seront fixées par</w:t>
      </w:r>
      <w:r w:rsidR="00B432D6">
        <w:rPr>
          <w:color w:val="FF0000"/>
          <w:szCs w:val="20"/>
        </w:rPr>
        <w:t xml:space="preserve"> un</w:t>
      </w:r>
      <w:r w:rsidRPr="00EF6838">
        <w:rPr>
          <w:color w:val="FF0000"/>
          <w:szCs w:val="20"/>
        </w:rPr>
        <w:t xml:space="preserve"> décret</w:t>
      </w:r>
      <w:r w:rsidR="00B432D6">
        <w:rPr>
          <w:color w:val="FF0000"/>
          <w:szCs w:val="20"/>
        </w:rPr>
        <w:t xml:space="preserve"> à venir</w:t>
      </w:r>
      <w:r w:rsidRPr="00EF6838">
        <w:rPr>
          <w:color w:val="FF0000"/>
          <w:szCs w:val="20"/>
        </w:rPr>
        <w:t>).</w:t>
      </w:r>
    </w:p>
    <w:p w:rsidR="00270E64" w:rsidRPr="00EF6838" w:rsidRDefault="00270E64" w:rsidP="00270E64">
      <w:pPr>
        <w:tabs>
          <w:tab w:val="left" w:pos="426"/>
          <w:tab w:val="left" w:pos="1134"/>
        </w:tabs>
        <w:rPr>
          <w:color w:val="FF0000"/>
          <w:szCs w:val="20"/>
        </w:rPr>
      </w:pPr>
    </w:p>
    <w:p w:rsidR="001064EF" w:rsidRPr="001064EF" w:rsidRDefault="001064EF" w:rsidP="001064EF">
      <w:pPr>
        <w:ind w:right="70"/>
        <w:rPr>
          <w:b/>
        </w:rPr>
      </w:pPr>
    </w:p>
    <w:p w:rsidR="001064EF" w:rsidRPr="001064EF" w:rsidRDefault="001064EF" w:rsidP="001064EF">
      <w:pPr>
        <w:ind w:right="70"/>
      </w:pPr>
      <w:r w:rsidRPr="001064EF">
        <w:t xml:space="preserve">Enfin, </w:t>
      </w:r>
      <w:r w:rsidRPr="001064EF">
        <w:rPr>
          <w:iCs/>
        </w:rPr>
        <w:t>à l'échelon intercommunal, les dispositions garantissant la protection de la collectivité aux élus et à leurs familles ne sont applicables qu'aux membres des communautés d'agglomération,</w:t>
      </w:r>
      <w:r w:rsidR="00CE33AF">
        <w:rPr>
          <w:iCs/>
        </w:rPr>
        <w:t xml:space="preserve"> </w:t>
      </w:r>
      <w:r w:rsidRPr="001064EF">
        <w:rPr>
          <w:iCs/>
        </w:rPr>
        <w:t>communautés urbaines et métropoles</w:t>
      </w:r>
    </w:p>
    <w:p w:rsidR="001064EF" w:rsidRPr="001064EF" w:rsidRDefault="001064EF" w:rsidP="001064EF">
      <w:pPr>
        <w:ind w:right="70"/>
      </w:pPr>
    </w:p>
    <w:p w:rsidR="001064EF" w:rsidRPr="001064EF" w:rsidRDefault="001064EF" w:rsidP="001064EF">
      <w:pPr>
        <w:ind w:right="70"/>
        <w:rPr>
          <w:i/>
        </w:rPr>
      </w:pPr>
      <w:r w:rsidRPr="001064EF">
        <w:rPr>
          <w:b/>
          <w:i/>
        </w:rPr>
        <w:t>NB</w:t>
      </w:r>
      <w:r w:rsidR="003D3560">
        <w:rPr>
          <w:b/>
          <w:i/>
        </w:rPr>
        <w:t> :</w:t>
      </w:r>
      <w:r w:rsidRPr="001064EF">
        <w:rPr>
          <w:b/>
        </w:rPr>
        <w:t xml:space="preserve"> </w:t>
      </w:r>
      <w:r w:rsidRPr="001064EF">
        <w:rPr>
          <w:i/>
        </w:rPr>
        <w:t>la décision octroyant la protection fonctionnelle relève de la compétence exclusive du conseil municipal et doit donner lieu à une délibération spécifique</w:t>
      </w:r>
      <w:r w:rsidRPr="001064EF">
        <w:t xml:space="preserve">. </w:t>
      </w:r>
      <w:r w:rsidRPr="001064EF">
        <w:rPr>
          <w:i/>
        </w:rPr>
        <w:t>L’élu concerné doit s’abstenir de participer à cette délibération.</w:t>
      </w:r>
    </w:p>
    <w:p w:rsidR="001064EF" w:rsidRPr="001064EF" w:rsidRDefault="001064EF" w:rsidP="001064EF">
      <w:pPr>
        <w:tabs>
          <w:tab w:val="left" w:pos="426"/>
          <w:tab w:val="left" w:pos="1134"/>
        </w:tabs>
        <w:rPr>
          <w:b/>
          <w:sz w:val="24"/>
        </w:rPr>
      </w:pPr>
    </w:p>
    <w:p w:rsidR="00D10E29" w:rsidRDefault="00D10E29" w:rsidP="001064EF">
      <w:pPr>
        <w:tabs>
          <w:tab w:val="left" w:pos="426"/>
        </w:tabs>
        <w:rPr>
          <w:sz w:val="36"/>
          <w:szCs w:val="36"/>
        </w:rPr>
      </w:pPr>
    </w:p>
    <w:p w:rsidR="002774BC" w:rsidRDefault="001064EF" w:rsidP="001064EF">
      <w:pPr>
        <w:tabs>
          <w:tab w:val="left" w:pos="426"/>
        </w:tabs>
        <w:rPr>
          <w:sz w:val="36"/>
          <w:szCs w:val="36"/>
        </w:rPr>
      </w:pPr>
      <w:r w:rsidRPr="001064EF">
        <w:rPr>
          <w:sz w:val="36"/>
          <w:szCs w:val="36"/>
        </w:rPr>
        <w:t>II – Les dommages et poursuites mettant en cause les élus</w:t>
      </w:r>
    </w:p>
    <w:p w:rsidR="001064EF" w:rsidRPr="001064EF" w:rsidRDefault="001064EF" w:rsidP="001064EF">
      <w:pPr>
        <w:tabs>
          <w:tab w:val="left" w:pos="426"/>
        </w:tabs>
        <w:rPr>
          <w:szCs w:val="22"/>
        </w:rPr>
      </w:pPr>
    </w:p>
    <w:p w:rsidR="001064EF" w:rsidRPr="001064EF" w:rsidRDefault="001064EF" w:rsidP="001064EF">
      <w:pPr>
        <w:tabs>
          <w:tab w:val="left" w:pos="426"/>
        </w:tabs>
        <w:rPr>
          <w:szCs w:val="22"/>
        </w:rPr>
      </w:pPr>
    </w:p>
    <w:p w:rsidR="001064EF" w:rsidRPr="001064EF" w:rsidRDefault="001064EF" w:rsidP="001064EF">
      <w:pPr>
        <w:shd w:val="clear" w:color="auto" w:fill="F3F3F3"/>
        <w:rPr>
          <w:b/>
          <w:iCs/>
          <w:caps/>
          <w:color w:val="000080"/>
          <w:szCs w:val="20"/>
        </w:rPr>
      </w:pPr>
      <w:r w:rsidRPr="001064EF">
        <w:rPr>
          <w:b/>
          <w:caps/>
          <w:color w:val="000080"/>
          <w:szCs w:val="20"/>
        </w:rPr>
        <w:t>1 - GARANTIES en cas de responsabilité civile et administrative de la commune</w:t>
      </w:r>
    </w:p>
    <w:p w:rsidR="001064EF" w:rsidRPr="001064EF" w:rsidRDefault="001064EF" w:rsidP="001064EF">
      <w:pPr>
        <w:rPr>
          <w:iCs/>
          <w:szCs w:val="20"/>
        </w:rPr>
      </w:pPr>
    </w:p>
    <w:p w:rsidR="001064EF" w:rsidRPr="001064EF" w:rsidRDefault="001064EF" w:rsidP="001064EF">
      <w:pPr>
        <w:rPr>
          <w:iCs/>
          <w:szCs w:val="20"/>
        </w:rPr>
      </w:pPr>
      <w:r w:rsidRPr="001064EF">
        <w:rPr>
          <w:iCs/>
          <w:szCs w:val="20"/>
        </w:rPr>
        <w:t>Dans l’hypothèse d’une faute commise dans l’exercice de ses fonctions (faute de service ou faute personnelle non détachable de la fonction), l’élu est normalement couvert par la collectivité. C’est la responsabilité de la personne publique qui est alors engagée et non la responsabilité personnelle de l’élu. C’est donc l’assurance de la commune qui doit jouer dans ce cas.</w:t>
      </w:r>
    </w:p>
    <w:p w:rsidR="001064EF" w:rsidRPr="001064EF" w:rsidRDefault="001064EF" w:rsidP="001064EF">
      <w:pPr>
        <w:tabs>
          <w:tab w:val="left" w:pos="426"/>
          <w:tab w:val="left" w:pos="1134"/>
        </w:tabs>
        <w:rPr>
          <w:iCs/>
          <w:szCs w:val="20"/>
        </w:rPr>
      </w:pPr>
    </w:p>
    <w:p w:rsidR="001064EF" w:rsidRPr="001064EF" w:rsidRDefault="001064EF" w:rsidP="001064EF">
      <w:pPr>
        <w:shd w:val="clear" w:color="auto" w:fill="F3F3F3"/>
        <w:rPr>
          <w:b/>
          <w:iCs/>
          <w:caps/>
          <w:color w:val="000080"/>
          <w:szCs w:val="20"/>
        </w:rPr>
      </w:pPr>
      <w:r w:rsidRPr="001064EF">
        <w:rPr>
          <w:b/>
          <w:caps/>
          <w:color w:val="000080"/>
          <w:szCs w:val="20"/>
        </w:rPr>
        <w:t>2 - GARANTIES en cas de poursuites penales de l’Elu</w:t>
      </w:r>
    </w:p>
    <w:p w:rsidR="001064EF" w:rsidRPr="001064EF" w:rsidRDefault="001064EF" w:rsidP="001064EF">
      <w:pPr>
        <w:tabs>
          <w:tab w:val="left" w:pos="426"/>
          <w:tab w:val="left" w:pos="1134"/>
        </w:tabs>
        <w:rPr>
          <w:b/>
          <w:szCs w:val="20"/>
        </w:rPr>
      </w:pPr>
    </w:p>
    <w:p w:rsidR="002774BC" w:rsidRDefault="001064EF" w:rsidP="001064EF">
      <w:pPr>
        <w:tabs>
          <w:tab w:val="left" w:pos="426"/>
          <w:tab w:val="left" w:pos="1134"/>
        </w:tabs>
        <w:rPr>
          <w:szCs w:val="20"/>
        </w:rPr>
      </w:pPr>
      <w:r w:rsidRPr="001064EF">
        <w:rPr>
          <w:szCs w:val="20"/>
        </w:rPr>
        <w:t>Depuis la loi Fauchon du 10 juillet 2000 et la création de l’article L2123-34 du CGCT, la commune doit accorder sa protection « </w:t>
      </w:r>
      <w:r w:rsidRPr="001064EF">
        <w:rPr>
          <w:i/>
          <w:szCs w:val="20"/>
        </w:rPr>
        <w:t>au maire, à l’élu municipal le suppléant ou ayant reçu une délégation ou à l’un de ces élus ayant cessé ses fonctions</w:t>
      </w:r>
      <w:r w:rsidRPr="001064EF">
        <w:rPr>
          <w:szCs w:val="20"/>
        </w:rPr>
        <w:t> »</w:t>
      </w:r>
      <w:r w:rsidR="00CE33AF">
        <w:rPr>
          <w:szCs w:val="20"/>
        </w:rPr>
        <w:t xml:space="preserve"> </w:t>
      </w:r>
      <w:r w:rsidR="0097159A">
        <w:rPr>
          <w:szCs w:val="20"/>
        </w:rPr>
        <w:t>qui font</w:t>
      </w:r>
      <w:r w:rsidRPr="001064EF">
        <w:rPr>
          <w:szCs w:val="20"/>
        </w:rPr>
        <w:t xml:space="preserve"> l’objet de poursuite pénale.</w:t>
      </w:r>
    </w:p>
    <w:p w:rsidR="001064EF" w:rsidRPr="001064EF" w:rsidRDefault="001064EF" w:rsidP="001064EF">
      <w:pPr>
        <w:tabs>
          <w:tab w:val="left" w:pos="426"/>
          <w:tab w:val="left" w:pos="1134"/>
        </w:tabs>
        <w:rPr>
          <w:szCs w:val="20"/>
        </w:rPr>
      </w:pPr>
    </w:p>
    <w:p w:rsidR="002774BC" w:rsidRDefault="001064EF" w:rsidP="001064EF">
      <w:pPr>
        <w:tabs>
          <w:tab w:val="left" w:pos="426"/>
          <w:tab w:val="left" w:pos="1134"/>
        </w:tabs>
        <w:rPr>
          <w:szCs w:val="20"/>
        </w:rPr>
      </w:pPr>
      <w:r w:rsidRPr="001064EF">
        <w:rPr>
          <w:szCs w:val="20"/>
        </w:rPr>
        <w:t>Si l’élu est poursuivi pour une faute, qui ne doit pas avoir le caractère d’une faute personnelle,</w:t>
      </w:r>
      <w:r w:rsidR="00CE33AF">
        <w:rPr>
          <w:szCs w:val="20"/>
        </w:rPr>
        <w:t xml:space="preserve"> </w:t>
      </w:r>
      <w:r w:rsidRPr="001064EF">
        <w:rPr>
          <w:szCs w:val="20"/>
        </w:rPr>
        <w:t>il appartient à la commune d’assurer sa défense et de payer les éventuelles conséquences pécuniaires de la condamnation (indemnisation de la victime).</w:t>
      </w:r>
    </w:p>
    <w:p w:rsidR="00EF6838" w:rsidRDefault="00EF6838" w:rsidP="001064EF">
      <w:pPr>
        <w:tabs>
          <w:tab w:val="left" w:pos="426"/>
          <w:tab w:val="left" w:pos="1134"/>
        </w:tabs>
        <w:rPr>
          <w:color w:val="FF0000"/>
          <w:szCs w:val="20"/>
        </w:rPr>
      </w:pPr>
    </w:p>
    <w:p w:rsidR="00EF6838" w:rsidRPr="00EF6838" w:rsidRDefault="00EF6838" w:rsidP="00EF6838">
      <w:pPr>
        <w:tabs>
          <w:tab w:val="left" w:pos="426"/>
          <w:tab w:val="left" w:pos="1134"/>
        </w:tabs>
        <w:rPr>
          <w:color w:val="FF0000"/>
          <w:szCs w:val="20"/>
        </w:rPr>
      </w:pPr>
      <w:r>
        <w:rPr>
          <w:color w:val="FF0000"/>
          <w:szCs w:val="20"/>
        </w:rPr>
        <w:t>Depu</w:t>
      </w:r>
      <w:r w:rsidR="0097159A">
        <w:rPr>
          <w:color w:val="FF0000"/>
          <w:szCs w:val="20"/>
        </w:rPr>
        <w:t xml:space="preserve">is la loi du 27 décembre 2019 </w:t>
      </w:r>
      <w:r>
        <w:rPr>
          <w:color w:val="FF0000"/>
          <w:szCs w:val="20"/>
        </w:rPr>
        <w:t xml:space="preserve">(article 104), </w:t>
      </w:r>
      <w:r w:rsidRPr="00EF6838">
        <w:rPr>
          <w:color w:val="FF0000"/>
          <w:szCs w:val="20"/>
        </w:rPr>
        <w:t>dans toutes les communes, la souscription d’un contrat d’assurance visant à couvrir le conseil juridique, l’assistance psychologique et les coûts résultant de l’obligation de protection à l’égard du maire et des élus cités ci-avant, est obligatoire.</w:t>
      </w:r>
    </w:p>
    <w:p w:rsidR="00EF6838" w:rsidRDefault="00EF6838" w:rsidP="00EF6838">
      <w:pPr>
        <w:tabs>
          <w:tab w:val="left" w:pos="426"/>
          <w:tab w:val="left" w:pos="1134"/>
        </w:tabs>
        <w:rPr>
          <w:color w:val="FF0000"/>
          <w:szCs w:val="20"/>
        </w:rPr>
      </w:pPr>
      <w:r w:rsidRPr="00EF6838">
        <w:rPr>
          <w:color w:val="FF0000"/>
          <w:szCs w:val="20"/>
        </w:rPr>
        <w:t>Dans les communes de moins de 3500 habitants, les primes d’assurance seront compensées par l’Etat (les conditions de compensation seront fixées par</w:t>
      </w:r>
      <w:r w:rsidR="00B432D6">
        <w:rPr>
          <w:color w:val="FF0000"/>
          <w:szCs w:val="20"/>
        </w:rPr>
        <w:t xml:space="preserve"> un</w:t>
      </w:r>
      <w:r w:rsidRPr="00EF6838">
        <w:rPr>
          <w:color w:val="FF0000"/>
          <w:szCs w:val="20"/>
        </w:rPr>
        <w:t xml:space="preserve"> décret</w:t>
      </w:r>
      <w:r w:rsidR="00B432D6">
        <w:rPr>
          <w:color w:val="FF0000"/>
          <w:szCs w:val="20"/>
        </w:rPr>
        <w:t xml:space="preserve"> à venir</w:t>
      </w:r>
      <w:r w:rsidRPr="00EF6838">
        <w:rPr>
          <w:color w:val="FF0000"/>
          <w:szCs w:val="20"/>
        </w:rPr>
        <w:t>).</w:t>
      </w:r>
    </w:p>
    <w:p w:rsidR="00D10E29" w:rsidRDefault="00D10E29" w:rsidP="00EF6838">
      <w:pPr>
        <w:tabs>
          <w:tab w:val="left" w:pos="426"/>
          <w:tab w:val="left" w:pos="1134"/>
        </w:tabs>
        <w:rPr>
          <w:i/>
          <w:color w:val="FF0000"/>
          <w:szCs w:val="20"/>
        </w:rPr>
      </w:pPr>
    </w:p>
    <w:p w:rsidR="001064EF" w:rsidRPr="001064EF" w:rsidRDefault="001064EF" w:rsidP="001064EF">
      <w:pPr>
        <w:rPr>
          <w:i/>
        </w:rPr>
      </w:pPr>
      <w:r w:rsidRPr="001064EF">
        <w:rPr>
          <w:b/>
        </w:rPr>
        <w:t>NB</w:t>
      </w:r>
      <w:r w:rsidR="003D3560">
        <w:rPr>
          <w:b/>
        </w:rPr>
        <w:t> :</w:t>
      </w:r>
      <w:r w:rsidRPr="001064EF">
        <w:t xml:space="preserve"> </w:t>
      </w:r>
      <w:r w:rsidRPr="001064EF">
        <w:rPr>
          <w:i/>
        </w:rPr>
        <w:t>dans ce cas également, la décision octroyant la protection fonctionnelle à un élu relève de la compétence exclusive du conseil municipal. L’élu concerné doit naturellement s’abstenir de participer à la délibération sous peine de se rendre coupable de prise illégale d’intérêts.</w:t>
      </w:r>
    </w:p>
    <w:p w:rsidR="001064EF" w:rsidRDefault="001064EF" w:rsidP="001064EF">
      <w:pPr>
        <w:rPr>
          <w:rFonts w:ascii="Arial Narrow" w:hAnsi="Arial Narrow"/>
          <w:i/>
        </w:rPr>
      </w:pPr>
    </w:p>
    <w:p w:rsidR="00D10E29" w:rsidRDefault="00D10E29" w:rsidP="001064EF">
      <w:pPr>
        <w:rPr>
          <w:rFonts w:ascii="Arial Narrow" w:hAnsi="Arial Narrow"/>
          <w:i/>
        </w:rPr>
      </w:pPr>
    </w:p>
    <w:p w:rsidR="00D10E29" w:rsidRDefault="00D10E29" w:rsidP="001064EF">
      <w:pPr>
        <w:rPr>
          <w:rFonts w:ascii="Arial Narrow" w:hAnsi="Arial Narrow"/>
          <w:i/>
        </w:rPr>
      </w:pPr>
    </w:p>
    <w:p w:rsidR="00564DE7" w:rsidRPr="001064EF" w:rsidRDefault="00564DE7" w:rsidP="001064EF">
      <w:pPr>
        <w:rPr>
          <w:rFonts w:ascii="Arial Narrow" w:hAnsi="Arial Narrow"/>
          <w:i/>
        </w:rPr>
      </w:pPr>
    </w:p>
    <w:p w:rsidR="001064EF" w:rsidRPr="001064EF" w:rsidRDefault="001064EF" w:rsidP="001064EF">
      <w:pPr>
        <w:tabs>
          <w:tab w:val="left" w:pos="426"/>
        </w:tabs>
        <w:rPr>
          <w:b/>
          <w:caps/>
          <w:color w:val="000080"/>
          <w:szCs w:val="20"/>
        </w:rPr>
      </w:pPr>
      <w:r w:rsidRPr="001064EF">
        <w:rPr>
          <w:b/>
          <w:caps/>
          <w:color w:val="000080"/>
          <w:szCs w:val="20"/>
        </w:rPr>
        <w:t>3 - GARANTIES en cas de responsabilité personnelle de l’Elu</w:t>
      </w:r>
    </w:p>
    <w:p w:rsidR="001064EF" w:rsidRPr="001064EF" w:rsidRDefault="001064EF" w:rsidP="001064EF">
      <w:pPr>
        <w:tabs>
          <w:tab w:val="left" w:pos="426"/>
        </w:tabs>
        <w:rPr>
          <w:sz w:val="28"/>
          <w:szCs w:val="28"/>
        </w:rPr>
      </w:pPr>
    </w:p>
    <w:p w:rsidR="001064EF" w:rsidRPr="001064EF" w:rsidRDefault="001064EF" w:rsidP="001064EF">
      <w:pPr>
        <w:ind w:left="567" w:hanging="283"/>
        <w:rPr>
          <w:iCs/>
          <w:szCs w:val="20"/>
        </w:rPr>
      </w:pPr>
      <w:r w:rsidRPr="001064EF">
        <w:rPr>
          <w:iCs/>
          <w:szCs w:val="20"/>
        </w:rPr>
        <w:sym w:font="Wingdings" w:char="00D8"/>
      </w:r>
      <w:r w:rsidRPr="001064EF">
        <w:rPr>
          <w:iCs/>
          <w:szCs w:val="20"/>
        </w:rPr>
        <w:t xml:space="preserve"> En matière de responsabilité civile ou administrative de l’élu, l’assurance personnelle ne joue généralement que dans l’hypothèse où une juridiction a effectivement reconnu sa responsabilité personnelle (faute personnelle détachable du service). L’élu peut également être personnellement mis en cause pénalement, il devra alors se défendre pour démontrer que la faute reprochée n’était pas intentionnelle.</w:t>
      </w:r>
    </w:p>
    <w:p w:rsidR="001064EF" w:rsidRPr="001064EF" w:rsidRDefault="001064EF" w:rsidP="001064EF">
      <w:pPr>
        <w:rPr>
          <w:iCs/>
          <w:szCs w:val="20"/>
        </w:rPr>
      </w:pPr>
    </w:p>
    <w:p w:rsidR="002774BC" w:rsidRDefault="001064EF" w:rsidP="001064EF">
      <w:pPr>
        <w:ind w:left="567" w:hanging="283"/>
        <w:rPr>
          <w:iCs/>
          <w:szCs w:val="20"/>
        </w:rPr>
      </w:pPr>
      <w:r w:rsidRPr="001064EF">
        <w:rPr>
          <w:iCs/>
          <w:szCs w:val="20"/>
        </w:rPr>
        <w:sym w:font="Wingdings" w:char="00D8"/>
      </w:r>
      <w:r w:rsidRPr="001064EF">
        <w:rPr>
          <w:iCs/>
          <w:szCs w:val="20"/>
        </w:rPr>
        <w:t xml:space="preserve"> Dès lors, </w:t>
      </w:r>
      <w:r w:rsidRPr="001064EF">
        <w:rPr>
          <w:b/>
          <w:iCs/>
          <w:szCs w:val="20"/>
        </w:rPr>
        <w:t>il est fortement conseillé à l’élu de souscrire une assurance personnelle</w:t>
      </w:r>
      <w:r w:rsidRPr="001064EF">
        <w:rPr>
          <w:iCs/>
          <w:szCs w:val="20"/>
        </w:rPr>
        <w:t xml:space="preserve"> qui devra s’articuler autour de deux garanties principales</w:t>
      </w:r>
      <w:r w:rsidR="003D3560">
        <w:rPr>
          <w:iCs/>
          <w:szCs w:val="20"/>
        </w:rPr>
        <w:t> :</w:t>
      </w:r>
    </w:p>
    <w:p w:rsidR="001064EF" w:rsidRPr="001064EF" w:rsidRDefault="001064EF" w:rsidP="001064EF">
      <w:pPr>
        <w:rPr>
          <w:iCs/>
          <w:szCs w:val="20"/>
        </w:rPr>
      </w:pPr>
    </w:p>
    <w:p w:rsidR="002774BC" w:rsidRDefault="001064EF" w:rsidP="00165F87">
      <w:pPr>
        <w:numPr>
          <w:ilvl w:val="0"/>
          <w:numId w:val="31"/>
        </w:numPr>
        <w:rPr>
          <w:iCs/>
          <w:szCs w:val="20"/>
        </w:rPr>
      </w:pPr>
      <w:proofErr w:type="gramStart"/>
      <w:r w:rsidRPr="001064EF">
        <w:rPr>
          <w:iCs/>
          <w:szCs w:val="20"/>
        </w:rPr>
        <w:t>la</w:t>
      </w:r>
      <w:proofErr w:type="gramEnd"/>
      <w:r w:rsidRPr="001064EF">
        <w:rPr>
          <w:iCs/>
          <w:szCs w:val="20"/>
        </w:rPr>
        <w:t xml:space="preserve"> responsabilité personnelle</w:t>
      </w:r>
      <w:r w:rsidR="003D3560">
        <w:rPr>
          <w:iCs/>
          <w:szCs w:val="20"/>
        </w:rPr>
        <w:t> :</w:t>
      </w:r>
      <w:r w:rsidRPr="001064EF">
        <w:rPr>
          <w:iCs/>
          <w:szCs w:val="20"/>
        </w:rPr>
        <w:t xml:space="preserve"> elle permettra la prise en charge des conséquences pécuniaires de la faute personnelle, y compris pour les fautes commises dans la tenue des registres d’état-civil, puisque le maire, en sa qualité d’officier de l’état-civil est personnellement responsable des erreurs ou omissions dans ce domaine.</w:t>
      </w:r>
    </w:p>
    <w:p w:rsidR="001064EF" w:rsidRPr="001064EF" w:rsidRDefault="001064EF" w:rsidP="001064EF">
      <w:pPr>
        <w:ind w:left="1065"/>
        <w:rPr>
          <w:iCs/>
          <w:szCs w:val="20"/>
        </w:rPr>
      </w:pPr>
    </w:p>
    <w:p w:rsidR="002774BC" w:rsidRDefault="001064EF" w:rsidP="00165F87">
      <w:pPr>
        <w:numPr>
          <w:ilvl w:val="0"/>
          <w:numId w:val="31"/>
        </w:numPr>
        <w:rPr>
          <w:iCs/>
          <w:szCs w:val="20"/>
        </w:rPr>
      </w:pPr>
      <w:proofErr w:type="gramStart"/>
      <w:r w:rsidRPr="001064EF">
        <w:rPr>
          <w:iCs/>
          <w:szCs w:val="20"/>
        </w:rPr>
        <w:t>la</w:t>
      </w:r>
      <w:proofErr w:type="gramEnd"/>
      <w:r w:rsidRPr="001064EF">
        <w:rPr>
          <w:iCs/>
          <w:szCs w:val="20"/>
        </w:rPr>
        <w:t xml:space="preserve"> protection juridique</w:t>
      </w:r>
      <w:r w:rsidR="003D3560">
        <w:rPr>
          <w:iCs/>
          <w:szCs w:val="20"/>
        </w:rPr>
        <w:t> :</w:t>
      </w:r>
      <w:r w:rsidRPr="001064EF">
        <w:rPr>
          <w:iCs/>
          <w:szCs w:val="20"/>
        </w:rPr>
        <w:t xml:space="preserve"> elle pourvoit à la défense de l’élu devant les juridictions pénales, civiles, administratives et financières (prise en charge notamment des frais de justice et des honoraires d’avocat). Les condamnations pénales ne sont jamais prises en charge par les assureurs.</w:t>
      </w:r>
    </w:p>
    <w:p w:rsidR="001064EF" w:rsidRPr="001064EF" w:rsidRDefault="001064EF" w:rsidP="001064EF">
      <w:pPr>
        <w:rPr>
          <w:iCs/>
          <w:szCs w:val="20"/>
        </w:rPr>
      </w:pPr>
    </w:p>
    <w:p w:rsidR="002774BC" w:rsidRDefault="001064EF" w:rsidP="001064EF">
      <w:pPr>
        <w:rPr>
          <w:iCs/>
          <w:szCs w:val="20"/>
        </w:rPr>
      </w:pPr>
      <w:r w:rsidRPr="001064EF">
        <w:rPr>
          <w:iCs/>
          <w:szCs w:val="20"/>
        </w:rPr>
        <w:t>Des garanties complémentaires « Assistance » et/ou « Individuel accident » peuvent être utiles et doivent s’apprécier au regard des assurances déjà souscrites par l’élu dans le cadre de sa vie privée.</w:t>
      </w:r>
    </w:p>
    <w:p w:rsidR="001064EF" w:rsidRPr="001064EF" w:rsidRDefault="001064EF" w:rsidP="001064EF">
      <w:pPr>
        <w:rPr>
          <w:iCs/>
          <w:szCs w:val="20"/>
        </w:rPr>
      </w:pPr>
    </w:p>
    <w:p w:rsidR="002774BC" w:rsidRDefault="001064EF" w:rsidP="001064EF">
      <w:pPr>
        <w:rPr>
          <w:i/>
          <w:szCs w:val="20"/>
        </w:rPr>
      </w:pPr>
      <w:r w:rsidRPr="001064EF">
        <w:rPr>
          <w:b/>
          <w:szCs w:val="20"/>
        </w:rPr>
        <w:t>NB</w:t>
      </w:r>
      <w:r w:rsidR="003D3560">
        <w:rPr>
          <w:szCs w:val="20"/>
        </w:rPr>
        <w:t> :</w:t>
      </w:r>
      <w:r w:rsidRPr="001064EF">
        <w:rPr>
          <w:szCs w:val="20"/>
        </w:rPr>
        <w:t xml:space="preserve"> </w:t>
      </w:r>
      <w:r w:rsidRPr="001064EF">
        <w:rPr>
          <w:i/>
          <w:szCs w:val="20"/>
        </w:rPr>
        <w:t>en pratique, les assureurs prennent en charge les frais d’avocat d’un élu mis en cause dans l’exercice de ses fonctions, quel que soit le motif de mise en cause. Toutefois, si l’élu est reconnu coupable par une décision de justice définitive pour des faits intentionnels, l’assureur peut lui demander le remboursement des sommes exposées. De même, les conséquences civiles d’une infraction pénale peuvent être garanties, à condition que cette infraction pénale ne constitue pas une faute intentionnelle inassurable.</w:t>
      </w:r>
    </w:p>
    <w:p w:rsidR="001064EF" w:rsidRPr="001064EF" w:rsidRDefault="001064EF" w:rsidP="001064EF">
      <w:pPr>
        <w:rPr>
          <w:iCs/>
          <w:szCs w:val="20"/>
        </w:rPr>
      </w:pPr>
    </w:p>
    <w:p w:rsidR="002774BC" w:rsidRDefault="001064EF" w:rsidP="001064EF">
      <w:pPr>
        <w:rPr>
          <w:szCs w:val="20"/>
        </w:rPr>
      </w:pPr>
      <w:r w:rsidRPr="001064EF">
        <w:rPr>
          <w:szCs w:val="20"/>
        </w:rPr>
        <w:sym w:font="Wingdings" w:char="00D8"/>
      </w:r>
      <w:r w:rsidRPr="001064EF">
        <w:rPr>
          <w:szCs w:val="20"/>
        </w:rPr>
        <w:t xml:space="preserve"> Dans l’état actuel des textes, </w:t>
      </w:r>
      <w:r w:rsidRPr="001064EF">
        <w:rPr>
          <w:b/>
          <w:szCs w:val="20"/>
        </w:rPr>
        <w:t>l’assurance personnelle de l’élu ne saurait en aucun cas être payée par la commune ou l’EPCI</w:t>
      </w:r>
      <w:r w:rsidRPr="001064EF">
        <w:rPr>
          <w:szCs w:val="20"/>
        </w:rPr>
        <w:t>. Il ressort d’une circulaire i</w:t>
      </w:r>
      <w:r w:rsidR="00890549">
        <w:rPr>
          <w:szCs w:val="20"/>
        </w:rPr>
        <w:t>nterministérielle en date du 25 </w:t>
      </w:r>
      <w:r w:rsidRPr="001064EF">
        <w:rPr>
          <w:szCs w:val="20"/>
        </w:rPr>
        <w:t>novembre 1971 que « la commune ne peut prendre à sa charge, même sans augmentation de prime, l’assurance de la responsabilité personnelle des maires ».</w:t>
      </w:r>
    </w:p>
    <w:p w:rsidR="001064EF" w:rsidRPr="001064EF" w:rsidRDefault="001064EF" w:rsidP="001064EF">
      <w:pPr>
        <w:rPr>
          <w:szCs w:val="20"/>
        </w:rPr>
      </w:pPr>
    </w:p>
    <w:p w:rsidR="002774BC" w:rsidRDefault="001064EF" w:rsidP="001064EF">
      <w:pPr>
        <w:rPr>
          <w:szCs w:val="20"/>
        </w:rPr>
      </w:pPr>
      <w:r w:rsidRPr="001064EF">
        <w:rPr>
          <w:szCs w:val="20"/>
        </w:rPr>
        <w:sym w:font="Wingdings" w:char="00D8"/>
      </w:r>
      <w:r w:rsidRPr="001064EF">
        <w:rPr>
          <w:szCs w:val="20"/>
        </w:rPr>
        <w:t xml:space="preserve"> Si le maire a de multiples mandats, il est recommandé de souscrire un contrat par mandat</w:t>
      </w:r>
      <w:r w:rsidR="003D3560">
        <w:rPr>
          <w:szCs w:val="20"/>
        </w:rPr>
        <w:t> :</w:t>
      </w:r>
      <w:r w:rsidRPr="001064EF">
        <w:rPr>
          <w:szCs w:val="20"/>
        </w:rPr>
        <w:t xml:space="preserve"> maire, président d’EPCI, président d’OPHLM… et de préciser dans le contrat la liste des délégations données aux adjoints, conseillers municipaux, vice-présidents, conseillers communautaires…...</w:t>
      </w:r>
    </w:p>
    <w:p w:rsidR="001064EF" w:rsidRPr="001064EF" w:rsidRDefault="001064EF" w:rsidP="001064EF">
      <w:pPr>
        <w:ind w:right="70"/>
        <w:rPr>
          <w:b/>
          <w:i/>
        </w:rPr>
      </w:pPr>
    </w:p>
    <w:p w:rsidR="001064EF" w:rsidRPr="001064EF" w:rsidRDefault="001064EF" w:rsidP="001064EF">
      <w:pPr>
        <w:pBdr>
          <w:top w:val="single" w:sz="4" w:space="1" w:color="auto"/>
          <w:left w:val="single" w:sz="4" w:space="4" w:color="auto"/>
          <w:bottom w:val="single" w:sz="4" w:space="1" w:color="auto"/>
          <w:right w:val="single" w:sz="4" w:space="4" w:color="auto"/>
        </w:pBdr>
        <w:ind w:right="70"/>
        <w:rPr>
          <w:b/>
          <w:i/>
        </w:rPr>
      </w:pPr>
      <w:r w:rsidRPr="001064EF">
        <w:rPr>
          <w:b/>
          <w:i/>
        </w:rPr>
        <w:t>Demander la garantie « subséquente »</w:t>
      </w:r>
    </w:p>
    <w:p w:rsidR="001064EF" w:rsidRPr="001064EF" w:rsidRDefault="001064EF" w:rsidP="001064EF">
      <w:pPr>
        <w:pBdr>
          <w:top w:val="single" w:sz="4" w:space="1" w:color="auto"/>
          <w:left w:val="single" w:sz="4" w:space="4" w:color="auto"/>
          <w:bottom w:val="single" w:sz="4" w:space="1" w:color="auto"/>
          <w:right w:val="single" w:sz="4" w:space="4" w:color="auto"/>
        </w:pBdr>
        <w:ind w:right="70"/>
        <w:rPr>
          <w:i/>
        </w:rPr>
      </w:pPr>
    </w:p>
    <w:p w:rsidR="001064EF" w:rsidRPr="001064EF" w:rsidRDefault="001064EF" w:rsidP="001064EF">
      <w:pPr>
        <w:pBdr>
          <w:top w:val="single" w:sz="4" w:space="1" w:color="auto"/>
          <w:left w:val="single" w:sz="4" w:space="4" w:color="auto"/>
          <w:bottom w:val="single" w:sz="4" w:space="1" w:color="auto"/>
          <w:right w:val="single" w:sz="4" w:space="4" w:color="auto"/>
        </w:pBdr>
        <w:ind w:right="70"/>
        <w:rPr>
          <w:i/>
        </w:rPr>
      </w:pPr>
      <w:r w:rsidRPr="001064EF">
        <w:rPr>
          <w:i/>
        </w:rPr>
        <w:t xml:space="preserve">L’élu se doit de veiller à ce que son contrat d’assurance puisse couvrir les conséquences de ses actes au-delà même de son mandat et, à ce titre, doit demander la </w:t>
      </w:r>
      <w:r w:rsidRPr="001064EF">
        <w:rPr>
          <w:i/>
          <w:u w:val="single"/>
        </w:rPr>
        <w:t>garantie dite « subséquente</w:t>
      </w:r>
      <w:r w:rsidRPr="001064EF">
        <w:rPr>
          <w:i/>
        </w:rPr>
        <w:t> » au moment de la souscription du contrat.</w:t>
      </w:r>
    </w:p>
    <w:p w:rsidR="001064EF" w:rsidRPr="001064EF" w:rsidRDefault="001064EF" w:rsidP="001064EF">
      <w:pPr>
        <w:pBdr>
          <w:top w:val="single" w:sz="4" w:space="1" w:color="auto"/>
          <w:left w:val="single" w:sz="4" w:space="4" w:color="auto"/>
          <w:bottom w:val="single" w:sz="4" w:space="1" w:color="auto"/>
          <w:right w:val="single" w:sz="4" w:space="4" w:color="auto"/>
        </w:pBdr>
        <w:ind w:right="70"/>
        <w:rPr>
          <w:i/>
        </w:rPr>
      </w:pPr>
      <w:r w:rsidRPr="001064EF">
        <w:rPr>
          <w:i/>
        </w:rPr>
        <w:t xml:space="preserve">Cette clause permet, à compter de la fin du mandat de l’élu et de son contrat d’assurance et </w:t>
      </w:r>
      <w:r w:rsidRPr="001064EF">
        <w:rPr>
          <w:i/>
          <w:u w:val="single"/>
        </w:rPr>
        <w:t>durant une période qui ne peut être inférieure à 5 années</w:t>
      </w:r>
      <w:r w:rsidRPr="001064EF">
        <w:rPr>
          <w:i/>
        </w:rPr>
        <w:t>, de garantir les réclamations pour des faits ou des dommages survenus durant l’exercice de son mandat.</w:t>
      </w:r>
    </w:p>
    <w:p w:rsidR="001064EF" w:rsidRDefault="001064EF" w:rsidP="001064EF">
      <w:pPr>
        <w:tabs>
          <w:tab w:val="left" w:pos="426"/>
        </w:tabs>
        <w:rPr>
          <w:szCs w:val="22"/>
        </w:rPr>
      </w:pPr>
    </w:p>
    <w:p w:rsidR="00FE0E7B" w:rsidRDefault="00FE0E7B" w:rsidP="001064EF">
      <w:pPr>
        <w:tabs>
          <w:tab w:val="left" w:pos="426"/>
        </w:tabs>
        <w:rPr>
          <w:i/>
          <w:color w:val="FF0000"/>
          <w:szCs w:val="22"/>
        </w:rPr>
      </w:pPr>
      <w:r w:rsidRPr="00942B34">
        <w:rPr>
          <w:i/>
          <w:color w:val="FF0000"/>
          <w:szCs w:val="22"/>
        </w:rPr>
        <w:t>NB : il est</w:t>
      </w:r>
      <w:r w:rsidR="0097159A">
        <w:rPr>
          <w:i/>
          <w:color w:val="FF0000"/>
          <w:szCs w:val="22"/>
        </w:rPr>
        <w:t xml:space="preserve"> toujours</w:t>
      </w:r>
      <w:r w:rsidR="00B432D6">
        <w:rPr>
          <w:i/>
          <w:color w:val="FF0000"/>
          <w:szCs w:val="22"/>
        </w:rPr>
        <w:t xml:space="preserve"> vivement</w:t>
      </w:r>
      <w:r w:rsidRPr="00942B34">
        <w:rPr>
          <w:i/>
          <w:color w:val="FF0000"/>
          <w:szCs w:val="22"/>
        </w:rPr>
        <w:t xml:space="preserve"> recommandé</w:t>
      </w:r>
      <w:r w:rsidR="00D10E29">
        <w:rPr>
          <w:i/>
          <w:color w:val="FF0000"/>
          <w:szCs w:val="22"/>
        </w:rPr>
        <w:t xml:space="preserve"> aux maires</w:t>
      </w:r>
      <w:r w:rsidRPr="00942B34">
        <w:rPr>
          <w:i/>
          <w:color w:val="FF0000"/>
          <w:szCs w:val="22"/>
        </w:rPr>
        <w:t xml:space="preserve"> de souscrire une assurance personnelle et </w:t>
      </w:r>
      <w:r w:rsidR="00942B34">
        <w:rPr>
          <w:i/>
          <w:color w:val="FF0000"/>
          <w:szCs w:val="22"/>
        </w:rPr>
        <w:t>ce malgré l’</w:t>
      </w:r>
      <w:r w:rsidRPr="00942B34">
        <w:rPr>
          <w:i/>
          <w:color w:val="FF0000"/>
          <w:szCs w:val="22"/>
        </w:rPr>
        <w:t>obligation p</w:t>
      </w:r>
      <w:r w:rsidR="0097159A">
        <w:rPr>
          <w:i/>
          <w:color w:val="FF0000"/>
          <w:szCs w:val="22"/>
        </w:rPr>
        <w:t>our les communes de souscrire des</w:t>
      </w:r>
      <w:r w:rsidRPr="00942B34">
        <w:rPr>
          <w:i/>
          <w:color w:val="FF0000"/>
          <w:szCs w:val="22"/>
        </w:rPr>
        <w:t xml:space="preserve"> contrat</w:t>
      </w:r>
      <w:r w:rsidR="0097159A">
        <w:rPr>
          <w:i/>
          <w:color w:val="FF0000"/>
          <w:szCs w:val="22"/>
        </w:rPr>
        <w:t>s d’assurance comme précisé</w:t>
      </w:r>
      <w:r w:rsidRPr="00942B34">
        <w:rPr>
          <w:i/>
          <w:color w:val="FF0000"/>
          <w:szCs w:val="22"/>
        </w:rPr>
        <w:t xml:space="preserve"> précédemment (article 104 de la loi « Enga</w:t>
      </w:r>
      <w:r w:rsidR="00D10E29">
        <w:rPr>
          <w:i/>
          <w:color w:val="FF0000"/>
          <w:szCs w:val="22"/>
        </w:rPr>
        <w:t>gement et proximité »).</w:t>
      </w:r>
    </w:p>
    <w:p w:rsidR="0077504A" w:rsidRDefault="0077504A" w:rsidP="001064EF">
      <w:pPr>
        <w:tabs>
          <w:tab w:val="left" w:pos="426"/>
        </w:tabs>
        <w:rPr>
          <w:i/>
          <w:color w:val="FF0000"/>
          <w:szCs w:val="22"/>
        </w:rPr>
      </w:pPr>
    </w:p>
    <w:p w:rsidR="0077504A" w:rsidRPr="0077504A" w:rsidRDefault="0077504A" w:rsidP="001064EF">
      <w:pPr>
        <w:tabs>
          <w:tab w:val="left" w:pos="426"/>
        </w:tabs>
        <w:rPr>
          <w:b/>
          <w:i/>
          <w:color w:val="FF0000"/>
          <w:szCs w:val="22"/>
        </w:rPr>
      </w:pPr>
      <w:r w:rsidRPr="0077504A">
        <w:rPr>
          <w:b/>
          <w:i/>
          <w:color w:val="FF0000"/>
          <w:szCs w:val="22"/>
          <w:u w:val="single"/>
        </w:rPr>
        <w:t>Par ailleurs, le mandat des élus sortants</w:t>
      </w:r>
      <w:r>
        <w:rPr>
          <w:b/>
          <w:i/>
          <w:color w:val="FF0000"/>
          <w:szCs w:val="22"/>
          <w:u w:val="single"/>
        </w:rPr>
        <w:t xml:space="preserve"> étant prorogé, il est </w:t>
      </w:r>
      <w:r w:rsidRPr="0077504A">
        <w:rPr>
          <w:b/>
          <w:i/>
          <w:color w:val="FF0000"/>
          <w:szCs w:val="22"/>
          <w:u w:val="single"/>
        </w:rPr>
        <w:t xml:space="preserve">conseillé de prolonger </w:t>
      </w:r>
      <w:r>
        <w:rPr>
          <w:b/>
          <w:i/>
          <w:color w:val="FF0000"/>
          <w:szCs w:val="22"/>
          <w:u w:val="single"/>
        </w:rPr>
        <w:t>l’</w:t>
      </w:r>
      <w:r w:rsidRPr="0077504A">
        <w:rPr>
          <w:b/>
          <w:i/>
          <w:color w:val="FF0000"/>
          <w:szCs w:val="22"/>
          <w:u w:val="single"/>
        </w:rPr>
        <w:t>assurance personnelle d’élu</w:t>
      </w:r>
      <w:r>
        <w:rPr>
          <w:b/>
          <w:i/>
          <w:color w:val="FF0000"/>
          <w:szCs w:val="22"/>
        </w:rPr>
        <w:t>.</w:t>
      </w:r>
    </w:p>
    <w:p w:rsidR="001064EF" w:rsidRPr="001064EF" w:rsidRDefault="001064EF" w:rsidP="001064EF">
      <w:pPr>
        <w:tabs>
          <w:tab w:val="left" w:pos="426"/>
        </w:tabs>
        <w:rPr>
          <w:szCs w:val="22"/>
        </w:rPr>
      </w:pPr>
    </w:p>
    <w:p w:rsidR="001064EF" w:rsidRPr="001064EF" w:rsidRDefault="001064EF" w:rsidP="001064EF">
      <w:pPr>
        <w:tabs>
          <w:tab w:val="left" w:pos="426"/>
        </w:tabs>
        <w:rPr>
          <w:sz w:val="36"/>
          <w:szCs w:val="36"/>
        </w:rPr>
      </w:pPr>
      <w:r w:rsidRPr="001064EF">
        <w:rPr>
          <w:sz w:val="36"/>
          <w:szCs w:val="36"/>
        </w:rPr>
        <w:t>III – Les assurances à souscrire</w:t>
      </w:r>
    </w:p>
    <w:p w:rsidR="001064EF" w:rsidRDefault="001064EF" w:rsidP="001064EF">
      <w:pPr>
        <w:tabs>
          <w:tab w:val="left" w:pos="426"/>
          <w:tab w:val="left" w:pos="1134"/>
        </w:tabs>
        <w:rPr>
          <w:szCs w:val="20"/>
        </w:rPr>
      </w:pPr>
      <w:r w:rsidRPr="001064EF">
        <w:rPr>
          <w:szCs w:val="20"/>
        </w:rPr>
        <w:t>Il est recommandé de vérifier les garanties des contrats communaux déjà existants et de s’assurer de leur bonne articulation avec l’assurance personnelle souscrite par les élus. Ces derniers doivent également veiller à la bonne articulation entre leur assurance personnelle d’élu et celle souscrite dans le cadre de leur vie privée.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1064EF" w:rsidRPr="001064EF" w:rsidTr="001343C2">
        <w:trPr>
          <w:jc w:val="center"/>
        </w:trPr>
        <w:tc>
          <w:tcPr>
            <w:tcW w:w="9212" w:type="dxa"/>
            <w:gridSpan w:val="2"/>
            <w:shd w:val="clear" w:color="auto" w:fill="auto"/>
          </w:tcPr>
          <w:p w:rsidR="001064EF" w:rsidRPr="001064EF" w:rsidRDefault="00986E31" w:rsidP="001064EF">
            <w:pPr>
              <w:jc w:val="center"/>
              <w:rPr>
                <w:b/>
                <w:color w:val="4F81BD"/>
                <w:sz w:val="26"/>
                <w:szCs w:val="26"/>
              </w:rPr>
            </w:pPr>
            <w:r>
              <w:rPr>
                <w:b/>
                <w:color w:val="4F81BD"/>
                <w:sz w:val="26"/>
                <w:szCs w:val="26"/>
              </w:rPr>
              <w:t>D</w:t>
            </w:r>
            <w:r w:rsidR="001064EF" w:rsidRPr="001064EF">
              <w:rPr>
                <w:b/>
                <w:color w:val="4F81BD"/>
                <w:sz w:val="26"/>
                <w:szCs w:val="26"/>
              </w:rPr>
              <w:t>OMMAGES SUBIS PAR LES ELUS ET LEUR ENTOURAGE</w:t>
            </w:r>
          </w:p>
        </w:tc>
      </w:tr>
      <w:tr w:rsidR="001064EF" w:rsidRPr="001064EF" w:rsidTr="001343C2">
        <w:trPr>
          <w:jc w:val="center"/>
        </w:trPr>
        <w:tc>
          <w:tcPr>
            <w:tcW w:w="9212" w:type="dxa"/>
            <w:gridSpan w:val="2"/>
            <w:shd w:val="clear" w:color="auto" w:fill="auto"/>
          </w:tcPr>
          <w:p w:rsidR="001064EF" w:rsidRPr="001064EF" w:rsidRDefault="001064EF" w:rsidP="001064EF">
            <w:pPr>
              <w:jc w:val="center"/>
            </w:pPr>
            <w:r w:rsidRPr="001064EF">
              <w:rPr>
                <w:b/>
                <w:szCs w:val="22"/>
              </w:rPr>
              <w:t>Accidents survenus aux élus</w:t>
            </w:r>
            <w:r w:rsidRPr="001064EF">
              <w:rPr>
                <w:sz w:val="24"/>
              </w:rPr>
              <w:t xml:space="preserve"> </w:t>
            </w:r>
            <w:r w:rsidRPr="001064EF">
              <w:rPr>
                <w:sz w:val="20"/>
                <w:szCs w:val="20"/>
              </w:rPr>
              <w:t>(L.2123-31 et L. 2123-33 du CGCT)</w:t>
            </w:r>
          </w:p>
        </w:tc>
      </w:tr>
      <w:tr w:rsidR="001064EF" w:rsidRPr="001064EF" w:rsidTr="001343C2">
        <w:trPr>
          <w:jc w:val="center"/>
        </w:trPr>
        <w:tc>
          <w:tcPr>
            <w:tcW w:w="4606" w:type="dxa"/>
            <w:shd w:val="clear" w:color="auto" w:fill="auto"/>
            <w:vAlign w:val="center"/>
          </w:tcPr>
          <w:p w:rsidR="001064EF" w:rsidRPr="001064EF" w:rsidRDefault="001064EF" w:rsidP="001064EF">
            <w:pPr>
              <w:rPr>
                <w:i/>
                <w:sz w:val="20"/>
                <w:szCs w:val="20"/>
              </w:rPr>
            </w:pPr>
            <w:r w:rsidRPr="001064EF">
              <w:rPr>
                <w:i/>
                <w:sz w:val="20"/>
                <w:szCs w:val="20"/>
              </w:rPr>
              <w:t>Dommages corporels et matériels liés à l’accident (effets personnels…)</w:t>
            </w:r>
          </w:p>
        </w:tc>
        <w:tc>
          <w:tcPr>
            <w:tcW w:w="4606" w:type="dxa"/>
            <w:shd w:val="clear" w:color="auto" w:fill="auto"/>
            <w:vAlign w:val="center"/>
          </w:tcPr>
          <w:p w:rsidR="001064EF" w:rsidRPr="001064EF" w:rsidRDefault="001064EF" w:rsidP="001064EF">
            <w:pPr>
              <w:rPr>
                <w:sz w:val="20"/>
                <w:szCs w:val="20"/>
              </w:rPr>
            </w:pPr>
            <w:r w:rsidRPr="001064EF">
              <w:rPr>
                <w:sz w:val="20"/>
                <w:szCs w:val="20"/>
              </w:rPr>
              <w:t>Assurance responsabilité de la commune</w:t>
            </w:r>
            <w:r w:rsidR="00986E31">
              <w:rPr>
                <w:sz w:val="20"/>
                <w:szCs w:val="20"/>
              </w:rPr>
              <w:t xml:space="preserve"> </w:t>
            </w:r>
            <w:r w:rsidR="00986E31" w:rsidRPr="00986E31">
              <w:rPr>
                <w:b/>
                <w:color w:val="FF0000"/>
                <w:sz w:val="20"/>
                <w:szCs w:val="20"/>
              </w:rPr>
              <w:t>et</w:t>
            </w:r>
            <w:r w:rsidR="00986E31">
              <w:rPr>
                <w:sz w:val="20"/>
                <w:szCs w:val="20"/>
              </w:rPr>
              <w:t xml:space="preserve"> </w:t>
            </w:r>
          </w:p>
          <w:p w:rsidR="001064EF" w:rsidRPr="001064EF" w:rsidRDefault="001064EF" w:rsidP="001064EF">
            <w:pPr>
              <w:rPr>
                <w:sz w:val="20"/>
                <w:szCs w:val="20"/>
              </w:rPr>
            </w:pPr>
            <w:r w:rsidRPr="001064EF">
              <w:rPr>
                <w:sz w:val="20"/>
                <w:szCs w:val="20"/>
              </w:rPr>
              <w:t>Assurance responsabilité personnelle du maire</w:t>
            </w:r>
          </w:p>
          <w:p w:rsidR="002774BC" w:rsidRDefault="001064EF" w:rsidP="001064EF">
            <w:pPr>
              <w:rPr>
                <w:i/>
                <w:sz w:val="20"/>
                <w:szCs w:val="20"/>
              </w:rPr>
            </w:pPr>
            <w:r w:rsidRPr="001064EF">
              <w:rPr>
                <w:i/>
                <w:sz w:val="20"/>
                <w:szCs w:val="20"/>
              </w:rPr>
              <w:t>(</w:t>
            </w:r>
            <w:proofErr w:type="gramStart"/>
            <w:r w:rsidRPr="001064EF">
              <w:rPr>
                <w:i/>
                <w:sz w:val="20"/>
                <w:szCs w:val="20"/>
              </w:rPr>
              <w:t>garantie</w:t>
            </w:r>
            <w:proofErr w:type="gramEnd"/>
            <w:r w:rsidRPr="001064EF">
              <w:rPr>
                <w:i/>
                <w:sz w:val="20"/>
                <w:szCs w:val="20"/>
              </w:rPr>
              <w:t xml:space="preserve"> Assistance et Accidents corporels)</w:t>
            </w:r>
          </w:p>
          <w:p w:rsidR="001064EF" w:rsidRPr="001064EF" w:rsidRDefault="00986E31" w:rsidP="001064EF">
            <w:pPr>
              <w:rPr>
                <w:i/>
                <w:sz w:val="20"/>
                <w:szCs w:val="20"/>
              </w:rPr>
            </w:pPr>
            <w:r>
              <w:rPr>
                <w:i/>
                <w:sz w:val="20"/>
                <w:szCs w:val="20"/>
              </w:rPr>
              <w:t xml:space="preserve">NB. </w:t>
            </w:r>
            <w:r w:rsidR="001064EF" w:rsidRPr="001064EF">
              <w:rPr>
                <w:i/>
                <w:sz w:val="20"/>
                <w:szCs w:val="20"/>
              </w:rPr>
              <w:t>Veiller à l’articulation avec l’assurance privée de l’élu</w:t>
            </w:r>
          </w:p>
          <w:p w:rsidR="001064EF" w:rsidRPr="001064EF" w:rsidRDefault="001064EF" w:rsidP="001064EF">
            <w:pPr>
              <w:rPr>
                <w:i/>
                <w:sz w:val="10"/>
                <w:szCs w:val="10"/>
              </w:rPr>
            </w:pPr>
          </w:p>
        </w:tc>
      </w:tr>
      <w:tr w:rsidR="001064EF" w:rsidRPr="001064EF" w:rsidTr="001343C2">
        <w:trPr>
          <w:jc w:val="center"/>
        </w:trPr>
        <w:tc>
          <w:tcPr>
            <w:tcW w:w="4606" w:type="dxa"/>
            <w:shd w:val="clear" w:color="auto" w:fill="auto"/>
            <w:vAlign w:val="center"/>
          </w:tcPr>
          <w:p w:rsidR="001064EF" w:rsidRPr="001064EF" w:rsidRDefault="001064EF" w:rsidP="001064EF">
            <w:pPr>
              <w:rPr>
                <w:i/>
                <w:sz w:val="20"/>
                <w:szCs w:val="20"/>
              </w:rPr>
            </w:pPr>
            <w:r w:rsidRPr="001064EF">
              <w:rPr>
                <w:i/>
                <w:sz w:val="20"/>
                <w:szCs w:val="20"/>
              </w:rPr>
              <w:t xml:space="preserve">Dommages matériels du véhicule terrestre à moteur </w:t>
            </w:r>
          </w:p>
        </w:tc>
        <w:tc>
          <w:tcPr>
            <w:tcW w:w="4606" w:type="dxa"/>
            <w:shd w:val="clear" w:color="auto" w:fill="auto"/>
            <w:vAlign w:val="center"/>
          </w:tcPr>
          <w:p w:rsidR="002774BC" w:rsidRDefault="001064EF" w:rsidP="001064EF">
            <w:pPr>
              <w:rPr>
                <w:sz w:val="20"/>
                <w:szCs w:val="20"/>
              </w:rPr>
            </w:pPr>
            <w:r w:rsidRPr="001064EF">
              <w:rPr>
                <w:sz w:val="20"/>
                <w:szCs w:val="20"/>
              </w:rPr>
              <w:t>Assurance auto collaborateur de la commune</w:t>
            </w:r>
          </w:p>
          <w:p w:rsidR="001064EF" w:rsidRPr="001064EF" w:rsidRDefault="001064EF" w:rsidP="001064EF">
            <w:pPr>
              <w:rPr>
                <w:sz w:val="10"/>
                <w:szCs w:val="10"/>
              </w:rPr>
            </w:pPr>
          </w:p>
          <w:p w:rsidR="001064EF" w:rsidRPr="001064EF" w:rsidRDefault="001064EF" w:rsidP="00986E31">
            <w:pPr>
              <w:rPr>
                <w:i/>
                <w:sz w:val="20"/>
                <w:szCs w:val="20"/>
              </w:rPr>
            </w:pPr>
            <w:r w:rsidRPr="001064EF">
              <w:rPr>
                <w:i/>
                <w:sz w:val="20"/>
                <w:szCs w:val="20"/>
              </w:rPr>
              <w:t>Veiller à l’articulation avec l’assurance automobile privée de l’élu</w:t>
            </w:r>
          </w:p>
        </w:tc>
      </w:tr>
      <w:tr w:rsidR="001064EF" w:rsidRPr="001064EF" w:rsidTr="001343C2">
        <w:trPr>
          <w:jc w:val="center"/>
        </w:trPr>
        <w:tc>
          <w:tcPr>
            <w:tcW w:w="9212" w:type="dxa"/>
            <w:gridSpan w:val="2"/>
            <w:shd w:val="clear" w:color="auto" w:fill="auto"/>
          </w:tcPr>
          <w:p w:rsidR="001064EF" w:rsidRPr="001064EF" w:rsidRDefault="001064EF" w:rsidP="001064EF">
            <w:pPr>
              <w:jc w:val="center"/>
              <w:rPr>
                <w:b/>
              </w:rPr>
            </w:pPr>
            <w:r w:rsidRPr="001064EF">
              <w:rPr>
                <w:b/>
              </w:rPr>
              <w:t>Protection contre les violences, menaces ou outrages des élus et de leur entourage</w:t>
            </w:r>
          </w:p>
          <w:p w:rsidR="001064EF" w:rsidRPr="001064EF" w:rsidRDefault="001064EF" w:rsidP="001064EF">
            <w:pPr>
              <w:jc w:val="center"/>
              <w:rPr>
                <w:sz w:val="20"/>
                <w:szCs w:val="20"/>
              </w:rPr>
            </w:pPr>
            <w:r w:rsidRPr="001064EF">
              <w:rPr>
                <w:sz w:val="20"/>
                <w:szCs w:val="20"/>
              </w:rPr>
              <w:t>(L. 2123-35 du CGCT)</w:t>
            </w:r>
          </w:p>
        </w:tc>
      </w:tr>
      <w:tr w:rsidR="001064EF" w:rsidRPr="001064EF" w:rsidTr="001343C2">
        <w:trPr>
          <w:jc w:val="center"/>
        </w:trPr>
        <w:tc>
          <w:tcPr>
            <w:tcW w:w="4606" w:type="dxa"/>
            <w:shd w:val="clear" w:color="auto" w:fill="auto"/>
            <w:vAlign w:val="center"/>
          </w:tcPr>
          <w:p w:rsidR="00986E31" w:rsidRPr="00D10E29" w:rsidRDefault="00986E31" w:rsidP="00986E31">
            <w:pPr>
              <w:tabs>
                <w:tab w:val="left" w:pos="426"/>
                <w:tab w:val="left" w:pos="1134"/>
              </w:tabs>
              <w:rPr>
                <w:i/>
                <w:color w:val="FF0000"/>
                <w:sz w:val="20"/>
                <w:szCs w:val="20"/>
              </w:rPr>
            </w:pPr>
            <w:r w:rsidRPr="00986E31">
              <w:rPr>
                <w:b/>
                <w:i/>
                <w:color w:val="FF0000"/>
                <w:sz w:val="20"/>
                <w:szCs w:val="20"/>
                <w:u w:val="single"/>
              </w:rPr>
              <w:t>Est obligatoire</w:t>
            </w:r>
            <w:r w:rsidR="00D10E29">
              <w:rPr>
                <w:b/>
                <w:i/>
                <w:color w:val="FF0000"/>
                <w:sz w:val="20"/>
                <w:szCs w:val="20"/>
                <w:u w:val="single"/>
              </w:rPr>
              <w:t xml:space="preserve"> dans toutes les communes</w:t>
            </w:r>
            <w:r w:rsidR="00D10E29">
              <w:rPr>
                <w:i/>
                <w:color w:val="FF0000"/>
                <w:sz w:val="20"/>
                <w:szCs w:val="20"/>
              </w:rPr>
              <w:t> </w:t>
            </w:r>
            <w:r w:rsidR="00D10E29" w:rsidRPr="00986E31">
              <w:rPr>
                <w:i/>
                <w:color w:val="FF0000"/>
                <w:sz w:val="20"/>
                <w:szCs w:val="20"/>
              </w:rPr>
              <w:t>la</w:t>
            </w:r>
            <w:r w:rsidRPr="00986E31">
              <w:rPr>
                <w:i/>
                <w:sz w:val="20"/>
                <w:szCs w:val="20"/>
              </w:rPr>
              <w:t xml:space="preserve"> </w:t>
            </w:r>
            <w:r w:rsidRPr="00D10E29">
              <w:rPr>
                <w:i/>
                <w:color w:val="FF0000"/>
                <w:sz w:val="20"/>
                <w:szCs w:val="20"/>
              </w:rPr>
              <w:t>souscription d’un contrat d’assurance visant à couvrir le conseil juridique, l’assistance psychologique et les coûts résultant de l’obligation de protection à l’égard du maire, des élus le suppléant ainsi que de leurs conjoints, enfants et asce</w:t>
            </w:r>
            <w:r w:rsidR="00D10E29" w:rsidRPr="00D10E29">
              <w:rPr>
                <w:i/>
                <w:color w:val="FF0000"/>
                <w:sz w:val="20"/>
                <w:szCs w:val="20"/>
              </w:rPr>
              <w:t>ndants directs,</w:t>
            </w:r>
          </w:p>
          <w:p w:rsidR="001064EF" w:rsidRPr="001064EF" w:rsidRDefault="00986E31" w:rsidP="00986E31">
            <w:pPr>
              <w:rPr>
                <w:i/>
                <w:sz w:val="20"/>
                <w:szCs w:val="20"/>
              </w:rPr>
            </w:pPr>
            <w:r w:rsidRPr="00D10E29">
              <w:rPr>
                <w:i/>
                <w:color w:val="FF0000"/>
                <w:sz w:val="20"/>
                <w:szCs w:val="20"/>
              </w:rPr>
              <w:t>Dans les communes de moins de 3500 habitants, les primes d’assurance seront compensées par l’Etat</w:t>
            </w:r>
            <w:r w:rsidR="004954F6">
              <w:rPr>
                <w:i/>
                <w:color w:val="FF0000"/>
                <w:sz w:val="20"/>
                <w:szCs w:val="20"/>
              </w:rPr>
              <w:t>.</w:t>
            </w:r>
          </w:p>
        </w:tc>
        <w:tc>
          <w:tcPr>
            <w:tcW w:w="4606" w:type="dxa"/>
            <w:tcBorders>
              <w:bottom w:val="single" w:sz="4" w:space="0" w:color="auto"/>
            </w:tcBorders>
            <w:shd w:val="clear" w:color="auto" w:fill="auto"/>
            <w:vAlign w:val="center"/>
          </w:tcPr>
          <w:p w:rsidR="001064EF" w:rsidRPr="004954F6" w:rsidRDefault="004954F6" w:rsidP="001064EF">
            <w:pPr>
              <w:rPr>
                <w:sz w:val="20"/>
                <w:szCs w:val="20"/>
              </w:rPr>
            </w:pPr>
            <w:r w:rsidRPr="004954F6">
              <w:rPr>
                <w:sz w:val="20"/>
                <w:szCs w:val="20"/>
              </w:rPr>
              <w:t>Protection</w:t>
            </w:r>
            <w:r w:rsidR="00D10E29" w:rsidRPr="004954F6">
              <w:rPr>
                <w:sz w:val="20"/>
                <w:szCs w:val="20"/>
              </w:rPr>
              <w:t xml:space="preserve"> par</w:t>
            </w:r>
            <w:r w:rsidR="001064EF" w:rsidRPr="004954F6">
              <w:rPr>
                <w:sz w:val="20"/>
                <w:szCs w:val="20"/>
              </w:rPr>
              <w:t xml:space="preserve"> la commune</w:t>
            </w:r>
          </w:p>
          <w:p w:rsidR="001064EF" w:rsidRPr="004B720D" w:rsidRDefault="001064EF" w:rsidP="00986E31">
            <w:pPr>
              <w:rPr>
                <w:b/>
                <w:color w:val="FF0000"/>
                <w:sz w:val="10"/>
                <w:szCs w:val="10"/>
                <w:highlight w:val="yellow"/>
              </w:rPr>
            </w:pPr>
          </w:p>
        </w:tc>
      </w:tr>
      <w:tr w:rsidR="001064EF" w:rsidRPr="001064EF" w:rsidTr="001343C2">
        <w:trPr>
          <w:jc w:val="center"/>
        </w:trPr>
        <w:tc>
          <w:tcPr>
            <w:tcW w:w="9212" w:type="dxa"/>
            <w:gridSpan w:val="2"/>
            <w:shd w:val="clear" w:color="auto" w:fill="auto"/>
          </w:tcPr>
          <w:p w:rsidR="001064EF" w:rsidRPr="001064EF" w:rsidRDefault="001064EF" w:rsidP="001064EF">
            <w:pPr>
              <w:jc w:val="center"/>
              <w:rPr>
                <w:b/>
                <w:color w:val="4F81BD"/>
                <w:sz w:val="26"/>
                <w:szCs w:val="26"/>
              </w:rPr>
            </w:pPr>
            <w:r w:rsidRPr="001064EF">
              <w:rPr>
                <w:b/>
                <w:color w:val="4F81BD"/>
                <w:sz w:val="26"/>
                <w:szCs w:val="26"/>
              </w:rPr>
              <w:t>DOMMAGES ET POURSUITES METTANT EN CAUSE LES ELUS</w:t>
            </w:r>
          </w:p>
        </w:tc>
      </w:tr>
      <w:tr w:rsidR="001064EF" w:rsidRPr="001064EF" w:rsidTr="001343C2">
        <w:trPr>
          <w:jc w:val="center"/>
        </w:trPr>
        <w:tc>
          <w:tcPr>
            <w:tcW w:w="9212" w:type="dxa"/>
            <w:gridSpan w:val="2"/>
            <w:shd w:val="clear" w:color="auto" w:fill="auto"/>
          </w:tcPr>
          <w:p w:rsidR="001064EF" w:rsidRPr="001064EF" w:rsidRDefault="001064EF" w:rsidP="001064EF">
            <w:pPr>
              <w:jc w:val="center"/>
            </w:pPr>
            <w:r w:rsidRPr="001064EF">
              <w:rPr>
                <w:b/>
              </w:rPr>
              <w:t>Responsabilité administrative de la commune</w:t>
            </w:r>
          </w:p>
        </w:tc>
      </w:tr>
      <w:tr w:rsidR="001064EF" w:rsidRPr="001064EF" w:rsidTr="001343C2">
        <w:trPr>
          <w:jc w:val="center"/>
        </w:trPr>
        <w:tc>
          <w:tcPr>
            <w:tcW w:w="4606" w:type="dxa"/>
            <w:shd w:val="clear" w:color="auto" w:fill="auto"/>
          </w:tcPr>
          <w:p w:rsidR="001064EF" w:rsidRPr="001064EF" w:rsidRDefault="001064EF" w:rsidP="001064EF">
            <w:pPr>
              <w:rPr>
                <w:i/>
                <w:sz w:val="16"/>
                <w:szCs w:val="16"/>
              </w:rPr>
            </w:pPr>
          </w:p>
          <w:p w:rsidR="002774BC" w:rsidRDefault="001064EF" w:rsidP="001064EF">
            <w:pPr>
              <w:rPr>
                <w:i/>
                <w:sz w:val="20"/>
                <w:szCs w:val="20"/>
              </w:rPr>
            </w:pPr>
            <w:r w:rsidRPr="001064EF">
              <w:rPr>
                <w:i/>
                <w:sz w:val="20"/>
                <w:szCs w:val="20"/>
              </w:rPr>
              <w:t>En cas de faute de service</w:t>
            </w:r>
            <w:r w:rsidR="003D3560">
              <w:rPr>
                <w:i/>
                <w:sz w:val="20"/>
                <w:szCs w:val="20"/>
              </w:rPr>
              <w:t> ;</w:t>
            </w:r>
            <w:r w:rsidRPr="001064EF">
              <w:rPr>
                <w:i/>
                <w:sz w:val="20"/>
                <w:szCs w:val="20"/>
              </w:rPr>
              <w:t xml:space="preserve"> de faute personnelle non dépourvue de tout lien avec le service ou non détachable du service</w:t>
            </w:r>
          </w:p>
          <w:p w:rsidR="001064EF" w:rsidRPr="001064EF" w:rsidRDefault="001064EF" w:rsidP="001064EF">
            <w:pPr>
              <w:rPr>
                <w:i/>
                <w:sz w:val="16"/>
                <w:szCs w:val="16"/>
              </w:rPr>
            </w:pPr>
          </w:p>
        </w:tc>
        <w:tc>
          <w:tcPr>
            <w:tcW w:w="4606" w:type="dxa"/>
            <w:shd w:val="clear" w:color="auto" w:fill="auto"/>
            <w:vAlign w:val="center"/>
          </w:tcPr>
          <w:p w:rsidR="001064EF" w:rsidRPr="001064EF" w:rsidRDefault="001064EF" w:rsidP="001064EF">
            <w:pPr>
              <w:rPr>
                <w:sz w:val="20"/>
                <w:szCs w:val="20"/>
              </w:rPr>
            </w:pPr>
            <w:r w:rsidRPr="001064EF">
              <w:rPr>
                <w:sz w:val="20"/>
                <w:szCs w:val="20"/>
              </w:rPr>
              <w:t xml:space="preserve">Assurance Responsabilités de la commune </w:t>
            </w:r>
          </w:p>
        </w:tc>
      </w:tr>
      <w:tr w:rsidR="001064EF" w:rsidRPr="001064EF" w:rsidTr="001343C2">
        <w:trPr>
          <w:jc w:val="center"/>
        </w:trPr>
        <w:tc>
          <w:tcPr>
            <w:tcW w:w="9212" w:type="dxa"/>
            <w:gridSpan w:val="2"/>
            <w:shd w:val="clear" w:color="auto" w:fill="auto"/>
          </w:tcPr>
          <w:p w:rsidR="001064EF" w:rsidRPr="001064EF" w:rsidRDefault="001064EF" w:rsidP="001064EF">
            <w:pPr>
              <w:jc w:val="center"/>
            </w:pPr>
            <w:r w:rsidRPr="001064EF">
              <w:rPr>
                <w:b/>
              </w:rPr>
              <w:t xml:space="preserve">Protection de la commune </w:t>
            </w:r>
            <w:r w:rsidR="00D10E29">
              <w:rPr>
                <w:b/>
              </w:rPr>
              <w:t>contre les poursuites</w:t>
            </w:r>
            <w:r w:rsidRPr="001064EF">
              <w:rPr>
                <w:b/>
              </w:rPr>
              <w:t xml:space="preserve"> pénales </w:t>
            </w:r>
            <w:r w:rsidRPr="001064EF">
              <w:rPr>
                <w:sz w:val="20"/>
                <w:szCs w:val="20"/>
              </w:rPr>
              <w:t>(L. 2123-34 du CGCT)</w:t>
            </w:r>
          </w:p>
        </w:tc>
      </w:tr>
      <w:tr w:rsidR="001064EF" w:rsidRPr="001064EF" w:rsidTr="001343C2">
        <w:trPr>
          <w:jc w:val="center"/>
        </w:trPr>
        <w:tc>
          <w:tcPr>
            <w:tcW w:w="4606" w:type="dxa"/>
            <w:shd w:val="clear" w:color="auto" w:fill="auto"/>
          </w:tcPr>
          <w:p w:rsidR="00D10E29" w:rsidRPr="00D10E29" w:rsidRDefault="00986E31" w:rsidP="00587B23">
            <w:pPr>
              <w:tabs>
                <w:tab w:val="left" w:pos="426"/>
                <w:tab w:val="left" w:pos="1134"/>
              </w:tabs>
              <w:rPr>
                <w:i/>
                <w:color w:val="FF0000"/>
                <w:sz w:val="20"/>
                <w:szCs w:val="20"/>
              </w:rPr>
            </w:pPr>
            <w:r w:rsidRPr="00986E31">
              <w:rPr>
                <w:b/>
                <w:i/>
                <w:color w:val="FF0000"/>
                <w:sz w:val="20"/>
                <w:szCs w:val="20"/>
                <w:u w:val="single"/>
              </w:rPr>
              <w:t>Est obligatoire</w:t>
            </w:r>
            <w:r w:rsidR="00D10E29">
              <w:rPr>
                <w:b/>
                <w:i/>
                <w:color w:val="FF0000"/>
                <w:sz w:val="20"/>
                <w:szCs w:val="20"/>
                <w:u w:val="single"/>
              </w:rPr>
              <w:t xml:space="preserve"> dans toutes les </w:t>
            </w:r>
            <w:r w:rsidR="00D10E29" w:rsidRPr="00D10E29">
              <w:rPr>
                <w:b/>
                <w:i/>
                <w:color w:val="FF0000"/>
                <w:sz w:val="20"/>
                <w:szCs w:val="20"/>
                <w:u w:val="single"/>
              </w:rPr>
              <w:t>communes</w:t>
            </w:r>
            <w:r w:rsidR="00D10E29" w:rsidRPr="00D10E29">
              <w:rPr>
                <w:i/>
                <w:color w:val="FF0000"/>
                <w:sz w:val="20"/>
                <w:szCs w:val="20"/>
              </w:rPr>
              <w:t> la</w:t>
            </w:r>
            <w:r w:rsidRPr="00D10E29">
              <w:rPr>
                <w:i/>
                <w:color w:val="FF0000"/>
                <w:sz w:val="20"/>
                <w:szCs w:val="20"/>
              </w:rPr>
              <w:t xml:space="preserve"> souscription d’un contrat d’assurance visant à couvrir le conseil juridique, l’assistance psychologique et les coûts résultant de l’obligation de protection</w:t>
            </w:r>
            <w:r w:rsidR="00D10E29" w:rsidRPr="00D10E29">
              <w:rPr>
                <w:i/>
                <w:color w:val="FF0000"/>
                <w:sz w:val="20"/>
                <w:szCs w:val="20"/>
              </w:rPr>
              <w:t xml:space="preserve"> du maire, de l’élu qui le supplée ou ayant reçu un</w:t>
            </w:r>
            <w:r w:rsidR="00F53A29">
              <w:rPr>
                <w:i/>
                <w:color w:val="FF0000"/>
                <w:sz w:val="20"/>
                <w:szCs w:val="20"/>
              </w:rPr>
              <w:t>e délégation, y compris après leur</w:t>
            </w:r>
            <w:r w:rsidR="00D10E29" w:rsidRPr="00D10E29">
              <w:rPr>
                <w:i/>
                <w:color w:val="FF0000"/>
                <w:sz w:val="20"/>
                <w:szCs w:val="20"/>
              </w:rPr>
              <w:t xml:space="preserve"> cessation de fonctions,</w:t>
            </w:r>
            <w:r w:rsidR="00587B23" w:rsidRPr="00D10E29">
              <w:rPr>
                <w:i/>
                <w:color w:val="FF0000"/>
                <w:sz w:val="20"/>
                <w:szCs w:val="20"/>
              </w:rPr>
              <w:t xml:space="preserve"> </w:t>
            </w:r>
            <w:r w:rsidR="00D10E29" w:rsidRPr="00D10E29">
              <w:rPr>
                <w:i/>
                <w:color w:val="FF0000"/>
                <w:sz w:val="20"/>
                <w:szCs w:val="20"/>
              </w:rPr>
              <w:t>contre les poursuites pénales sans faute détachable de l’</w:t>
            </w:r>
            <w:r w:rsidR="00D10E29">
              <w:rPr>
                <w:i/>
                <w:color w:val="FF0000"/>
                <w:sz w:val="20"/>
                <w:szCs w:val="20"/>
              </w:rPr>
              <w:t>exercice de leurs</w:t>
            </w:r>
            <w:r w:rsidR="00D10E29" w:rsidRPr="00D10E29">
              <w:rPr>
                <w:i/>
                <w:color w:val="FF0000"/>
                <w:sz w:val="20"/>
                <w:szCs w:val="20"/>
              </w:rPr>
              <w:t xml:space="preserve"> fonctions.</w:t>
            </w:r>
          </w:p>
          <w:p w:rsidR="001064EF" w:rsidRPr="001064EF" w:rsidRDefault="00986E31" w:rsidP="00587B23">
            <w:pPr>
              <w:tabs>
                <w:tab w:val="left" w:pos="426"/>
                <w:tab w:val="left" w:pos="1134"/>
              </w:tabs>
            </w:pPr>
            <w:r w:rsidRPr="00D10E29">
              <w:rPr>
                <w:i/>
                <w:color w:val="FF0000"/>
                <w:sz w:val="20"/>
                <w:szCs w:val="20"/>
              </w:rPr>
              <w:t>Dans les communes de moins de 3500 habitants, les primes d’assurance seront compensées par l’Etat</w:t>
            </w:r>
            <w:r w:rsidR="004954F6">
              <w:rPr>
                <w:i/>
                <w:color w:val="FF0000"/>
                <w:sz w:val="20"/>
                <w:szCs w:val="20"/>
              </w:rPr>
              <w:t>.</w:t>
            </w:r>
          </w:p>
        </w:tc>
        <w:tc>
          <w:tcPr>
            <w:tcW w:w="4606" w:type="dxa"/>
            <w:shd w:val="clear" w:color="auto" w:fill="auto"/>
          </w:tcPr>
          <w:p w:rsidR="001064EF" w:rsidRPr="001064EF" w:rsidRDefault="001064EF" w:rsidP="001064EF">
            <w:pPr>
              <w:rPr>
                <w:sz w:val="16"/>
                <w:szCs w:val="16"/>
              </w:rPr>
            </w:pPr>
          </w:p>
          <w:p w:rsidR="00986E31" w:rsidRDefault="00986E31" w:rsidP="001064EF">
            <w:pPr>
              <w:rPr>
                <w:sz w:val="20"/>
                <w:szCs w:val="20"/>
                <w:highlight w:val="yellow"/>
              </w:rPr>
            </w:pPr>
          </w:p>
          <w:p w:rsidR="00986E31" w:rsidRDefault="00986E31" w:rsidP="001064EF">
            <w:pPr>
              <w:rPr>
                <w:sz w:val="20"/>
                <w:szCs w:val="20"/>
                <w:highlight w:val="yellow"/>
              </w:rPr>
            </w:pPr>
          </w:p>
          <w:p w:rsidR="001064EF" w:rsidRPr="001064EF" w:rsidRDefault="004954F6" w:rsidP="001064EF">
            <w:pPr>
              <w:rPr>
                <w:sz w:val="20"/>
                <w:szCs w:val="20"/>
              </w:rPr>
            </w:pPr>
            <w:r w:rsidRPr="004954F6">
              <w:rPr>
                <w:sz w:val="20"/>
                <w:szCs w:val="20"/>
              </w:rPr>
              <w:t>Protection fonctionnelle</w:t>
            </w:r>
            <w:r w:rsidR="00D10E29" w:rsidRPr="004954F6">
              <w:rPr>
                <w:sz w:val="20"/>
                <w:szCs w:val="20"/>
              </w:rPr>
              <w:t xml:space="preserve"> par</w:t>
            </w:r>
            <w:r w:rsidR="001064EF" w:rsidRPr="004954F6">
              <w:rPr>
                <w:sz w:val="20"/>
                <w:szCs w:val="20"/>
              </w:rPr>
              <w:t xml:space="preserve"> la commune</w:t>
            </w:r>
          </w:p>
          <w:p w:rsidR="001064EF" w:rsidRPr="001064EF" w:rsidRDefault="001064EF" w:rsidP="001064EF">
            <w:pPr>
              <w:rPr>
                <w:sz w:val="10"/>
                <w:szCs w:val="10"/>
              </w:rPr>
            </w:pPr>
          </w:p>
        </w:tc>
      </w:tr>
      <w:tr w:rsidR="001064EF" w:rsidRPr="001064EF" w:rsidTr="001343C2">
        <w:trPr>
          <w:jc w:val="center"/>
        </w:trPr>
        <w:tc>
          <w:tcPr>
            <w:tcW w:w="9212" w:type="dxa"/>
            <w:gridSpan w:val="2"/>
            <w:shd w:val="clear" w:color="auto" w:fill="auto"/>
          </w:tcPr>
          <w:p w:rsidR="001064EF" w:rsidRPr="001064EF" w:rsidRDefault="001064EF" w:rsidP="001064EF">
            <w:pPr>
              <w:jc w:val="center"/>
            </w:pPr>
            <w:r w:rsidRPr="001064EF">
              <w:rPr>
                <w:b/>
              </w:rPr>
              <w:t>Responsabilité personnelle du maire</w:t>
            </w:r>
          </w:p>
        </w:tc>
      </w:tr>
      <w:tr w:rsidR="001064EF" w:rsidRPr="001064EF" w:rsidTr="001343C2">
        <w:trPr>
          <w:jc w:val="center"/>
        </w:trPr>
        <w:tc>
          <w:tcPr>
            <w:tcW w:w="4606" w:type="dxa"/>
            <w:shd w:val="clear" w:color="auto" w:fill="auto"/>
            <w:vAlign w:val="center"/>
          </w:tcPr>
          <w:p w:rsidR="00587B23" w:rsidRDefault="001064EF" w:rsidP="001064EF">
            <w:pPr>
              <w:rPr>
                <w:i/>
                <w:sz w:val="20"/>
                <w:szCs w:val="20"/>
              </w:rPr>
            </w:pPr>
            <w:r w:rsidRPr="001064EF">
              <w:rPr>
                <w:i/>
                <w:sz w:val="20"/>
                <w:szCs w:val="20"/>
              </w:rPr>
              <w:t>Responsabili</w:t>
            </w:r>
            <w:r w:rsidR="004954F6">
              <w:rPr>
                <w:i/>
                <w:sz w:val="20"/>
                <w:szCs w:val="20"/>
              </w:rPr>
              <w:t>té civile</w:t>
            </w:r>
          </w:p>
          <w:p w:rsidR="002774BC" w:rsidRDefault="001064EF" w:rsidP="001064EF">
            <w:pPr>
              <w:rPr>
                <w:i/>
                <w:sz w:val="20"/>
                <w:szCs w:val="20"/>
              </w:rPr>
            </w:pPr>
            <w:r w:rsidRPr="001064EF">
              <w:rPr>
                <w:i/>
                <w:sz w:val="20"/>
                <w:szCs w:val="20"/>
              </w:rPr>
              <w:t>En cas de faute personnelle détachable du service</w:t>
            </w:r>
          </w:p>
          <w:p w:rsidR="001064EF" w:rsidRPr="001064EF" w:rsidRDefault="001064EF" w:rsidP="001064EF">
            <w:pPr>
              <w:rPr>
                <w:i/>
                <w:sz w:val="16"/>
                <w:szCs w:val="16"/>
              </w:rPr>
            </w:pPr>
          </w:p>
        </w:tc>
        <w:tc>
          <w:tcPr>
            <w:tcW w:w="4606" w:type="dxa"/>
            <w:shd w:val="clear" w:color="auto" w:fill="auto"/>
            <w:vAlign w:val="center"/>
          </w:tcPr>
          <w:p w:rsidR="001064EF" w:rsidRPr="001064EF" w:rsidRDefault="001064EF" w:rsidP="001064EF">
            <w:pPr>
              <w:rPr>
                <w:sz w:val="20"/>
                <w:szCs w:val="20"/>
              </w:rPr>
            </w:pPr>
            <w:r w:rsidRPr="001064EF">
              <w:rPr>
                <w:sz w:val="20"/>
                <w:szCs w:val="20"/>
              </w:rPr>
              <w:t xml:space="preserve">Assurance personnelle du maire </w:t>
            </w:r>
            <w:r w:rsidRPr="001064EF">
              <w:rPr>
                <w:i/>
                <w:sz w:val="20"/>
                <w:szCs w:val="20"/>
              </w:rPr>
              <w:t>(sauf faute intentionnelle)</w:t>
            </w:r>
          </w:p>
        </w:tc>
      </w:tr>
      <w:tr w:rsidR="001064EF" w:rsidRPr="001064EF" w:rsidTr="001343C2">
        <w:trPr>
          <w:jc w:val="center"/>
        </w:trPr>
        <w:tc>
          <w:tcPr>
            <w:tcW w:w="4606" w:type="dxa"/>
            <w:shd w:val="clear" w:color="auto" w:fill="auto"/>
            <w:vAlign w:val="center"/>
          </w:tcPr>
          <w:p w:rsidR="001064EF" w:rsidRPr="001064EF" w:rsidRDefault="001064EF" w:rsidP="001064EF">
            <w:pPr>
              <w:rPr>
                <w:i/>
                <w:sz w:val="20"/>
                <w:szCs w:val="20"/>
              </w:rPr>
            </w:pPr>
            <w:r w:rsidRPr="001064EF">
              <w:rPr>
                <w:i/>
                <w:sz w:val="20"/>
                <w:szCs w:val="20"/>
              </w:rPr>
              <w:t>Responsabilité pénale</w:t>
            </w:r>
          </w:p>
          <w:p w:rsidR="001064EF" w:rsidRPr="001064EF" w:rsidRDefault="001064EF" w:rsidP="001064EF">
            <w:pPr>
              <w:rPr>
                <w:i/>
                <w:sz w:val="20"/>
                <w:szCs w:val="20"/>
              </w:rPr>
            </w:pPr>
            <w:r w:rsidRPr="001064EF">
              <w:rPr>
                <w:i/>
                <w:sz w:val="20"/>
                <w:szCs w:val="20"/>
              </w:rPr>
              <w:t>Les garanties peuvent être prévues dans des contrats qui peuvent différer d’un assureur à l’autre</w:t>
            </w:r>
          </w:p>
        </w:tc>
        <w:tc>
          <w:tcPr>
            <w:tcW w:w="4606" w:type="dxa"/>
            <w:shd w:val="clear" w:color="auto" w:fill="auto"/>
            <w:vAlign w:val="center"/>
          </w:tcPr>
          <w:p w:rsidR="001064EF" w:rsidRPr="004954F6" w:rsidRDefault="001064EF" w:rsidP="004954F6">
            <w:pPr>
              <w:rPr>
                <w:i/>
                <w:sz w:val="20"/>
                <w:szCs w:val="20"/>
              </w:rPr>
            </w:pPr>
            <w:r w:rsidRPr="001064EF">
              <w:rPr>
                <w:sz w:val="20"/>
                <w:szCs w:val="20"/>
              </w:rPr>
              <w:t xml:space="preserve">Protection juridique de la commune </w:t>
            </w:r>
            <w:r w:rsidRPr="001064EF">
              <w:rPr>
                <w:i/>
                <w:sz w:val="20"/>
                <w:szCs w:val="20"/>
              </w:rPr>
              <w:t>(p</w:t>
            </w:r>
            <w:r w:rsidR="004954F6">
              <w:rPr>
                <w:i/>
                <w:sz w:val="20"/>
                <w:szCs w:val="20"/>
              </w:rPr>
              <w:t xml:space="preserve">our les délits non intentionnels) </w:t>
            </w:r>
            <w:proofErr w:type="gramStart"/>
            <w:r w:rsidRPr="001064EF">
              <w:rPr>
                <w:b/>
                <w:color w:val="7030A0"/>
                <w:sz w:val="20"/>
                <w:szCs w:val="20"/>
              </w:rPr>
              <w:t>ou</w:t>
            </w:r>
            <w:proofErr w:type="gramEnd"/>
          </w:p>
          <w:p w:rsidR="004954F6" w:rsidRDefault="001064EF" w:rsidP="004954F6">
            <w:pPr>
              <w:rPr>
                <w:sz w:val="20"/>
                <w:szCs w:val="20"/>
              </w:rPr>
            </w:pPr>
            <w:r w:rsidRPr="001064EF">
              <w:rPr>
                <w:sz w:val="20"/>
                <w:szCs w:val="20"/>
              </w:rPr>
              <w:t xml:space="preserve">Protection fonctionnelle de la commune </w:t>
            </w:r>
          </w:p>
          <w:p w:rsidR="001064EF" w:rsidRDefault="001064EF" w:rsidP="004954F6">
            <w:pPr>
              <w:rPr>
                <w:b/>
                <w:color w:val="FF0000"/>
                <w:sz w:val="20"/>
                <w:szCs w:val="20"/>
              </w:rPr>
            </w:pPr>
            <w:proofErr w:type="gramStart"/>
            <w:r w:rsidRPr="001064EF">
              <w:rPr>
                <w:b/>
                <w:color w:val="FF0000"/>
                <w:sz w:val="20"/>
                <w:szCs w:val="20"/>
              </w:rPr>
              <w:t>et</w:t>
            </w:r>
            <w:proofErr w:type="gramEnd"/>
          </w:p>
          <w:p w:rsidR="001064EF" w:rsidRPr="001064EF" w:rsidRDefault="001064EF" w:rsidP="001064EF">
            <w:pPr>
              <w:rPr>
                <w:sz w:val="20"/>
                <w:szCs w:val="20"/>
              </w:rPr>
            </w:pPr>
            <w:r w:rsidRPr="001064EF">
              <w:rPr>
                <w:sz w:val="20"/>
                <w:szCs w:val="20"/>
              </w:rPr>
              <w:t>Assurance personnelle du maire</w:t>
            </w:r>
          </w:p>
          <w:p w:rsidR="001064EF" w:rsidRPr="001064EF" w:rsidRDefault="001064EF" w:rsidP="001064EF">
            <w:pPr>
              <w:rPr>
                <w:sz w:val="10"/>
                <w:szCs w:val="10"/>
              </w:rPr>
            </w:pPr>
          </w:p>
        </w:tc>
      </w:tr>
    </w:tbl>
    <w:p w:rsidR="001064EF" w:rsidRPr="001064EF" w:rsidRDefault="001064EF" w:rsidP="001064EF">
      <w:pPr>
        <w:rPr>
          <w:sz w:val="16"/>
          <w:szCs w:val="16"/>
        </w:rPr>
      </w:pPr>
    </w:p>
    <w:p w:rsidR="001064EF" w:rsidRPr="001064EF" w:rsidRDefault="001064EF" w:rsidP="004D4902">
      <w:r w:rsidRPr="001064EF">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5"/>
      </w:tblGrid>
      <w:tr w:rsidR="001064EF" w:rsidRPr="00F70449" w:rsidTr="001343C2">
        <w:trPr>
          <w:jc w:val="center"/>
        </w:trPr>
        <w:tc>
          <w:tcPr>
            <w:tcW w:w="9355" w:type="dxa"/>
            <w:shd w:val="clear" w:color="auto" w:fill="auto"/>
          </w:tcPr>
          <w:p w:rsidR="001064EF" w:rsidRDefault="001064EF" w:rsidP="001064EF">
            <w:pPr>
              <w:jc w:val="center"/>
              <w:rPr>
                <w:b/>
                <w:bCs/>
                <w:iCs/>
                <w:szCs w:val="20"/>
                <w:u w:val="single"/>
              </w:rPr>
            </w:pPr>
            <w:r w:rsidRPr="00F70449">
              <w:rPr>
                <w:b/>
                <w:bCs/>
                <w:iCs/>
                <w:szCs w:val="20"/>
                <w:u w:val="single"/>
              </w:rPr>
              <w:lastRenderedPageBreak/>
              <w:t>Références</w:t>
            </w:r>
          </w:p>
          <w:p w:rsidR="00FF0D5E" w:rsidRPr="00F70449" w:rsidRDefault="00FF0D5E" w:rsidP="00466F51">
            <w:pPr>
              <w:rPr>
                <w:b/>
                <w:bCs/>
                <w:iCs/>
                <w:szCs w:val="20"/>
                <w:u w:val="single"/>
              </w:rPr>
            </w:pPr>
          </w:p>
          <w:p w:rsidR="001064EF" w:rsidRPr="00F70449" w:rsidRDefault="001064EF" w:rsidP="001064EF">
            <w:pPr>
              <w:rPr>
                <w:sz w:val="10"/>
                <w:szCs w:val="10"/>
              </w:rPr>
            </w:pPr>
          </w:p>
          <w:p w:rsidR="001064EF" w:rsidRDefault="001064EF" w:rsidP="00165F87">
            <w:pPr>
              <w:numPr>
                <w:ilvl w:val="0"/>
                <w:numId w:val="15"/>
              </w:numPr>
              <w:rPr>
                <w:sz w:val="20"/>
                <w:szCs w:val="20"/>
              </w:rPr>
            </w:pPr>
            <w:r w:rsidRPr="00F70449">
              <w:rPr>
                <w:sz w:val="20"/>
                <w:szCs w:val="20"/>
              </w:rPr>
              <w:t>Loi n° 2012-1404 du 17 décembre 2012 LFSS pour 2013</w:t>
            </w:r>
          </w:p>
          <w:p w:rsidR="004B720D" w:rsidRPr="00F70449" w:rsidRDefault="004B720D" w:rsidP="00165F87">
            <w:pPr>
              <w:numPr>
                <w:ilvl w:val="0"/>
                <w:numId w:val="15"/>
              </w:numPr>
              <w:rPr>
                <w:sz w:val="20"/>
                <w:szCs w:val="20"/>
              </w:rPr>
            </w:pPr>
            <w:r>
              <w:rPr>
                <w:color w:val="FF0000"/>
                <w:sz w:val="20"/>
                <w:szCs w:val="20"/>
              </w:rPr>
              <w:t>Loi n°2019-1461 du 27 décembre 2019 (article 104)</w:t>
            </w:r>
          </w:p>
          <w:p w:rsidR="001064EF" w:rsidRPr="00F70449" w:rsidRDefault="001064EF" w:rsidP="00165F87">
            <w:pPr>
              <w:numPr>
                <w:ilvl w:val="0"/>
                <w:numId w:val="15"/>
              </w:numPr>
              <w:rPr>
                <w:sz w:val="20"/>
                <w:szCs w:val="20"/>
              </w:rPr>
            </w:pPr>
            <w:r w:rsidRPr="00F70449">
              <w:rPr>
                <w:sz w:val="20"/>
                <w:szCs w:val="20"/>
              </w:rPr>
              <w:t>Décret n° 2013-362 du 26 avril 2013 relatif aux conditions d’affiliation des élus locaux au régime général de la sécurité sociale</w:t>
            </w:r>
          </w:p>
          <w:p w:rsidR="001064EF" w:rsidRPr="00F70449" w:rsidRDefault="001064EF" w:rsidP="00165F87">
            <w:pPr>
              <w:numPr>
                <w:ilvl w:val="0"/>
                <w:numId w:val="15"/>
              </w:numPr>
              <w:rPr>
                <w:sz w:val="20"/>
                <w:szCs w:val="20"/>
              </w:rPr>
            </w:pPr>
            <w:r w:rsidRPr="00F70449">
              <w:rPr>
                <w:sz w:val="20"/>
                <w:szCs w:val="20"/>
              </w:rPr>
              <w:t>Circulaire interministérielle N° DSS/5B/DGCL/2013/193 (NOR AFSS13121119C) du 14 mai 2013</w:t>
            </w:r>
          </w:p>
          <w:p w:rsidR="001064EF" w:rsidRPr="00F70449" w:rsidRDefault="001064EF" w:rsidP="00165F87">
            <w:pPr>
              <w:numPr>
                <w:ilvl w:val="0"/>
                <w:numId w:val="15"/>
              </w:numPr>
              <w:rPr>
                <w:sz w:val="20"/>
                <w:szCs w:val="20"/>
              </w:rPr>
            </w:pPr>
            <w:r w:rsidRPr="00F70449">
              <w:rPr>
                <w:sz w:val="20"/>
                <w:szCs w:val="20"/>
              </w:rPr>
              <w:t>Réponse ministérielle à la question de M. MASSON du 10 octobre 2013, n° 01565, JO Sénat (protection des élus en cas d’accident)</w:t>
            </w:r>
          </w:p>
          <w:p w:rsidR="008A5FFC" w:rsidRPr="00F70449" w:rsidRDefault="008A5FFC" w:rsidP="00165F87">
            <w:pPr>
              <w:numPr>
                <w:ilvl w:val="0"/>
                <w:numId w:val="15"/>
              </w:numPr>
              <w:rPr>
                <w:sz w:val="20"/>
                <w:szCs w:val="20"/>
              </w:rPr>
            </w:pPr>
            <w:r w:rsidRPr="00F70449">
              <w:rPr>
                <w:sz w:val="20"/>
                <w:szCs w:val="20"/>
              </w:rPr>
              <w:t>Réponse ministérielle à la question de M. GOUJON du 10 septembre 2015, n° 71682, JO AN (protection fonctionnelle des élus d’arrondissement)</w:t>
            </w:r>
          </w:p>
          <w:p w:rsidR="001064EF" w:rsidRPr="00F70449" w:rsidRDefault="001064EF" w:rsidP="00165F87">
            <w:pPr>
              <w:numPr>
                <w:ilvl w:val="0"/>
                <w:numId w:val="15"/>
              </w:numPr>
              <w:rPr>
                <w:sz w:val="20"/>
                <w:szCs w:val="20"/>
              </w:rPr>
            </w:pPr>
            <w:r w:rsidRPr="00F70449">
              <w:rPr>
                <w:sz w:val="20"/>
                <w:szCs w:val="20"/>
              </w:rPr>
              <w:t>Articles L. 2123-31 et L. 2123-33 du CGCT (communes)</w:t>
            </w:r>
          </w:p>
          <w:p w:rsidR="001064EF" w:rsidRPr="00F70449" w:rsidRDefault="001064EF" w:rsidP="00165F87">
            <w:pPr>
              <w:numPr>
                <w:ilvl w:val="0"/>
                <w:numId w:val="15"/>
              </w:numPr>
              <w:rPr>
                <w:sz w:val="20"/>
                <w:szCs w:val="20"/>
              </w:rPr>
            </w:pPr>
            <w:r w:rsidRPr="00F70449">
              <w:rPr>
                <w:sz w:val="20"/>
                <w:szCs w:val="20"/>
              </w:rPr>
              <w:t>Articles L.5211-15 al 1 du CGCT (EPCI)</w:t>
            </w:r>
          </w:p>
          <w:p w:rsidR="001064EF" w:rsidRPr="00F70449" w:rsidRDefault="001064EF" w:rsidP="00165F87">
            <w:pPr>
              <w:numPr>
                <w:ilvl w:val="0"/>
                <w:numId w:val="15"/>
              </w:numPr>
              <w:rPr>
                <w:sz w:val="20"/>
                <w:szCs w:val="20"/>
              </w:rPr>
            </w:pPr>
            <w:r w:rsidRPr="00F70449">
              <w:rPr>
                <w:sz w:val="20"/>
                <w:szCs w:val="20"/>
              </w:rPr>
              <w:t>Articles L. 2123-25-1 et D. 2123-23-1 du CGCT</w:t>
            </w:r>
          </w:p>
          <w:p w:rsidR="001064EF" w:rsidRPr="0092439B" w:rsidRDefault="001064EF" w:rsidP="00165F87">
            <w:pPr>
              <w:numPr>
                <w:ilvl w:val="0"/>
                <w:numId w:val="15"/>
              </w:numPr>
              <w:rPr>
                <w:iCs/>
                <w:color w:val="FF0000"/>
                <w:sz w:val="20"/>
                <w:szCs w:val="20"/>
              </w:rPr>
            </w:pPr>
            <w:r w:rsidRPr="0092439B">
              <w:rPr>
                <w:iCs/>
                <w:color w:val="FF0000"/>
                <w:sz w:val="20"/>
                <w:szCs w:val="20"/>
              </w:rPr>
              <w:t>Articles L.2123-34 et L.2123-35 du CGCT (communes)</w:t>
            </w:r>
          </w:p>
          <w:p w:rsidR="001064EF" w:rsidRPr="00F70449" w:rsidRDefault="001064EF" w:rsidP="00165F87">
            <w:pPr>
              <w:numPr>
                <w:ilvl w:val="0"/>
                <w:numId w:val="15"/>
              </w:numPr>
              <w:rPr>
                <w:iCs/>
                <w:sz w:val="20"/>
                <w:szCs w:val="20"/>
              </w:rPr>
            </w:pPr>
            <w:r w:rsidRPr="00F70449">
              <w:rPr>
                <w:iCs/>
                <w:sz w:val="20"/>
                <w:szCs w:val="20"/>
              </w:rPr>
              <w:t>Articles L5211-15 al 2 (EPCI), L 5216-4 (communautés d’agglomération), L 5215-16 (communautés urbaines), L 5217-7 I (métropoles)</w:t>
            </w:r>
          </w:p>
          <w:p w:rsidR="001064EF" w:rsidRPr="00F70449" w:rsidRDefault="001064EF" w:rsidP="00165F87">
            <w:pPr>
              <w:numPr>
                <w:ilvl w:val="0"/>
                <w:numId w:val="15"/>
              </w:numPr>
              <w:rPr>
                <w:iCs/>
                <w:sz w:val="20"/>
                <w:szCs w:val="20"/>
              </w:rPr>
            </w:pPr>
            <w:r w:rsidRPr="00F70449">
              <w:rPr>
                <w:iCs/>
                <w:sz w:val="20"/>
                <w:szCs w:val="20"/>
              </w:rPr>
              <w:t>Article L 124-5 du Code des assurances (garantie « subséquente »)</w:t>
            </w:r>
          </w:p>
          <w:p w:rsidR="008350E6" w:rsidRPr="00F70449" w:rsidRDefault="008350E6" w:rsidP="00165F87">
            <w:pPr>
              <w:numPr>
                <w:ilvl w:val="0"/>
                <w:numId w:val="15"/>
              </w:numPr>
              <w:rPr>
                <w:iCs/>
                <w:sz w:val="20"/>
                <w:szCs w:val="20"/>
              </w:rPr>
            </w:pPr>
            <w:r w:rsidRPr="00F70449">
              <w:rPr>
                <w:iCs/>
                <w:sz w:val="20"/>
                <w:szCs w:val="20"/>
              </w:rPr>
              <w:t xml:space="preserve">CE, 30 décembre 2015, </w:t>
            </w:r>
            <w:proofErr w:type="spellStart"/>
            <w:r w:rsidRPr="00F70449">
              <w:rPr>
                <w:iCs/>
                <w:sz w:val="20"/>
                <w:szCs w:val="20"/>
              </w:rPr>
              <w:t>req</w:t>
            </w:r>
            <w:proofErr w:type="spellEnd"/>
            <w:r w:rsidR="00C25150" w:rsidRPr="00F70449">
              <w:rPr>
                <w:iCs/>
                <w:sz w:val="20"/>
                <w:szCs w:val="20"/>
              </w:rPr>
              <w:t>.</w:t>
            </w:r>
            <w:r w:rsidRPr="00F70449">
              <w:rPr>
                <w:iCs/>
                <w:sz w:val="20"/>
                <w:szCs w:val="20"/>
              </w:rPr>
              <w:t xml:space="preserve"> </w:t>
            </w:r>
            <w:proofErr w:type="gramStart"/>
            <w:r w:rsidRPr="00F70449">
              <w:rPr>
                <w:iCs/>
                <w:sz w:val="20"/>
                <w:szCs w:val="20"/>
              </w:rPr>
              <w:t>n</w:t>
            </w:r>
            <w:proofErr w:type="gramEnd"/>
            <w:r w:rsidRPr="00F70449">
              <w:rPr>
                <w:iCs/>
                <w:sz w:val="20"/>
                <w:szCs w:val="20"/>
              </w:rPr>
              <w:t>°</w:t>
            </w:r>
            <w:r w:rsidR="00C25150" w:rsidRPr="00F70449">
              <w:rPr>
                <w:iCs/>
                <w:sz w:val="20"/>
                <w:szCs w:val="20"/>
              </w:rPr>
              <w:t xml:space="preserve"> </w:t>
            </w:r>
            <w:r w:rsidRPr="00F70449">
              <w:rPr>
                <w:iCs/>
                <w:sz w:val="20"/>
                <w:szCs w:val="20"/>
              </w:rPr>
              <w:t>391798 et n°</w:t>
            </w:r>
            <w:r w:rsidR="00C25150" w:rsidRPr="00F70449">
              <w:rPr>
                <w:iCs/>
                <w:sz w:val="20"/>
                <w:szCs w:val="20"/>
              </w:rPr>
              <w:t xml:space="preserve"> </w:t>
            </w:r>
            <w:r w:rsidRPr="00F70449">
              <w:rPr>
                <w:iCs/>
                <w:sz w:val="20"/>
                <w:szCs w:val="20"/>
              </w:rPr>
              <w:t>391800 (impossibilité pour la commune d’accorder une protection fonctionnelle au maire lorsque celui-ci a commis une faute personnelle détachable de l’exercice de sa fonction)</w:t>
            </w:r>
          </w:p>
          <w:p w:rsidR="001064EF" w:rsidRPr="00F70449" w:rsidRDefault="001064EF" w:rsidP="00165F87">
            <w:pPr>
              <w:numPr>
                <w:ilvl w:val="0"/>
                <w:numId w:val="15"/>
              </w:numPr>
              <w:rPr>
                <w:iCs/>
                <w:sz w:val="20"/>
                <w:szCs w:val="20"/>
              </w:rPr>
            </w:pPr>
            <w:r w:rsidRPr="00F70449">
              <w:rPr>
                <w:iCs/>
                <w:sz w:val="20"/>
                <w:szCs w:val="20"/>
              </w:rPr>
              <w:t xml:space="preserve">CAA Versailles, 20 décembre 2012, </w:t>
            </w:r>
            <w:proofErr w:type="spellStart"/>
            <w:r w:rsidRPr="00F70449">
              <w:rPr>
                <w:iCs/>
                <w:sz w:val="20"/>
                <w:szCs w:val="20"/>
              </w:rPr>
              <w:t>req</w:t>
            </w:r>
            <w:proofErr w:type="spellEnd"/>
            <w:r w:rsidRPr="00F70449">
              <w:rPr>
                <w:iCs/>
                <w:sz w:val="20"/>
                <w:szCs w:val="20"/>
              </w:rPr>
              <w:t xml:space="preserve"> n° 11VE02556 (compétence du conseil municipal – et non du maire –pour refuser d’accorder le bénéfice d’une protection fonctionnelle demandée par un élu)</w:t>
            </w:r>
          </w:p>
          <w:p w:rsidR="001064EF" w:rsidRPr="00F70449" w:rsidRDefault="001064EF" w:rsidP="00165F87">
            <w:pPr>
              <w:numPr>
                <w:ilvl w:val="0"/>
                <w:numId w:val="15"/>
              </w:numPr>
              <w:rPr>
                <w:iCs/>
                <w:sz w:val="20"/>
                <w:szCs w:val="20"/>
              </w:rPr>
            </w:pPr>
            <w:r w:rsidRPr="00F70449">
              <w:rPr>
                <w:iCs/>
                <w:sz w:val="20"/>
                <w:szCs w:val="20"/>
              </w:rPr>
              <w:t xml:space="preserve">CAA Marseille, 6 décembre 2013, </w:t>
            </w:r>
            <w:proofErr w:type="spellStart"/>
            <w:r w:rsidRPr="00F70449">
              <w:rPr>
                <w:iCs/>
                <w:sz w:val="20"/>
                <w:szCs w:val="20"/>
              </w:rPr>
              <w:t>req</w:t>
            </w:r>
            <w:proofErr w:type="spellEnd"/>
            <w:r w:rsidRPr="00F70449">
              <w:rPr>
                <w:iCs/>
                <w:sz w:val="20"/>
                <w:szCs w:val="20"/>
              </w:rPr>
              <w:t xml:space="preserve"> n° 12MA00390 (la commune doit la protection juridique au maire victime d’injures et de diffamation)</w:t>
            </w:r>
          </w:p>
          <w:p w:rsidR="001064EF" w:rsidRPr="00F70449" w:rsidRDefault="001064EF" w:rsidP="00165F87">
            <w:pPr>
              <w:numPr>
                <w:ilvl w:val="0"/>
                <w:numId w:val="15"/>
              </w:numPr>
              <w:rPr>
                <w:iCs/>
                <w:sz w:val="20"/>
                <w:szCs w:val="20"/>
              </w:rPr>
            </w:pPr>
            <w:r w:rsidRPr="00F70449">
              <w:rPr>
                <w:iCs/>
                <w:sz w:val="20"/>
                <w:szCs w:val="20"/>
              </w:rPr>
              <w:t xml:space="preserve">CAA de Marseille, 14 mars 2014, </w:t>
            </w:r>
            <w:proofErr w:type="spellStart"/>
            <w:r w:rsidRPr="00F70449">
              <w:rPr>
                <w:iCs/>
                <w:sz w:val="20"/>
                <w:szCs w:val="20"/>
              </w:rPr>
              <w:t>req</w:t>
            </w:r>
            <w:proofErr w:type="spellEnd"/>
            <w:r w:rsidRPr="00F70449">
              <w:rPr>
                <w:iCs/>
                <w:sz w:val="20"/>
                <w:szCs w:val="20"/>
              </w:rPr>
              <w:t xml:space="preserve"> n° 12MA01582 (la protection fonctionnelle de la commune relève de la compétence exclusive du conseil municipal)</w:t>
            </w:r>
          </w:p>
          <w:p w:rsidR="001064EF" w:rsidRDefault="001064EF" w:rsidP="00165F87">
            <w:pPr>
              <w:numPr>
                <w:ilvl w:val="0"/>
                <w:numId w:val="15"/>
              </w:numPr>
              <w:rPr>
                <w:iCs/>
                <w:sz w:val="20"/>
                <w:szCs w:val="20"/>
              </w:rPr>
            </w:pPr>
            <w:r w:rsidRPr="00F70449">
              <w:rPr>
                <w:iCs/>
                <w:sz w:val="20"/>
                <w:szCs w:val="20"/>
              </w:rPr>
              <w:t>Cahier du réseau de l’AMF sur la « Responsabilité personnelle des maires », avril 2014</w:t>
            </w:r>
          </w:p>
          <w:p w:rsidR="00753481" w:rsidRDefault="00753481" w:rsidP="00165F87">
            <w:pPr>
              <w:numPr>
                <w:ilvl w:val="0"/>
                <w:numId w:val="15"/>
              </w:numPr>
              <w:rPr>
                <w:iCs/>
                <w:sz w:val="20"/>
                <w:szCs w:val="20"/>
              </w:rPr>
            </w:pPr>
            <w:r w:rsidRPr="002A43B6">
              <w:rPr>
                <w:iCs/>
                <w:sz w:val="20"/>
                <w:szCs w:val="20"/>
              </w:rPr>
              <w:t>CAA Marseille, 2 octobre 2017, société Axa Assurances, n° 15MA04388 (en l’absence de faute ou d’imprudence, la collectivité est responsable des dommages subis par les élus locaux, en cas d’accident survenu dans l’exercice des fonctions, au sens de l’article L. 2123-31 du code général des collectivités territoriales)</w:t>
            </w:r>
          </w:p>
          <w:p w:rsidR="00A10EDC" w:rsidRPr="001B548C" w:rsidRDefault="00A10EDC" w:rsidP="00165F87">
            <w:pPr>
              <w:numPr>
                <w:ilvl w:val="0"/>
                <w:numId w:val="15"/>
              </w:numPr>
              <w:rPr>
                <w:iCs/>
                <w:sz w:val="20"/>
                <w:szCs w:val="20"/>
              </w:rPr>
            </w:pPr>
            <w:r w:rsidRPr="0024641F">
              <w:rPr>
                <w:iCs/>
                <w:sz w:val="20"/>
                <w:szCs w:val="20"/>
              </w:rPr>
              <w:t xml:space="preserve">CAA de Lyon, 15 mai 2018, n°16LY00879 (l’ancien maire peut bénéficier de la protection </w:t>
            </w:r>
            <w:r w:rsidRPr="001B548C">
              <w:rPr>
                <w:iCs/>
                <w:sz w:val="20"/>
                <w:szCs w:val="20"/>
              </w:rPr>
              <w:t>fonctionnelle de la commune)</w:t>
            </w:r>
          </w:p>
          <w:p w:rsidR="003521BD" w:rsidRPr="001B548C" w:rsidRDefault="003521BD" w:rsidP="00165F87">
            <w:pPr>
              <w:numPr>
                <w:ilvl w:val="0"/>
                <w:numId w:val="15"/>
              </w:numPr>
              <w:rPr>
                <w:iCs/>
                <w:sz w:val="20"/>
                <w:szCs w:val="20"/>
              </w:rPr>
            </w:pPr>
            <w:r w:rsidRPr="001B548C">
              <w:rPr>
                <w:iCs/>
                <w:sz w:val="20"/>
                <w:szCs w:val="20"/>
              </w:rPr>
              <w:t>CAA de Paris, 12 juin 2018, n°16PA03592 (en cas de procès en diffamation à l’encontre d’un conseiller municipal, le maire bénéficie de la protection fonctionnelle de la commune)</w:t>
            </w:r>
          </w:p>
          <w:p w:rsidR="00F70BE1" w:rsidRPr="00735CCB" w:rsidRDefault="00F70BE1" w:rsidP="00165F87">
            <w:pPr>
              <w:numPr>
                <w:ilvl w:val="0"/>
                <w:numId w:val="15"/>
              </w:numPr>
              <w:rPr>
                <w:iCs/>
                <w:sz w:val="20"/>
                <w:szCs w:val="20"/>
              </w:rPr>
            </w:pPr>
            <w:r w:rsidRPr="001B548C">
              <w:rPr>
                <w:iCs/>
                <w:sz w:val="20"/>
                <w:szCs w:val="20"/>
              </w:rPr>
              <w:t xml:space="preserve">TA de Dijon, 29 janvier 2019 (un maire condamné pour agression sexuelle </w:t>
            </w:r>
            <w:r w:rsidR="005619A9" w:rsidRPr="001B548C">
              <w:rPr>
                <w:iCs/>
                <w:sz w:val="20"/>
                <w:szCs w:val="20"/>
              </w:rPr>
              <w:t xml:space="preserve">ne peut obtenir la </w:t>
            </w:r>
            <w:r w:rsidR="005619A9" w:rsidRPr="00735CCB">
              <w:rPr>
                <w:iCs/>
                <w:sz w:val="20"/>
                <w:szCs w:val="20"/>
              </w:rPr>
              <w:t>protection fonctionnelle pour poursuivre la victime en diffamation)</w:t>
            </w:r>
          </w:p>
          <w:p w:rsidR="000201E9" w:rsidRPr="008D3DF6" w:rsidRDefault="000201E9" w:rsidP="00165F87">
            <w:pPr>
              <w:numPr>
                <w:ilvl w:val="0"/>
                <w:numId w:val="15"/>
              </w:numPr>
              <w:rPr>
                <w:sz w:val="20"/>
                <w:szCs w:val="20"/>
              </w:rPr>
            </w:pPr>
            <w:r w:rsidRPr="008D3DF6">
              <w:rPr>
                <w:sz w:val="20"/>
                <w:szCs w:val="20"/>
              </w:rPr>
              <w:t>Réponse ministérielle n° 09980 du 5 septembre 2019, JO Sénat (</w:t>
            </w:r>
            <w:r w:rsidR="0044746F" w:rsidRPr="008D3DF6">
              <w:rPr>
                <w:sz w:val="20"/>
                <w:szCs w:val="20"/>
              </w:rPr>
              <w:t xml:space="preserve">application de la </w:t>
            </w:r>
            <w:r w:rsidRPr="008D3DF6">
              <w:rPr>
                <w:sz w:val="20"/>
                <w:szCs w:val="20"/>
              </w:rPr>
              <w:t>protection</w:t>
            </w:r>
            <w:r w:rsidR="0044746F" w:rsidRPr="008D3DF6">
              <w:rPr>
                <w:sz w:val="20"/>
                <w:szCs w:val="20"/>
              </w:rPr>
              <w:t xml:space="preserve"> fonctionnelle à tous l</w:t>
            </w:r>
            <w:r w:rsidRPr="008D3DF6">
              <w:rPr>
                <w:sz w:val="20"/>
                <w:szCs w:val="20"/>
              </w:rPr>
              <w:t>es élus</w:t>
            </w:r>
            <w:r w:rsidR="0044746F" w:rsidRPr="008D3DF6">
              <w:rPr>
                <w:sz w:val="20"/>
                <w:szCs w:val="20"/>
              </w:rPr>
              <w:t xml:space="preserve"> locaux, y compris à ceux qui n’ont pas reçu délégation de l’exécutif</w:t>
            </w:r>
            <w:r w:rsidRPr="008D3DF6">
              <w:rPr>
                <w:sz w:val="20"/>
                <w:szCs w:val="20"/>
              </w:rPr>
              <w:t>)</w:t>
            </w:r>
          </w:p>
          <w:p w:rsidR="000201E9" w:rsidRPr="00B42C8A" w:rsidRDefault="00B42C8A" w:rsidP="00B42C8A">
            <w:pPr>
              <w:numPr>
                <w:ilvl w:val="0"/>
                <w:numId w:val="15"/>
              </w:numPr>
              <w:rPr>
                <w:iCs/>
                <w:sz w:val="20"/>
                <w:szCs w:val="20"/>
              </w:rPr>
            </w:pPr>
            <w:r>
              <w:rPr>
                <w:iCs/>
                <w:color w:val="FF0000"/>
                <w:sz w:val="20"/>
                <w:szCs w:val="20"/>
              </w:rPr>
              <w:t>TA Nantes, 9 octobre 2019, n°1710480 (un élu condamné pour homicide involontaire bénéficie de la protection fonctionnelle dès lors que la faute est non détachable de l’exercice de ses fonctions)</w:t>
            </w:r>
          </w:p>
          <w:p w:rsidR="00B42C8A" w:rsidRPr="008D3DF6" w:rsidRDefault="00B42C8A" w:rsidP="00B42C8A">
            <w:pPr>
              <w:ind w:left="360"/>
              <w:rPr>
                <w:iCs/>
                <w:sz w:val="20"/>
                <w:szCs w:val="20"/>
              </w:rPr>
            </w:pPr>
          </w:p>
          <w:p w:rsidR="00FF0D5E" w:rsidRPr="00F70449" w:rsidRDefault="00FF0D5E" w:rsidP="00FF0D5E">
            <w:pPr>
              <w:rPr>
                <w:iCs/>
                <w:sz w:val="20"/>
                <w:szCs w:val="20"/>
              </w:rPr>
            </w:pPr>
          </w:p>
        </w:tc>
      </w:tr>
    </w:tbl>
    <w:p w:rsidR="001064EF" w:rsidRPr="008B5725" w:rsidRDefault="001064EF" w:rsidP="001064EF">
      <w:pPr>
        <w:rPr>
          <w:sz w:val="10"/>
          <w:szCs w:val="10"/>
        </w:rPr>
      </w:pPr>
      <w:r w:rsidRPr="001064EF">
        <w:rPr>
          <w:sz w:val="20"/>
          <w:szCs w:val="20"/>
        </w:rPr>
        <w:br w:type="page"/>
      </w:r>
      <w:bookmarkEnd w:id="25"/>
    </w:p>
    <w:p w:rsidR="00DA0506" w:rsidRPr="00DA0506" w:rsidRDefault="00DA0506" w:rsidP="001064EF">
      <w:pPr>
        <w:keepNext/>
        <w:pBdr>
          <w:top w:val="single" w:sz="4" w:space="0" w:color="333399"/>
          <w:left w:val="single" w:sz="4" w:space="4" w:color="333399"/>
          <w:bottom w:val="single" w:sz="4" w:space="1" w:color="333399"/>
          <w:right w:val="single" w:sz="4" w:space="4" w:color="333399"/>
        </w:pBdr>
        <w:shd w:val="pct5" w:color="000000" w:fill="FFFFFF"/>
        <w:jc w:val="center"/>
        <w:outlineLvl w:val="0"/>
        <w:rPr>
          <w:rFonts w:eastAsia="Arial Unicode MS"/>
          <w:szCs w:val="20"/>
        </w:rPr>
      </w:pPr>
      <w:bookmarkStart w:id="27" w:name="T031"/>
    </w:p>
    <w:p w:rsidR="001064EF" w:rsidRPr="001064EF" w:rsidRDefault="001064EF" w:rsidP="001064EF">
      <w:pPr>
        <w:keepNext/>
        <w:pBdr>
          <w:top w:val="single" w:sz="4" w:space="0" w:color="333399"/>
          <w:left w:val="single" w:sz="4" w:space="4" w:color="333399"/>
          <w:bottom w:val="single" w:sz="4" w:space="1" w:color="333399"/>
          <w:right w:val="single" w:sz="4" w:space="4" w:color="333399"/>
        </w:pBdr>
        <w:shd w:val="pct5" w:color="000000" w:fill="FFFFFF"/>
        <w:jc w:val="center"/>
        <w:outlineLvl w:val="0"/>
        <w:rPr>
          <w:rFonts w:eastAsia="Arial Unicode MS"/>
          <w:b/>
          <w:sz w:val="28"/>
          <w:szCs w:val="20"/>
        </w:rPr>
      </w:pPr>
      <w:r w:rsidRPr="001064EF">
        <w:rPr>
          <w:rFonts w:eastAsia="Arial Unicode MS"/>
          <w:b/>
          <w:sz w:val="28"/>
          <w:szCs w:val="20"/>
        </w:rPr>
        <w:t>CHAPITRE XIII</w:t>
      </w:r>
      <w:r w:rsidR="003D3560">
        <w:rPr>
          <w:rFonts w:eastAsia="Arial Unicode MS"/>
          <w:b/>
          <w:sz w:val="28"/>
          <w:szCs w:val="20"/>
        </w:rPr>
        <w:t> :</w:t>
      </w:r>
    </w:p>
    <w:p w:rsidR="001064EF" w:rsidRPr="001064EF" w:rsidRDefault="001064EF" w:rsidP="001064EF">
      <w:pPr>
        <w:keepNext/>
        <w:pBdr>
          <w:top w:val="single" w:sz="4" w:space="0" w:color="333399"/>
          <w:left w:val="single" w:sz="4" w:space="4" w:color="333399"/>
          <w:bottom w:val="single" w:sz="4" w:space="1" w:color="333399"/>
          <w:right w:val="single" w:sz="4" w:space="4" w:color="333399"/>
        </w:pBdr>
        <w:shd w:val="pct5" w:color="000000" w:fill="FFFFFF"/>
        <w:jc w:val="center"/>
        <w:outlineLvl w:val="0"/>
        <w:rPr>
          <w:rFonts w:eastAsia="Arial Unicode MS"/>
          <w:b/>
          <w:szCs w:val="20"/>
        </w:rPr>
      </w:pPr>
      <w:r w:rsidRPr="001064EF">
        <w:rPr>
          <w:rFonts w:eastAsia="Arial Unicode MS"/>
          <w:b/>
          <w:sz w:val="28"/>
          <w:szCs w:val="20"/>
        </w:rPr>
        <w:t>LES ATTRIBUTS DE FONCTION</w:t>
      </w:r>
    </w:p>
    <w:p w:rsidR="001064EF" w:rsidRPr="008B5725" w:rsidRDefault="001064EF" w:rsidP="001064EF">
      <w:pPr>
        <w:keepNext/>
        <w:pBdr>
          <w:top w:val="single" w:sz="4" w:space="0" w:color="333399"/>
          <w:left w:val="single" w:sz="4" w:space="4" w:color="333399"/>
          <w:bottom w:val="single" w:sz="4" w:space="1" w:color="333399"/>
          <w:right w:val="single" w:sz="4" w:space="4" w:color="333399"/>
        </w:pBdr>
        <w:shd w:val="pct5" w:color="000000" w:fill="FFFFFF"/>
        <w:jc w:val="center"/>
        <w:outlineLvl w:val="0"/>
        <w:rPr>
          <w:rFonts w:eastAsia="Arial Unicode MS"/>
          <w:b/>
          <w:sz w:val="10"/>
          <w:szCs w:val="10"/>
        </w:rPr>
      </w:pPr>
    </w:p>
    <w:bookmarkEnd w:id="27"/>
    <w:p w:rsidR="001064EF" w:rsidRPr="001064EF" w:rsidRDefault="001064EF" w:rsidP="001064EF">
      <w:pPr>
        <w:rPr>
          <w:sz w:val="10"/>
          <w:szCs w:val="10"/>
        </w:rPr>
      </w:pPr>
    </w:p>
    <w:p w:rsidR="001064EF" w:rsidRPr="001064EF" w:rsidRDefault="001064EF" w:rsidP="001064EF">
      <w:pPr>
        <w:shd w:val="pct5" w:color="000000" w:fill="FFFFFF"/>
        <w:tabs>
          <w:tab w:val="left" w:pos="142"/>
        </w:tabs>
        <w:spacing w:after="240"/>
        <w:ind w:right="2268"/>
        <w:rPr>
          <w:b/>
          <w:caps/>
          <w:color w:val="333399"/>
          <w:szCs w:val="20"/>
        </w:rPr>
      </w:pPr>
      <w:bookmarkStart w:id="28" w:name="T032"/>
      <w:r w:rsidRPr="001064EF">
        <w:rPr>
          <w:b/>
          <w:caps/>
          <w:color w:val="333399"/>
          <w:szCs w:val="20"/>
        </w:rPr>
        <w:t>1 - Le costume de maire</w:t>
      </w:r>
    </w:p>
    <w:bookmarkEnd w:id="28"/>
    <w:p w:rsidR="001064EF" w:rsidRPr="001064EF" w:rsidRDefault="001064EF" w:rsidP="001064EF">
      <w:pPr>
        <w:rPr>
          <w:iCs/>
          <w:szCs w:val="20"/>
        </w:rPr>
      </w:pPr>
      <w:r w:rsidRPr="001064EF">
        <w:rPr>
          <w:iCs/>
          <w:szCs w:val="20"/>
        </w:rPr>
        <w:t>Les textes régissant les attributs matériels de la fonction de maire et de conseiller municipal sont fort anciens. Le port du costume de maire reste pourtant en théorie obligatoire dans les cérémonies publiques et</w:t>
      </w:r>
      <w:r w:rsidRPr="001064EF">
        <w:rPr>
          <w:i/>
          <w:szCs w:val="20"/>
        </w:rPr>
        <w:t xml:space="preserve"> </w:t>
      </w:r>
      <w:r w:rsidRPr="001064EF">
        <w:rPr>
          <w:iCs/>
          <w:szCs w:val="20"/>
        </w:rPr>
        <w:t>«</w:t>
      </w:r>
      <w:r w:rsidRPr="001064EF">
        <w:rPr>
          <w:i/>
          <w:szCs w:val="20"/>
        </w:rPr>
        <w:t> toutes les fois que l’exercice de la fonction peut rendre nécessaire ce signe distinctif de son autorité </w:t>
      </w:r>
      <w:r w:rsidRPr="001064EF">
        <w:rPr>
          <w:iCs/>
          <w:szCs w:val="20"/>
        </w:rPr>
        <w:t>»</w:t>
      </w:r>
      <w:r w:rsidRPr="001064EF">
        <w:rPr>
          <w:i/>
          <w:szCs w:val="20"/>
        </w:rPr>
        <w:t xml:space="preserve"> </w:t>
      </w:r>
      <w:r w:rsidRPr="001064EF">
        <w:rPr>
          <w:iCs/>
          <w:szCs w:val="20"/>
        </w:rPr>
        <w:t>en vertu de l’article 2 du décret du 1</w:t>
      </w:r>
      <w:r w:rsidRPr="001064EF">
        <w:rPr>
          <w:iCs/>
          <w:szCs w:val="20"/>
          <w:vertAlign w:val="superscript"/>
        </w:rPr>
        <w:t>er</w:t>
      </w:r>
      <w:r w:rsidRPr="001064EF">
        <w:rPr>
          <w:iCs/>
          <w:szCs w:val="20"/>
        </w:rPr>
        <w:t xml:space="preserve"> mars 1852.</w:t>
      </w:r>
    </w:p>
    <w:p w:rsidR="007326D8" w:rsidRDefault="007326D8" w:rsidP="001064EF">
      <w:pPr>
        <w:rPr>
          <w:iCs/>
          <w:sz w:val="16"/>
          <w:szCs w:val="16"/>
        </w:rPr>
      </w:pPr>
    </w:p>
    <w:p w:rsidR="007326D8" w:rsidRDefault="007326D8" w:rsidP="001064EF">
      <w:pPr>
        <w:rPr>
          <w:iCs/>
          <w:sz w:val="16"/>
          <w:szCs w:val="16"/>
        </w:rPr>
        <w:sectPr w:rsidR="007326D8" w:rsidSect="0031261B">
          <w:pgSz w:w="11906" w:h="16838" w:code="9"/>
          <w:pgMar w:top="72" w:right="1286" w:bottom="567" w:left="720" w:header="709" w:footer="709" w:gutter="0"/>
          <w:cols w:space="720"/>
          <w:titlePg/>
          <w:rtlGutter/>
        </w:sectPr>
      </w:pPr>
    </w:p>
    <w:p w:rsidR="007326D8" w:rsidRDefault="007326D8" w:rsidP="001064EF">
      <w:pPr>
        <w:rPr>
          <w:iCs/>
          <w:szCs w:val="20"/>
        </w:rPr>
      </w:pPr>
    </w:p>
    <w:p w:rsidR="007326D8" w:rsidRDefault="00C3462D" w:rsidP="00306C93">
      <w:pPr>
        <w:tabs>
          <w:tab w:val="left" w:pos="1418"/>
        </w:tabs>
        <w:jc w:val="center"/>
        <w:rPr>
          <w:iCs/>
          <w:szCs w:val="20"/>
        </w:rPr>
      </w:pPr>
      <w:r w:rsidRPr="00306C93">
        <w:rPr>
          <w:iCs/>
          <w:noProof/>
          <w:szCs w:val="20"/>
        </w:rPr>
        <w:drawing>
          <wp:inline distT="0" distB="0" distL="0" distR="0">
            <wp:extent cx="2611755" cy="3235325"/>
            <wp:effectExtent l="0" t="0" r="0" b="0"/>
            <wp:docPr id="7" name="Image 7" descr="13022016-_DSC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022016-_DSC858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1755" cy="3235325"/>
                    </a:xfrm>
                    <a:prstGeom prst="rect">
                      <a:avLst/>
                    </a:prstGeom>
                    <a:noFill/>
                    <a:ln>
                      <a:noFill/>
                    </a:ln>
                  </pic:spPr>
                </pic:pic>
              </a:graphicData>
            </a:graphic>
          </wp:inline>
        </w:drawing>
      </w:r>
    </w:p>
    <w:p w:rsidR="00306C93" w:rsidRDefault="00F31D4E" w:rsidP="00306C93">
      <w:pPr>
        <w:jc w:val="center"/>
        <w:rPr>
          <w:sz w:val="18"/>
          <w:szCs w:val="18"/>
        </w:rPr>
      </w:pPr>
      <w:proofErr w:type="spellStart"/>
      <w:r>
        <w:rPr>
          <w:sz w:val="18"/>
          <w:szCs w:val="18"/>
        </w:rPr>
        <w:t>Eric</w:t>
      </w:r>
      <w:proofErr w:type="spellEnd"/>
      <w:r>
        <w:rPr>
          <w:sz w:val="18"/>
          <w:szCs w:val="18"/>
        </w:rPr>
        <w:t xml:space="preserve"> DUVAL</w:t>
      </w:r>
      <w:r w:rsidR="00306C93" w:rsidRPr="00306C93">
        <w:rPr>
          <w:sz w:val="18"/>
          <w:szCs w:val="18"/>
        </w:rPr>
        <w:t xml:space="preserve">, </w:t>
      </w:r>
      <w:r w:rsidR="009C45E9">
        <w:rPr>
          <w:sz w:val="18"/>
          <w:szCs w:val="18"/>
        </w:rPr>
        <w:t xml:space="preserve">ancien </w:t>
      </w:r>
      <w:r w:rsidR="00306C93" w:rsidRPr="00306C93">
        <w:rPr>
          <w:sz w:val="18"/>
          <w:szCs w:val="18"/>
        </w:rPr>
        <w:t>maire de PLOUHA (22),</w:t>
      </w:r>
    </w:p>
    <w:p w:rsidR="00306C93" w:rsidRPr="00306C93" w:rsidRDefault="009C45E9" w:rsidP="00306C93">
      <w:pPr>
        <w:jc w:val="center"/>
        <w:rPr>
          <w:sz w:val="18"/>
          <w:szCs w:val="18"/>
        </w:rPr>
      </w:pPr>
      <w:proofErr w:type="gramStart"/>
      <w:r>
        <w:rPr>
          <w:sz w:val="18"/>
          <w:szCs w:val="18"/>
        </w:rPr>
        <w:t>portait</w:t>
      </w:r>
      <w:proofErr w:type="gramEnd"/>
      <w:r w:rsidR="00306C93" w:rsidRPr="00306C93">
        <w:rPr>
          <w:sz w:val="18"/>
          <w:szCs w:val="18"/>
        </w:rPr>
        <w:t xml:space="preserve"> l’uniforme officiel de maire.</w:t>
      </w:r>
    </w:p>
    <w:p w:rsidR="00306C93" w:rsidRDefault="007326D8" w:rsidP="00B45343">
      <w:pPr>
        <w:rPr>
          <w:iCs/>
          <w:szCs w:val="20"/>
        </w:rPr>
      </w:pPr>
      <w:r>
        <w:rPr>
          <w:iCs/>
          <w:szCs w:val="20"/>
        </w:rPr>
        <w:br w:type="column"/>
      </w:r>
    </w:p>
    <w:p w:rsidR="00306C93" w:rsidRDefault="00306C93" w:rsidP="00B45343">
      <w:pPr>
        <w:rPr>
          <w:iCs/>
          <w:szCs w:val="20"/>
        </w:rPr>
      </w:pPr>
    </w:p>
    <w:p w:rsidR="00B45343" w:rsidRDefault="001064EF" w:rsidP="00B45343">
      <w:pPr>
        <w:rPr>
          <w:iCs/>
          <w:szCs w:val="20"/>
        </w:rPr>
      </w:pPr>
      <w:r w:rsidRPr="001064EF">
        <w:rPr>
          <w:iCs/>
          <w:szCs w:val="20"/>
        </w:rPr>
        <w:t>Au titre de ce décret, le costume officiel se compose</w:t>
      </w:r>
      <w:r w:rsidR="003D3560">
        <w:rPr>
          <w:iCs/>
          <w:szCs w:val="20"/>
        </w:rPr>
        <w:t> :</w:t>
      </w:r>
    </w:p>
    <w:p w:rsidR="001064EF" w:rsidRPr="00B45343" w:rsidRDefault="001064EF" w:rsidP="00165F87">
      <w:pPr>
        <w:numPr>
          <w:ilvl w:val="0"/>
          <w:numId w:val="26"/>
        </w:numPr>
        <w:ind w:left="426"/>
        <w:rPr>
          <w:iCs/>
          <w:szCs w:val="20"/>
        </w:rPr>
      </w:pPr>
      <w:proofErr w:type="gramStart"/>
      <w:r w:rsidRPr="001064EF">
        <w:t>pour</w:t>
      </w:r>
      <w:proofErr w:type="gramEnd"/>
      <w:r w:rsidRPr="001064EF">
        <w:t xml:space="preserve"> les maires, d’un « habit bleu, broderie en argent, branche d’olivier au collet, parements et taille, baguette au bord de l’habit, gilet blanc, chapeau</w:t>
      </w:r>
      <w:r w:rsidR="00CE33AF">
        <w:t xml:space="preserve"> </w:t>
      </w:r>
      <w:r w:rsidRPr="001064EF">
        <w:t>français à plumes noires, ganse brodée en argent, épée argentée à poignée de nacre, écharpe tricolore avec glands à franges d’or. Petite tenue</w:t>
      </w:r>
      <w:r w:rsidR="003D3560">
        <w:t> :</w:t>
      </w:r>
      <w:r w:rsidRPr="001064EF">
        <w:t xml:space="preserve"> même broderie au collet et parement »</w:t>
      </w:r>
      <w:r w:rsidR="003D3560">
        <w:t> ;</w:t>
      </w:r>
    </w:p>
    <w:p w:rsidR="001064EF" w:rsidRPr="001064EF" w:rsidRDefault="001064EF" w:rsidP="001064EF">
      <w:pPr>
        <w:ind w:left="1440"/>
        <w:rPr>
          <w:sz w:val="16"/>
          <w:szCs w:val="16"/>
        </w:rPr>
      </w:pPr>
    </w:p>
    <w:p w:rsidR="001064EF" w:rsidRPr="001064EF" w:rsidRDefault="001064EF" w:rsidP="00165F87">
      <w:pPr>
        <w:numPr>
          <w:ilvl w:val="0"/>
          <w:numId w:val="26"/>
        </w:numPr>
        <w:ind w:left="426"/>
      </w:pPr>
      <w:proofErr w:type="gramStart"/>
      <w:r w:rsidRPr="001064EF">
        <w:t>pour</w:t>
      </w:r>
      <w:proofErr w:type="gramEnd"/>
      <w:r w:rsidRPr="001064EF">
        <w:t xml:space="preserve"> les adjoints au maire, « coins brodés au collet, parement, taille et baguette. Petite tenue</w:t>
      </w:r>
      <w:r w:rsidR="003D3560">
        <w:t> :</w:t>
      </w:r>
      <w:r w:rsidRPr="001064EF">
        <w:t xml:space="preserve"> coins au collet et parements, écharpe tricolore à franges d’argent ».</w:t>
      </w:r>
    </w:p>
    <w:p w:rsidR="00306C93" w:rsidRDefault="00306C93" w:rsidP="001064EF"/>
    <w:p w:rsidR="001064EF" w:rsidRDefault="001064EF" w:rsidP="001064EF">
      <w:r w:rsidRPr="001064EF">
        <w:t>Bien que tombé en désuétude, ce décret du 1</w:t>
      </w:r>
      <w:r w:rsidRPr="001064EF">
        <w:rPr>
          <w:vertAlign w:val="superscript"/>
        </w:rPr>
        <w:t>er</w:t>
      </w:r>
      <w:r w:rsidR="003F79B6">
        <w:t> </w:t>
      </w:r>
      <w:r w:rsidRPr="001064EF">
        <w:t>mars 1852 est toujours en vigueur.</w:t>
      </w:r>
    </w:p>
    <w:p w:rsidR="007326D8" w:rsidRDefault="007326D8" w:rsidP="001064EF">
      <w:pPr>
        <w:sectPr w:rsidR="007326D8" w:rsidSect="00B45343">
          <w:type w:val="continuous"/>
          <w:pgSz w:w="11906" w:h="16838" w:code="9"/>
          <w:pgMar w:top="426" w:right="1286" w:bottom="567" w:left="720" w:header="709" w:footer="709" w:gutter="0"/>
          <w:cols w:num="2" w:space="284"/>
          <w:titlePg/>
          <w:rtlGutter/>
        </w:sectPr>
      </w:pPr>
    </w:p>
    <w:p w:rsidR="007326D8" w:rsidRPr="001064EF" w:rsidRDefault="007326D8" w:rsidP="001064EF"/>
    <w:p w:rsidR="007326D8" w:rsidRPr="0048214F" w:rsidRDefault="007326D8" w:rsidP="001064EF">
      <w:pPr>
        <w:shd w:val="pct5" w:color="000000" w:fill="FFFFFF"/>
        <w:tabs>
          <w:tab w:val="left" w:pos="142"/>
        </w:tabs>
        <w:ind w:right="2268"/>
        <w:rPr>
          <w:b/>
          <w:caps/>
          <w:szCs w:val="20"/>
        </w:rPr>
      </w:pPr>
      <w:bookmarkStart w:id="29" w:name="T033"/>
    </w:p>
    <w:p w:rsidR="00B432D6" w:rsidRDefault="00B432D6" w:rsidP="001064EF">
      <w:pPr>
        <w:shd w:val="pct5" w:color="000000" w:fill="FFFFFF"/>
        <w:tabs>
          <w:tab w:val="left" w:pos="142"/>
        </w:tabs>
        <w:ind w:right="2268"/>
        <w:rPr>
          <w:b/>
          <w:caps/>
          <w:color w:val="333399"/>
          <w:szCs w:val="20"/>
        </w:rPr>
        <w:sectPr w:rsidR="00B432D6" w:rsidSect="007326D8">
          <w:type w:val="continuous"/>
          <w:pgSz w:w="11906" w:h="16838" w:code="9"/>
          <w:pgMar w:top="426" w:right="1286" w:bottom="567" w:left="720" w:header="709" w:footer="709" w:gutter="0"/>
          <w:cols w:num="2" w:space="720"/>
          <w:titlePg/>
          <w:rtlGutter/>
        </w:sectPr>
      </w:pPr>
    </w:p>
    <w:p w:rsidR="001064EF" w:rsidRPr="001064EF" w:rsidRDefault="001064EF" w:rsidP="001064EF">
      <w:pPr>
        <w:shd w:val="pct5" w:color="000000" w:fill="FFFFFF"/>
        <w:tabs>
          <w:tab w:val="left" w:pos="142"/>
        </w:tabs>
        <w:ind w:right="2268"/>
        <w:rPr>
          <w:b/>
          <w:caps/>
          <w:color w:val="333399"/>
          <w:szCs w:val="20"/>
        </w:rPr>
      </w:pPr>
      <w:r w:rsidRPr="001064EF">
        <w:rPr>
          <w:b/>
          <w:caps/>
          <w:color w:val="333399"/>
          <w:szCs w:val="20"/>
        </w:rPr>
        <w:lastRenderedPageBreak/>
        <w:t>2 - L’echarpe de maire</w:t>
      </w:r>
    </w:p>
    <w:bookmarkEnd w:id="29"/>
    <w:p w:rsidR="001064EF" w:rsidRPr="001064EF" w:rsidRDefault="001064EF" w:rsidP="001064EF"/>
    <w:p w:rsidR="001064EF" w:rsidRPr="001064EF" w:rsidRDefault="001064EF" w:rsidP="001064EF">
      <w:pPr>
        <w:sectPr w:rsidR="001064EF" w:rsidRPr="001064EF" w:rsidSect="007326D8">
          <w:type w:val="continuous"/>
          <w:pgSz w:w="11906" w:h="16838" w:code="9"/>
          <w:pgMar w:top="426" w:right="1286" w:bottom="567" w:left="720" w:header="709" w:footer="709" w:gutter="0"/>
          <w:cols w:space="720"/>
          <w:titlePg/>
          <w:rtlGutter/>
        </w:sectPr>
      </w:pPr>
    </w:p>
    <w:p w:rsidR="00A555F0" w:rsidRPr="007326D8" w:rsidRDefault="00C3462D" w:rsidP="007326D8">
      <w:pPr>
        <w:ind w:left="-1418" w:right="1238" w:firstLine="786"/>
      </w:pPr>
      <w:r w:rsidRPr="001064EF">
        <w:rPr>
          <w:noProof/>
        </w:rPr>
        <w:lastRenderedPageBreak/>
        <w:drawing>
          <wp:inline distT="0" distB="0" distL="0" distR="0">
            <wp:extent cx="1572260" cy="2251075"/>
            <wp:effectExtent l="0" t="0" r="0" b="0"/>
            <wp:docPr id="8" name="Image 8" descr="PORT_ECHARPE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RT_ECHARPE O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72260" cy="2251075"/>
                    </a:xfrm>
                    <a:prstGeom prst="rect">
                      <a:avLst/>
                    </a:prstGeom>
                    <a:noFill/>
                    <a:ln>
                      <a:noFill/>
                    </a:ln>
                  </pic:spPr>
                </pic:pic>
              </a:graphicData>
            </a:graphic>
          </wp:inline>
        </w:drawing>
      </w:r>
    </w:p>
    <w:p w:rsidR="001064EF" w:rsidRPr="001064EF" w:rsidRDefault="007326D8" w:rsidP="001064EF">
      <w:pPr>
        <w:rPr>
          <w:i/>
          <w:szCs w:val="20"/>
        </w:rPr>
      </w:pPr>
      <w:r>
        <w:rPr>
          <w:bCs/>
          <w:i/>
          <w:szCs w:val="20"/>
        </w:rPr>
        <w:br w:type="column"/>
      </w:r>
      <w:r w:rsidR="001064EF" w:rsidRPr="001064EF">
        <w:rPr>
          <w:bCs/>
          <w:i/>
          <w:szCs w:val="20"/>
        </w:rPr>
        <w:lastRenderedPageBreak/>
        <w:sym w:font="Wingdings" w:char="00D8"/>
      </w:r>
      <w:r w:rsidR="001064EF" w:rsidRPr="001064EF">
        <w:rPr>
          <w:bCs/>
          <w:i/>
          <w:szCs w:val="20"/>
        </w:rPr>
        <w:t xml:space="preserve"> </w:t>
      </w:r>
      <w:r w:rsidR="001064EF" w:rsidRPr="001064EF">
        <w:rPr>
          <w:iCs/>
          <w:szCs w:val="20"/>
        </w:rPr>
        <w:t>L’article D.2122-4 du Code général des collectivités territoriales dispose que «</w:t>
      </w:r>
      <w:r w:rsidR="001064EF" w:rsidRPr="001064EF">
        <w:rPr>
          <w:i/>
          <w:szCs w:val="20"/>
        </w:rPr>
        <w:t> les maires portent l’écharpe tricolore avec glands à franges d’or dans les cérémonies publiques et toutes les fois que l’exercice des fonctions peut rendre nécessaire ce signe distinctif de leur autorité </w:t>
      </w:r>
      <w:r w:rsidR="001064EF" w:rsidRPr="001064EF">
        <w:rPr>
          <w:iCs/>
          <w:szCs w:val="20"/>
        </w:rPr>
        <w:t>», ce qui peut être le cas, par exemple, lors de la célébration de mariages, ou encore dans le cadre des sommations en vue de disperser les attroupements</w:t>
      </w:r>
      <w:r w:rsidR="001064EF" w:rsidRPr="001064EF">
        <w:rPr>
          <w:i/>
          <w:szCs w:val="20"/>
        </w:rPr>
        <w:t>.</w:t>
      </w:r>
    </w:p>
    <w:p w:rsidR="001064EF" w:rsidRPr="007326D8" w:rsidRDefault="001064EF" w:rsidP="001064EF">
      <w:pPr>
        <w:rPr>
          <w:bCs/>
          <w:i/>
          <w:sz w:val="20"/>
          <w:szCs w:val="20"/>
        </w:rPr>
      </w:pPr>
      <w:r w:rsidRPr="001064EF">
        <w:rPr>
          <w:bCs/>
          <w:iCs/>
          <w:szCs w:val="20"/>
        </w:rPr>
        <w:t>« </w:t>
      </w:r>
      <w:r w:rsidRPr="007326D8">
        <w:rPr>
          <w:bCs/>
          <w:i/>
          <w:sz w:val="20"/>
          <w:szCs w:val="20"/>
        </w:rPr>
        <w:t xml:space="preserve">Les </w:t>
      </w:r>
      <w:r w:rsidRPr="00607E25">
        <w:rPr>
          <w:bCs/>
          <w:i/>
          <w:sz w:val="20"/>
          <w:szCs w:val="20"/>
        </w:rPr>
        <w:t>adjoints</w:t>
      </w:r>
      <w:r w:rsidR="0044088F" w:rsidRPr="00607E25">
        <w:rPr>
          <w:bCs/>
          <w:sz w:val="20"/>
          <w:szCs w:val="20"/>
        </w:rPr>
        <w:t xml:space="preserve"> </w:t>
      </w:r>
      <w:r w:rsidR="0044088F" w:rsidRPr="00607E25">
        <w:rPr>
          <w:bCs/>
          <w:i/>
          <w:sz w:val="20"/>
          <w:szCs w:val="20"/>
        </w:rPr>
        <w:t>(y compris les maires délégués qui sont adjoints au maire de la commune nouvelle)</w:t>
      </w:r>
      <w:r w:rsidRPr="0044088F">
        <w:rPr>
          <w:bCs/>
          <w:i/>
          <w:color w:val="FF0000"/>
          <w:sz w:val="20"/>
          <w:szCs w:val="20"/>
        </w:rPr>
        <w:t xml:space="preserve"> </w:t>
      </w:r>
      <w:r w:rsidRPr="007326D8">
        <w:rPr>
          <w:bCs/>
          <w:i/>
          <w:sz w:val="20"/>
          <w:szCs w:val="20"/>
        </w:rPr>
        <w:t>portent l’écharpe tricolore avec glands à franges d’argent dans l’exercice de leurs fonctions d’officier d’état civil et d’officier de police judiciaire, et lorsqu’ils remplacent ou représentent le maire en application des articles L.2122-17 et L.2122-18.</w:t>
      </w:r>
    </w:p>
    <w:p w:rsidR="00A43DE8" w:rsidRDefault="001064EF" w:rsidP="007326D8">
      <w:pPr>
        <w:sectPr w:rsidR="00A43DE8" w:rsidSect="00306C93">
          <w:type w:val="continuous"/>
          <w:pgSz w:w="11906" w:h="16838"/>
          <w:pgMar w:top="1417" w:right="1417" w:bottom="1417" w:left="1417" w:header="708" w:footer="708" w:gutter="0"/>
          <w:cols w:num="2" w:space="1210" w:equalWidth="0">
            <w:col w:w="1560" w:space="142"/>
            <w:col w:w="7370"/>
          </w:cols>
        </w:sectPr>
      </w:pPr>
      <w:r w:rsidRPr="007326D8">
        <w:rPr>
          <w:i/>
          <w:sz w:val="20"/>
          <w:szCs w:val="20"/>
        </w:rPr>
        <w:t>Les conseillers municipaux portent l’écharpe tricolore avec glands à franges d’argent lorsqu’ils remplacent le maire en application de l’article L.2122-17 ou lorsqu’ils sont conduits à célébrer des mariages par délégation du maire dans les conditions fixées par l’article L.2122-18.</w:t>
      </w:r>
      <w:r w:rsidR="007326D8" w:rsidRPr="007326D8">
        <w:rPr>
          <w:i/>
          <w:sz w:val="20"/>
          <w:szCs w:val="20"/>
        </w:rPr>
        <w:t xml:space="preserve"> </w:t>
      </w:r>
      <w:r w:rsidRPr="007326D8">
        <w:rPr>
          <w:i/>
          <w:sz w:val="20"/>
          <w:szCs w:val="20"/>
        </w:rPr>
        <w:t>L’écharpe tricolore peut se porter, soit en ceinture, soit de l’épaule droite au côté gauche. Lorsqu’elle est portée en ceinture, l’ordre des couleurs fait figurer le bleu en haut. Lorsqu’elle est portée en écharpe,</w:t>
      </w:r>
      <w:r w:rsidR="0012010E">
        <w:rPr>
          <w:i/>
          <w:sz w:val="20"/>
          <w:szCs w:val="20"/>
        </w:rPr>
        <w:t xml:space="preserve"> </w:t>
      </w:r>
    </w:p>
    <w:p w:rsidR="001064EF" w:rsidRDefault="001064EF" w:rsidP="00A43DE8">
      <w:pPr>
        <w:ind w:left="1701"/>
        <w:rPr>
          <w:iCs/>
        </w:rPr>
      </w:pPr>
      <w:proofErr w:type="gramStart"/>
      <w:r w:rsidRPr="007326D8">
        <w:rPr>
          <w:i/>
          <w:sz w:val="20"/>
          <w:szCs w:val="20"/>
        </w:rPr>
        <w:lastRenderedPageBreak/>
        <w:t>l’ordre</w:t>
      </w:r>
      <w:proofErr w:type="gramEnd"/>
      <w:r w:rsidRPr="007326D8">
        <w:rPr>
          <w:i/>
          <w:sz w:val="20"/>
          <w:szCs w:val="20"/>
        </w:rPr>
        <w:t xml:space="preserve"> des couleurs fait figurer le bleu près du col, par différenciation avec les parlementaires.</w:t>
      </w:r>
      <w:r w:rsidR="007326D8" w:rsidRPr="007326D8">
        <w:rPr>
          <w:i/>
          <w:sz w:val="20"/>
          <w:szCs w:val="20"/>
        </w:rPr>
        <w:t> </w:t>
      </w:r>
      <w:r w:rsidR="007326D8">
        <w:rPr>
          <w:iCs/>
        </w:rPr>
        <w:t>»</w:t>
      </w:r>
    </w:p>
    <w:p w:rsidR="00B45343" w:rsidRDefault="00B45343" w:rsidP="007326D8">
      <w:pPr>
        <w:rPr>
          <w:bCs/>
          <w:iCs/>
          <w:szCs w:val="22"/>
        </w:rPr>
      </w:pPr>
    </w:p>
    <w:p w:rsidR="00A43DE8" w:rsidRDefault="00A43DE8" w:rsidP="007326D8">
      <w:pPr>
        <w:rPr>
          <w:bCs/>
          <w:iCs/>
          <w:szCs w:val="22"/>
        </w:rPr>
      </w:pPr>
    </w:p>
    <w:p w:rsidR="00A43DE8" w:rsidRPr="001064EF" w:rsidRDefault="00A43DE8" w:rsidP="007326D8">
      <w:pPr>
        <w:rPr>
          <w:bCs/>
          <w:iCs/>
          <w:szCs w:val="22"/>
        </w:rPr>
        <w:sectPr w:rsidR="00A43DE8" w:rsidRPr="001064EF" w:rsidSect="00A43DE8">
          <w:type w:val="continuous"/>
          <w:pgSz w:w="11906" w:h="16838"/>
          <w:pgMar w:top="1417" w:right="1417" w:bottom="1417" w:left="1417" w:header="708" w:footer="708" w:gutter="0"/>
          <w:cols w:space="142"/>
        </w:sectPr>
      </w:pPr>
    </w:p>
    <w:p w:rsidR="00B45343" w:rsidRDefault="001064EF" w:rsidP="007326D8">
      <w:pPr>
        <w:shd w:val="pct5" w:color="000000" w:fill="FFFFFF"/>
        <w:tabs>
          <w:tab w:val="left" w:pos="142"/>
        </w:tabs>
        <w:spacing w:after="240"/>
        <w:ind w:right="2268"/>
        <w:rPr>
          <w:b/>
          <w:caps/>
          <w:color w:val="333399"/>
          <w:szCs w:val="20"/>
        </w:rPr>
      </w:pPr>
      <w:bookmarkStart w:id="30" w:name="T034"/>
      <w:r w:rsidRPr="001064EF">
        <w:rPr>
          <w:b/>
          <w:caps/>
          <w:color w:val="333399"/>
          <w:szCs w:val="20"/>
        </w:rPr>
        <w:lastRenderedPageBreak/>
        <w:t>3 - CARTE D’identité de maire ou d’adjoint</w:t>
      </w:r>
      <w:bookmarkEnd w:id="30"/>
    </w:p>
    <w:p w:rsidR="001A29B5" w:rsidRPr="0097159A" w:rsidRDefault="001A29B5" w:rsidP="001064EF">
      <w:pPr>
        <w:rPr>
          <w:bCs/>
          <w:iCs/>
          <w:color w:val="FF0000"/>
          <w:szCs w:val="22"/>
        </w:rPr>
      </w:pPr>
      <w:r>
        <w:rPr>
          <w:iCs/>
          <w:color w:val="FF0000"/>
          <w:szCs w:val="20"/>
        </w:rPr>
        <w:t>A compter de leur élection, les maires et les adjoints seront destinataires par les préfectures, d’une carte d’identité tricolore attestant de leur fonction</w:t>
      </w:r>
      <w:r w:rsidR="0097159A">
        <w:rPr>
          <w:iCs/>
          <w:color w:val="FF0000"/>
          <w:szCs w:val="20"/>
        </w:rPr>
        <w:t xml:space="preserve"> (cf</w:t>
      </w:r>
      <w:r w:rsidR="00434646">
        <w:rPr>
          <w:iCs/>
          <w:color w:val="FF0000"/>
          <w:szCs w:val="20"/>
        </w:rPr>
        <w:t>.</w:t>
      </w:r>
      <w:r w:rsidR="0097159A">
        <w:rPr>
          <w:iCs/>
          <w:color w:val="FF0000"/>
          <w:szCs w:val="20"/>
        </w:rPr>
        <w:t xml:space="preserve"> </w:t>
      </w:r>
      <w:r w:rsidR="0097159A" w:rsidRPr="0097159A">
        <w:rPr>
          <w:bCs/>
          <w:iCs/>
          <w:color w:val="FF0000"/>
          <w:szCs w:val="22"/>
        </w:rPr>
        <w:t>article 42 de la loi n°2019-1461 du 27 décembre 2019 codifié à l’article L.2122-34-1 du CGCT)</w:t>
      </w:r>
      <w:r w:rsidR="00434646">
        <w:rPr>
          <w:bCs/>
          <w:iCs/>
          <w:color w:val="FF0000"/>
          <w:szCs w:val="22"/>
        </w:rPr>
        <w:t>.</w:t>
      </w:r>
    </w:p>
    <w:p w:rsidR="0097159A" w:rsidRDefault="0097159A" w:rsidP="001064EF">
      <w:pPr>
        <w:rPr>
          <w:iCs/>
          <w:color w:val="FF0000"/>
          <w:szCs w:val="20"/>
        </w:rPr>
      </w:pPr>
    </w:p>
    <w:p w:rsidR="00B45343" w:rsidRDefault="001A29B5" w:rsidP="001064EF">
      <w:pPr>
        <w:rPr>
          <w:iCs/>
          <w:szCs w:val="20"/>
        </w:rPr>
      </w:pPr>
      <w:r w:rsidRPr="001A29B5">
        <w:rPr>
          <w:iCs/>
          <w:szCs w:val="20"/>
        </w:rPr>
        <w:t>Cette carte leur permet</w:t>
      </w:r>
      <w:r w:rsidR="00B45343" w:rsidRPr="001A29B5">
        <w:rPr>
          <w:iCs/>
          <w:szCs w:val="20"/>
        </w:rPr>
        <w:t xml:space="preserve"> de justifier de leur qualité, notamment lorsqu’ils agissent comme officier de police judiciaire.</w:t>
      </w:r>
    </w:p>
    <w:p w:rsidR="001064EF" w:rsidRPr="001064EF" w:rsidRDefault="001064EF" w:rsidP="001064EF">
      <w:pPr>
        <w:rPr>
          <w:iCs/>
          <w:szCs w:val="20"/>
        </w:rPr>
      </w:pPr>
      <w:r w:rsidRPr="001064EF">
        <w:rPr>
          <w:iCs/>
          <w:szCs w:val="20"/>
        </w:rPr>
        <w:t>Quand le titulaire cesse ses fonctions d’élu, il doit renvoyer sa carte au préfet.</w:t>
      </w:r>
    </w:p>
    <w:p w:rsidR="001064EF" w:rsidRPr="001064EF" w:rsidRDefault="001064EF" w:rsidP="001064EF"/>
    <w:p w:rsidR="001064EF" w:rsidRPr="001064EF" w:rsidRDefault="001064EF" w:rsidP="001064EF"/>
    <w:p w:rsidR="001064EF" w:rsidRPr="001064EF" w:rsidRDefault="001064EF" w:rsidP="001064EF">
      <w:pPr>
        <w:shd w:val="pct5" w:color="000000" w:fill="FFFFFF"/>
        <w:tabs>
          <w:tab w:val="left" w:pos="142"/>
        </w:tabs>
        <w:spacing w:after="240"/>
        <w:ind w:right="2268"/>
        <w:rPr>
          <w:b/>
          <w:caps/>
          <w:color w:val="333399"/>
          <w:szCs w:val="20"/>
        </w:rPr>
      </w:pPr>
      <w:bookmarkStart w:id="31" w:name="T035"/>
      <w:r w:rsidRPr="001064EF">
        <w:rPr>
          <w:b/>
          <w:caps/>
          <w:color w:val="333399"/>
          <w:szCs w:val="20"/>
        </w:rPr>
        <w:t>4 - Autres signes distinctifs</w:t>
      </w:r>
    </w:p>
    <w:bookmarkEnd w:id="31"/>
    <w:p w:rsidR="001064EF" w:rsidRPr="001064EF" w:rsidRDefault="001064EF" w:rsidP="001064EF"/>
    <w:p w:rsidR="001064EF" w:rsidRPr="001064EF" w:rsidRDefault="00C3462D" w:rsidP="001064EF">
      <w:pPr>
        <w:ind w:left="3060"/>
      </w:pPr>
      <w:r>
        <w:rPr>
          <w:noProof/>
        </w:rPr>
        <w:drawing>
          <wp:anchor distT="0" distB="0" distL="114300" distR="180340" simplePos="0" relativeHeight="251663360" behindDoc="0" locked="0" layoutInCell="1" allowOverlap="1">
            <wp:simplePos x="0" y="0"/>
            <wp:positionH relativeFrom="margin">
              <wp:align>left</wp:align>
            </wp:positionH>
            <wp:positionV relativeFrom="paragraph">
              <wp:posOffset>0</wp:posOffset>
            </wp:positionV>
            <wp:extent cx="1147445" cy="2087880"/>
            <wp:effectExtent l="0" t="0" r="0" b="0"/>
            <wp:wrapSquare wrapText="bothSides"/>
            <wp:docPr id="23" name="Image 23" descr="mai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ire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7445"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1064EF" w:rsidRPr="001064EF">
        <w:sym w:font="Wingdings" w:char="00D8"/>
      </w:r>
      <w:r w:rsidR="001064EF" w:rsidRPr="001064EF">
        <w:t xml:space="preserve"> L’article D.2122-53 du Code général des collectivités territoriales prévoit la possibilité pour le maire de porter un « </w:t>
      </w:r>
      <w:r w:rsidR="001064EF" w:rsidRPr="001064EF">
        <w:rPr>
          <w:b/>
          <w:bCs/>
        </w:rPr>
        <w:t>insigne officiel</w:t>
      </w:r>
      <w:r w:rsidR="001064EF" w:rsidRPr="001064EF">
        <w:t> » créé par le décret du 22 novembre 1951. Le port de cet insigne, qui est réservé aux maires dans l’exercice de leur</w:t>
      </w:r>
      <w:r w:rsidR="00B432D6">
        <w:t>s</w:t>
      </w:r>
      <w:r w:rsidR="001064EF" w:rsidRPr="001064EF">
        <w:t xml:space="preserve"> fonction</w:t>
      </w:r>
      <w:r w:rsidR="00B432D6">
        <w:t>s</w:t>
      </w:r>
      <w:r w:rsidR="001064EF" w:rsidRPr="001064EF">
        <w:t>, reste toutefois facultatif.</w:t>
      </w:r>
    </w:p>
    <w:p w:rsidR="001064EF" w:rsidRPr="001064EF" w:rsidRDefault="001064EF" w:rsidP="001064EF">
      <w:pPr>
        <w:ind w:left="3060"/>
      </w:pPr>
    </w:p>
    <w:p w:rsidR="001064EF" w:rsidRPr="001064EF" w:rsidRDefault="001064EF" w:rsidP="001064EF">
      <w:pPr>
        <w:ind w:left="3060"/>
      </w:pPr>
      <w:r w:rsidRPr="001064EF">
        <w:t>Aux termes de ce décret, la description de cet insigne est la suivante</w:t>
      </w:r>
      <w:r w:rsidR="003D3560">
        <w:t> :</w:t>
      </w:r>
      <w:r w:rsidRPr="001064EF">
        <w:t xml:space="preserve"> « </w:t>
      </w:r>
      <w:r w:rsidRPr="001064EF">
        <w:rPr>
          <w:i/>
          <w:iCs/>
        </w:rPr>
        <w:t>Sur un fond d’émail bleu, blanc et rouge portant</w:t>
      </w:r>
      <w:r w:rsidR="0038792D" w:rsidRPr="001064EF">
        <w:rPr>
          <w:i/>
          <w:iCs/>
        </w:rPr>
        <w:t xml:space="preserve"> </w:t>
      </w:r>
      <w:r w:rsidRPr="001064EF">
        <w:rPr>
          <w:i/>
          <w:iCs/>
        </w:rPr>
        <w:t>[Maire] sur le blanc et [RF] sur le bleu</w:t>
      </w:r>
      <w:r w:rsidR="003D3560">
        <w:rPr>
          <w:i/>
          <w:iCs/>
        </w:rPr>
        <w:t> ;</w:t>
      </w:r>
      <w:r w:rsidRPr="001064EF">
        <w:rPr>
          <w:i/>
          <w:iCs/>
        </w:rPr>
        <w:t xml:space="preserve"> entouré de deux rameaux de sinople, d’olivier à dextre et de chêne à senestre, le tout brochant sur un faisceau de licteur d’argent sommé d’une tête de coq barbée et crêtée de gueules ».</w:t>
      </w:r>
      <w:r w:rsidRPr="001064EF">
        <w:t xml:space="preserve"> Si le port de cet insigne reste facultatif, il ne dispense en rien du port de l’écharpe tricolore quand ce dernier est prescrit par les textes</w:t>
      </w:r>
    </w:p>
    <w:p w:rsidR="001064EF" w:rsidRPr="001064EF" w:rsidRDefault="001064EF" w:rsidP="001064EF">
      <w:pPr>
        <w:ind w:left="3060"/>
      </w:pPr>
    </w:p>
    <w:p w:rsidR="001064EF" w:rsidRPr="001064EF" w:rsidRDefault="001064EF" w:rsidP="001064EF">
      <w:pPr>
        <w:ind w:left="3060"/>
      </w:pPr>
    </w:p>
    <w:p w:rsidR="002774BC" w:rsidRDefault="001064EF" w:rsidP="001064EF">
      <w:r w:rsidRPr="001064EF">
        <w:rPr>
          <w:b/>
          <w:bCs/>
          <w:iCs/>
          <w:szCs w:val="20"/>
        </w:rPr>
        <w:sym w:font="Wingdings" w:char="00D8"/>
      </w:r>
      <w:r w:rsidRPr="001064EF">
        <w:rPr>
          <w:b/>
          <w:bCs/>
          <w:iCs/>
          <w:szCs w:val="20"/>
        </w:rPr>
        <w:t xml:space="preserve"> </w:t>
      </w:r>
      <w:r w:rsidRPr="001064EF">
        <w:rPr>
          <w:b/>
        </w:rPr>
        <w:t>L</w:t>
      </w:r>
      <w:r w:rsidRPr="001064EF">
        <w:t>’</w:t>
      </w:r>
      <w:r w:rsidRPr="001064EF">
        <w:rPr>
          <w:b/>
          <w:bCs/>
        </w:rPr>
        <w:t>apposition d’une</w:t>
      </w:r>
      <w:r w:rsidRPr="001064EF">
        <w:t xml:space="preserve"> </w:t>
      </w:r>
      <w:r w:rsidRPr="001064EF">
        <w:rPr>
          <w:b/>
          <w:bCs/>
        </w:rPr>
        <w:t>cocarde tricolore ou d’un insigne aux couleurs nationales</w:t>
      </w:r>
      <w:r w:rsidRPr="001064EF">
        <w:t xml:space="preserve"> sur leur véhicule </w:t>
      </w:r>
      <w:r w:rsidRPr="001064EF">
        <w:rPr>
          <w:b/>
          <w:bCs/>
        </w:rPr>
        <w:t>est</w:t>
      </w:r>
      <w:r w:rsidRPr="001064EF">
        <w:t xml:space="preserve"> </w:t>
      </w:r>
      <w:r w:rsidRPr="001064EF">
        <w:rPr>
          <w:b/>
          <w:bCs/>
        </w:rPr>
        <w:t>strictement interdite</w:t>
      </w:r>
      <w:r w:rsidRPr="001064EF">
        <w:t xml:space="preserve"> pour les autorités autres que celles mentionnées par le décret du 13 septembre 1989 (Président de la République, membres du gouvernement, membres du Parlement, président du Conseil constitutionnel, vice-président du Conseil d’Etat, président du Conseil économique et social, préfets, sous-préfets, représentants de l’Etat dans les territoires d’outre-mer), </w:t>
      </w:r>
      <w:r w:rsidRPr="001064EF">
        <w:rPr>
          <w:b/>
          <w:bCs/>
        </w:rPr>
        <w:t xml:space="preserve">sous peine d’amende </w:t>
      </w:r>
      <w:r w:rsidRPr="001064EF">
        <w:rPr>
          <w:bCs/>
        </w:rPr>
        <w:t>( 450 € en janvier 2009)</w:t>
      </w:r>
      <w:r w:rsidRPr="001064EF">
        <w:t>.</w:t>
      </w:r>
    </w:p>
    <w:p w:rsidR="001064EF" w:rsidRPr="001064EF" w:rsidRDefault="001064EF" w:rsidP="001064EF"/>
    <w:p w:rsidR="001064EF" w:rsidRPr="001064EF" w:rsidRDefault="001064EF" w:rsidP="001064EF">
      <w:r w:rsidRPr="001064EF">
        <w:t>Rien ne s’oppose en revanche à ce que les élus désirant doter leur véhicule d’un signe distinctif adoptent les « </w:t>
      </w:r>
      <w:r w:rsidRPr="001064EF">
        <w:rPr>
          <w:i/>
          <w:iCs/>
        </w:rPr>
        <w:t>timbres, sceaux ou blasons de leur commune</w:t>
      </w:r>
      <w:r w:rsidRPr="001064EF">
        <w:t> » complétés par la mention de leur mandat, dans les conditions fixées par l’assemblée délibérante.</w:t>
      </w:r>
    </w:p>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Pr>
        <w:ind w:left="3060"/>
        <w:rPr>
          <w:iCs/>
        </w:rPr>
        <w:sectPr w:rsidR="001064EF" w:rsidRPr="001064EF" w:rsidSect="00A43DE8">
          <w:type w:val="continuous"/>
          <w:pgSz w:w="11906" w:h="16838"/>
          <w:pgMar w:top="1417" w:right="1417" w:bottom="1417" w:left="1417" w:header="708" w:footer="708" w:gutter="0"/>
          <w:cols w:space="708"/>
          <w:docGrid w:linePitch="360"/>
        </w:sectPr>
      </w:pPr>
    </w:p>
    <w:p w:rsidR="001064EF" w:rsidRPr="001064EF" w:rsidRDefault="001064EF" w:rsidP="001064EF"/>
    <w:p w:rsidR="001064EF" w:rsidRPr="001064EF" w:rsidRDefault="001064EF" w:rsidP="001064EF"/>
    <w:p w:rsidR="001064EF" w:rsidRDefault="001064EF" w:rsidP="001064EF">
      <w:pPr>
        <w:pBdr>
          <w:top w:val="single" w:sz="4" w:space="1" w:color="auto"/>
          <w:left w:val="single" w:sz="4" w:space="4" w:color="auto"/>
          <w:bottom w:val="single" w:sz="4" w:space="1" w:color="auto"/>
          <w:right w:val="single" w:sz="4" w:space="4" w:color="auto"/>
        </w:pBdr>
        <w:jc w:val="center"/>
        <w:rPr>
          <w:b/>
          <w:bCs/>
          <w:i/>
          <w:szCs w:val="20"/>
          <w:u w:val="single"/>
        </w:rPr>
      </w:pPr>
      <w:r w:rsidRPr="001064EF">
        <w:rPr>
          <w:b/>
          <w:bCs/>
          <w:i/>
          <w:szCs w:val="20"/>
          <w:u w:val="single"/>
        </w:rPr>
        <w:t>Références</w:t>
      </w:r>
    </w:p>
    <w:p w:rsidR="00FF0D5E" w:rsidRDefault="00FF0D5E" w:rsidP="001064EF">
      <w:pPr>
        <w:pBdr>
          <w:top w:val="single" w:sz="4" w:space="1" w:color="auto"/>
          <w:left w:val="single" w:sz="4" w:space="4" w:color="auto"/>
          <w:bottom w:val="single" w:sz="4" w:space="1" w:color="auto"/>
          <w:right w:val="single" w:sz="4" w:space="4" w:color="auto"/>
        </w:pBdr>
        <w:jc w:val="center"/>
        <w:rPr>
          <w:b/>
          <w:bCs/>
          <w:i/>
          <w:szCs w:val="20"/>
          <w:u w:val="single"/>
        </w:rPr>
      </w:pP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p>
    <w:p w:rsidR="001064EF" w:rsidRPr="00FF0D5E" w:rsidRDefault="001064EF" w:rsidP="001064EF">
      <w:pPr>
        <w:pBdr>
          <w:top w:val="single" w:sz="4" w:space="1" w:color="auto"/>
          <w:left w:val="single" w:sz="4" w:space="4" w:color="auto"/>
          <w:bottom w:val="single" w:sz="4" w:space="1" w:color="auto"/>
          <w:right w:val="single" w:sz="4" w:space="4" w:color="auto"/>
        </w:pBdr>
        <w:rPr>
          <w:bCs/>
          <w:iCs/>
          <w:sz w:val="20"/>
          <w:szCs w:val="20"/>
          <w:u w:val="single"/>
        </w:rPr>
      </w:pPr>
      <w:r w:rsidRPr="00FF0D5E">
        <w:rPr>
          <w:bCs/>
          <w:iCs/>
          <w:sz w:val="20"/>
          <w:szCs w:val="20"/>
          <w:u w:val="single"/>
        </w:rPr>
        <w:t>Costume de maire</w:t>
      </w:r>
    </w:p>
    <w:p w:rsidR="001064EF" w:rsidRPr="001064EF" w:rsidRDefault="001064EF" w:rsidP="001064EF">
      <w:pPr>
        <w:pBdr>
          <w:top w:val="single" w:sz="4" w:space="1" w:color="auto"/>
          <w:left w:val="single" w:sz="4" w:space="4" w:color="auto"/>
          <w:bottom w:val="single" w:sz="4" w:space="1" w:color="auto"/>
          <w:right w:val="single" w:sz="4" w:space="4" w:color="auto"/>
        </w:pBdr>
        <w:rPr>
          <w:b/>
          <w:bCs/>
          <w:iCs/>
          <w:sz w:val="20"/>
          <w:szCs w:val="20"/>
        </w:rPr>
      </w:pP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r w:rsidRPr="001064EF">
        <w:rPr>
          <w:iCs/>
          <w:sz w:val="20"/>
          <w:szCs w:val="20"/>
        </w:rPr>
        <w:t>Article 2 du décret du 1</w:t>
      </w:r>
      <w:r w:rsidRPr="001064EF">
        <w:rPr>
          <w:iCs/>
          <w:sz w:val="20"/>
          <w:szCs w:val="20"/>
          <w:vertAlign w:val="superscript"/>
        </w:rPr>
        <w:t>er</w:t>
      </w:r>
      <w:r w:rsidRPr="001064EF">
        <w:rPr>
          <w:iCs/>
          <w:sz w:val="20"/>
          <w:szCs w:val="20"/>
        </w:rPr>
        <w:t xml:space="preserve"> mars 1852</w:t>
      </w: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r w:rsidRPr="001064EF">
        <w:rPr>
          <w:iCs/>
          <w:sz w:val="20"/>
          <w:szCs w:val="20"/>
        </w:rPr>
        <w:t>Réponses ministérielles aux questions écrites n° 27083 et 27084 de M. Léonce Deprez, JOAN(Q) du 17 mai 1999, page 3008.</w:t>
      </w: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p>
    <w:p w:rsidR="001064EF" w:rsidRPr="00FF0D5E" w:rsidRDefault="001064EF" w:rsidP="001064EF">
      <w:pPr>
        <w:pBdr>
          <w:top w:val="single" w:sz="4" w:space="1" w:color="auto"/>
          <w:left w:val="single" w:sz="4" w:space="4" w:color="auto"/>
          <w:bottom w:val="single" w:sz="4" w:space="1" w:color="auto"/>
          <w:right w:val="single" w:sz="4" w:space="4" w:color="auto"/>
        </w:pBdr>
        <w:rPr>
          <w:bCs/>
          <w:iCs/>
          <w:sz w:val="20"/>
          <w:szCs w:val="20"/>
          <w:u w:val="single"/>
        </w:rPr>
      </w:pPr>
      <w:r w:rsidRPr="00FF0D5E">
        <w:rPr>
          <w:bCs/>
          <w:iCs/>
          <w:sz w:val="20"/>
          <w:szCs w:val="20"/>
          <w:u w:val="single"/>
        </w:rPr>
        <w:t>Echarpe tricolore</w:t>
      </w:r>
    </w:p>
    <w:p w:rsidR="001064EF" w:rsidRPr="001064EF" w:rsidRDefault="001064EF" w:rsidP="001064EF">
      <w:pPr>
        <w:pBdr>
          <w:top w:val="single" w:sz="4" w:space="1" w:color="auto"/>
          <w:left w:val="single" w:sz="4" w:space="4" w:color="auto"/>
          <w:bottom w:val="single" w:sz="4" w:space="1" w:color="auto"/>
          <w:right w:val="single" w:sz="4" w:space="4" w:color="auto"/>
        </w:pBdr>
        <w:rPr>
          <w:b/>
          <w:bCs/>
          <w:iCs/>
          <w:sz w:val="20"/>
          <w:szCs w:val="20"/>
        </w:rPr>
      </w:pP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r w:rsidRPr="001064EF">
        <w:rPr>
          <w:iCs/>
          <w:sz w:val="20"/>
          <w:szCs w:val="20"/>
        </w:rPr>
        <w:t>Article 2 du décret du 1</w:t>
      </w:r>
      <w:r w:rsidRPr="001064EF">
        <w:rPr>
          <w:iCs/>
          <w:sz w:val="20"/>
          <w:szCs w:val="20"/>
          <w:vertAlign w:val="superscript"/>
        </w:rPr>
        <w:t>er</w:t>
      </w:r>
      <w:r w:rsidRPr="001064EF">
        <w:rPr>
          <w:iCs/>
          <w:sz w:val="20"/>
          <w:szCs w:val="20"/>
        </w:rPr>
        <w:t xml:space="preserve"> mars 1857</w:t>
      </w:r>
    </w:p>
    <w:p w:rsidR="001064EF" w:rsidRPr="001064EF" w:rsidRDefault="00F3609B" w:rsidP="001064EF">
      <w:pPr>
        <w:pBdr>
          <w:top w:val="single" w:sz="4" w:space="1" w:color="auto"/>
          <w:left w:val="single" w:sz="4" w:space="4" w:color="auto"/>
          <w:bottom w:val="single" w:sz="4" w:space="1" w:color="auto"/>
          <w:right w:val="single" w:sz="4" w:space="4" w:color="auto"/>
        </w:pBdr>
        <w:rPr>
          <w:iCs/>
          <w:sz w:val="20"/>
          <w:szCs w:val="20"/>
        </w:rPr>
      </w:pPr>
      <w:r>
        <w:rPr>
          <w:iCs/>
          <w:sz w:val="20"/>
          <w:szCs w:val="20"/>
        </w:rPr>
        <w:t xml:space="preserve"> Local€</w:t>
      </w: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r w:rsidRPr="001064EF">
        <w:rPr>
          <w:iCs/>
          <w:sz w:val="20"/>
          <w:szCs w:val="20"/>
        </w:rPr>
        <w:t>Circulaire du 20 mars 1852</w:t>
      </w:r>
    </w:p>
    <w:p w:rsidR="001064EF" w:rsidRDefault="001064EF" w:rsidP="001064EF">
      <w:pPr>
        <w:pBdr>
          <w:top w:val="single" w:sz="4" w:space="1" w:color="auto"/>
          <w:left w:val="single" w:sz="4" w:space="4" w:color="auto"/>
          <w:bottom w:val="single" w:sz="4" w:space="1" w:color="auto"/>
          <w:right w:val="single" w:sz="4" w:space="4" w:color="auto"/>
        </w:pBdr>
        <w:rPr>
          <w:iCs/>
          <w:sz w:val="20"/>
          <w:szCs w:val="20"/>
        </w:rPr>
      </w:pPr>
      <w:r w:rsidRPr="001064EF">
        <w:rPr>
          <w:iCs/>
          <w:sz w:val="20"/>
          <w:szCs w:val="20"/>
        </w:rPr>
        <w:t>Réponse ministérielle à la question écrite n° 2287 de M. Thierry Mariani, JOAN (Q) du 14 octobre 2002, page 3590</w:t>
      </w:r>
    </w:p>
    <w:p w:rsidR="00AD5510" w:rsidRPr="001B548C" w:rsidRDefault="00AD5510" w:rsidP="001064EF">
      <w:pPr>
        <w:pBdr>
          <w:top w:val="single" w:sz="4" w:space="1" w:color="auto"/>
          <w:left w:val="single" w:sz="4" w:space="4" w:color="auto"/>
          <w:bottom w:val="single" w:sz="4" w:space="1" w:color="auto"/>
          <w:right w:val="single" w:sz="4" w:space="4" w:color="auto"/>
        </w:pBdr>
        <w:rPr>
          <w:iCs/>
          <w:sz w:val="20"/>
          <w:szCs w:val="20"/>
        </w:rPr>
      </w:pPr>
      <w:r w:rsidRPr="0024641F">
        <w:rPr>
          <w:iCs/>
          <w:sz w:val="20"/>
          <w:szCs w:val="20"/>
        </w:rPr>
        <w:t>Réponse ministérielle à la question écrite n° 02558 de M. Patrice JOLY, JO Sénat (</w:t>
      </w:r>
      <w:r w:rsidR="00CB26B9" w:rsidRPr="0024641F">
        <w:rPr>
          <w:iCs/>
          <w:sz w:val="20"/>
          <w:szCs w:val="20"/>
        </w:rPr>
        <w:t>R</w:t>
      </w:r>
      <w:r w:rsidRPr="0024641F">
        <w:rPr>
          <w:iCs/>
          <w:sz w:val="20"/>
          <w:szCs w:val="20"/>
        </w:rPr>
        <w:t>) du 22 mars 2018, page 1376</w:t>
      </w:r>
      <w:r w:rsidR="007905F7" w:rsidRPr="0024641F">
        <w:rPr>
          <w:iCs/>
          <w:sz w:val="20"/>
          <w:szCs w:val="20"/>
        </w:rPr>
        <w:t xml:space="preserve"> (</w:t>
      </w:r>
      <w:r w:rsidR="007905F7" w:rsidRPr="001B548C">
        <w:rPr>
          <w:iCs/>
          <w:sz w:val="20"/>
          <w:szCs w:val="20"/>
        </w:rPr>
        <w:t>conditions du port de l’écharpe tricolore lors de cérémonies religieuses)</w:t>
      </w:r>
    </w:p>
    <w:p w:rsidR="00C93DB6" w:rsidRPr="001B548C" w:rsidRDefault="00C93DB6" w:rsidP="001064EF">
      <w:pPr>
        <w:pBdr>
          <w:top w:val="single" w:sz="4" w:space="1" w:color="auto"/>
          <w:left w:val="single" w:sz="4" w:space="4" w:color="auto"/>
          <w:bottom w:val="single" w:sz="4" w:space="1" w:color="auto"/>
          <w:right w:val="single" w:sz="4" w:space="4" w:color="auto"/>
        </w:pBdr>
        <w:rPr>
          <w:iCs/>
          <w:sz w:val="20"/>
          <w:szCs w:val="20"/>
        </w:rPr>
      </w:pPr>
      <w:r w:rsidRPr="001B548C">
        <w:rPr>
          <w:iCs/>
          <w:sz w:val="20"/>
          <w:szCs w:val="20"/>
        </w:rPr>
        <w:t>Réponse ministérielle à la question écrite n° 08017 de M. Jean-Pierre GRAND, JO Sénat du 14 février 2019, page 854 (modalités du port de l’écharpe tricolore par le maire délégué</w:t>
      </w:r>
      <w:r w:rsidR="005B46BA" w:rsidRPr="001B548C">
        <w:rPr>
          <w:iCs/>
          <w:sz w:val="20"/>
          <w:szCs w:val="20"/>
        </w:rPr>
        <w:t xml:space="preserve"> dans </w:t>
      </w:r>
      <w:r w:rsidR="00F233D2" w:rsidRPr="001B548C">
        <w:rPr>
          <w:iCs/>
          <w:sz w:val="20"/>
          <w:szCs w:val="20"/>
        </w:rPr>
        <w:t>une commune nouvelle</w:t>
      </w:r>
      <w:r w:rsidRPr="001B548C">
        <w:rPr>
          <w:iCs/>
          <w:sz w:val="20"/>
          <w:szCs w:val="20"/>
        </w:rPr>
        <w:t>)</w:t>
      </w:r>
    </w:p>
    <w:p w:rsidR="001064EF" w:rsidRPr="00FF0D5E" w:rsidRDefault="001064EF" w:rsidP="001064EF">
      <w:pPr>
        <w:pBdr>
          <w:top w:val="single" w:sz="4" w:space="1" w:color="auto"/>
          <w:left w:val="single" w:sz="4" w:space="4" w:color="auto"/>
          <w:bottom w:val="single" w:sz="4" w:space="1" w:color="auto"/>
          <w:right w:val="single" w:sz="4" w:space="4" w:color="auto"/>
        </w:pBdr>
        <w:rPr>
          <w:iCs/>
          <w:sz w:val="20"/>
          <w:szCs w:val="20"/>
          <w:u w:val="single"/>
        </w:rPr>
      </w:pPr>
    </w:p>
    <w:p w:rsidR="001064EF" w:rsidRPr="009C5B8E" w:rsidRDefault="001064EF" w:rsidP="001064EF">
      <w:pPr>
        <w:pBdr>
          <w:top w:val="single" w:sz="4" w:space="1" w:color="auto"/>
          <w:left w:val="single" w:sz="4" w:space="4" w:color="auto"/>
          <w:bottom w:val="single" w:sz="4" w:space="1" w:color="auto"/>
          <w:right w:val="single" w:sz="4" w:space="4" w:color="auto"/>
        </w:pBdr>
        <w:rPr>
          <w:bCs/>
          <w:iCs/>
          <w:color w:val="FF0000"/>
          <w:sz w:val="20"/>
          <w:szCs w:val="20"/>
          <w:u w:val="single"/>
        </w:rPr>
      </w:pPr>
      <w:r w:rsidRPr="009C5B8E">
        <w:rPr>
          <w:bCs/>
          <w:iCs/>
          <w:color w:val="FF0000"/>
          <w:sz w:val="20"/>
          <w:szCs w:val="20"/>
          <w:u w:val="single"/>
        </w:rPr>
        <w:t>Carte d’identité des maires et adjoints au maire</w:t>
      </w:r>
    </w:p>
    <w:p w:rsidR="001064EF" w:rsidRPr="009C5B8E" w:rsidRDefault="001A29B5" w:rsidP="001064EF">
      <w:pPr>
        <w:pBdr>
          <w:top w:val="single" w:sz="4" w:space="1" w:color="auto"/>
          <w:left w:val="single" w:sz="4" w:space="4" w:color="auto"/>
          <w:bottom w:val="single" w:sz="4" w:space="1" w:color="auto"/>
          <w:right w:val="single" w:sz="4" w:space="4" w:color="auto"/>
        </w:pBdr>
        <w:rPr>
          <w:bCs/>
          <w:iCs/>
          <w:color w:val="FF0000"/>
          <w:sz w:val="20"/>
          <w:szCs w:val="20"/>
        </w:rPr>
      </w:pPr>
      <w:r w:rsidRPr="009C5B8E">
        <w:rPr>
          <w:bCs/>
          <w:iCs/>
          <w:color w:val="FF0000"/>
          <w:sz w:val="20"/>
          <w:szCs w:val="20"/>
        </w:rPr>
        <w:t>Article 42 de la loi n°2019-1461 du 27 décembre 2019 codifié à l’article L.2122-34-1 du CGCT</w:t>
      </w: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r w:rsidRPr="001064EF">
        <w:rPr>
          <w:iCs/>
          <w:sz w:val="20"/>
          <w:szCs w:val="20"/>
        </w:rPr>
        <w:t>Article 5 du décret du 31 décembre 1921</w:t>
      </w: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r w:rsidRPr="001064EF">
        <w:rPr>
          <w:iCs/>
          <w:sz w:val="20"/>
          <w:szCs w:val="20"/>
        </w:rPr>
        <w:t>Circulaire du 17 mars 1931</w:t>
      </w: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r w:rsidRPr="001064EF">
        <w:rPr>
          <w:iCs/>
          <w:sz w:val="20"/>
          <w:szCs w:val="20"/>
        </w:rPr>
        <w:t>Réponse ministérielle à la question écrite n° 2579 de M. Dailly, JO Sénat (Q) du 23 octobre 1986</w:t>
      </w: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r w:rsidRPr="001064EF">
        <w:rPr>
          <w:iCs/>
          <w:sz w:val="20"/>
          <w:szCs w:val="20"/>
        </w:rPr>
        <w:t>Circulaire NOR</w:t>
      </w:r>
      <w:r w:rsidR="003D3560">
        <w:rPr>
          <w:iCs/>
          <w:sz w:val="20"/>
          <w:szCs w:val="20"/>
        </w:rPr>
        <w:t> :</w:t>
      </w:r>
      <w:r w:rsidRPr="001064EF">
        <w:rPr>
          <w:iCs/>
          <w:sz w:val="20"/>
          <w:szCs w:val="20"/>
        </w:rPr>
        <w:t xml:space="preserve"> INT/A/14/05029/C du 13 mars 2014</w:t>
      </w: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r w:rsidRPr="001064EF">
        <w:rPr>
          <w:iCs/>
          <w:sz w:val="20"/>
          <w:szCs w:val="20"/>
        </w:rPr>
        <w:t>Réponse ministérielle à la question écrite n° 04750 de M. MASSON, JO Sénat (Q) du 12 juin 2008</w:t>
      </w:r>
    </w:p>
    <w:p w:rsidR="00685831" w:rsidRPr="00B7548E" w:rsidRDefault="00685831" w:rsidP="00685831">
      <w:pPr>
        <w:pBdr>
          <w:top w:val="single" w:sz="4" w:space="1" w:color="auto"/>
          <w:left w:val="single" w:sz="4" w:space="4" w:color="auto"/>
          <w:bottom w:val="single" w:sz="4" w:space="1" w:color="auto"/>
          <w:right w:val="single" w:sz="4" w:space="4" w:color="auto"/>
        </w:pBdr>
        <w:rPr>
          <w:iCs/>
          <w:sz w:val="20"/>
          <w:szCs w:val="20"/>
        </w:rPr>
      </w:pPr>
      <w:r w:rsidRPr="00B7548E">
        <w:rPr>
          <w:iCs/>
          <w:sz w:val="20"/>
          <w:szCs w:val="20"/>
        </w:rPr>
        <w:t>Réponse ministérielle à la question écrite n° 17746 de M. YUNG, JO Sénat (R) du 24 décembre 2015</w:t>
      </w: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p>
    <w:p w:rsidR="001064EF" w:rsidRPr="00FF0D5E" w:rsidRDefault="001064EF" w:rsidP="001064EF">
      <w:pPr>
        <w:pBdr>
          <w:top w:val="single" w:sz="4" w:space="1" w:color="auto"/>
          <w:left w:val="single" w:sz="4" w:space="4" w:color="auto"/>
          <w:bottom w:val="single" w:sz="4" w:space="1" w:color="auto"/>
          <w:right w:val="single" w:sz="4" w:space="4" w:color="auto"/>
        </w:pBdr>
        <w:rPr>
          <w:bCs/>
          <w:iCs/>
          <w:sz w:val="20"/>
          <w:szCs w:val="20"/>
          <w:u w:val="single"/>
        </w:rPr>
      </w:pPr>
      <w:r w:rsidRPr="00FF0D5E">
        <w:rPr>
          <w:bCs/>
          <w:iCs/>
          <w:sz w:val="20"/>
          <w:szCs w:val="20"/>
          <w:u w:val="single"/>
        </w:rPr>
        <w:t>Insigne officiel</w:t>
      </w:r>
    </w:p>
    <w:p w:rsidR="001064EF" w:rsidRPr="001064EF" w:rsidRDefault="001064EF" w:rsidP="001064EF">
      <w:pPr>
        <w:pBdr>
          <w:top w:val="single" w:sz="4" w:space="1" w:color="auto"/>
          <w:left w:val="single" w:sz="4" w:space="4" w:color="auto"/>
          <w:bottom w:val="single" w:sz="4" w:space="1" w:color="auto"/>
          <w:right w:val="single" w:sz="4" w:space="4" w:color="auto"/>
        </w:pBdr>
        <w:rPr>
          <w:b/>
          <w:bCs/>
          <w:iCs/>
          <w:sz w:val="20"/>
          <w:szCs w:val="20"/>
        </w:rPr>
      </w:pP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r w:rsidRPr="001064EF">
        <w:rPr>
          <w:iCs/>
          <w:sz w:val="20"/>
          <w:szCs w:val="20"/>
        </w:rPr>
        <w:t>Articles D. 2122-5 et D. 2122-6 du Code général des collectivités territoriales</w:t>
      </w: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r w:rsidRPr="001064EF">
        <w:rPr>
          <w:iCs/>
          <w:sz w:val="20"/>
          <w:szCs w:val="20"/>
        </w:rPr>
        <w:t>Décret du 22 novembre 1951(JO du 25 novembre 1951, page 11671)</w:t>
      </w:r>
    </w:p>
    <w:p w:rsidR="001064EF" w:rsidRDefault="001064EF" w:rsidP="001064EF">
      <w:pPr>
        <w:pBdr>
          <w:top w:val="single" w:sz="4" w:space="1" w:color="auto"/>
          <w:left w:val="single" w:sz="4" w:space="4" w:color="auto"/>
          <w:bottom w:val="single" w:sz="4" w:space="1" w:color="auto"/>
          <w:right w:val="single" w:sz="4" w:space="4" w:color="auto"/>
        </w:pBdr>
        <w:rPr>
          <w:iCs/>
          <w:sz w:val="20"/>
          <w:szCs w:val="20"/>
        </w:rPr>
      </w:pPr>
    </w:p>
    <w:p w:rsidR="00FF0D5E" w:rsidRPr="001064EF" w:rsidRDefault="00FF0D5E" w:rsidP="001064EF">
      <w:pPr>
        <w:pBdr>
          <w:top w:val="single" w:sz="4" w:space="1" w:color="auto"/>
          <w:left w:val="single" w:sz="4" w:space="4" w:color="auto"/>
          <w:bottom w:val="single" w:sz="4" w:space="1" w:color="auto"/>
          <w:right w:val="single" w:sz="4" w:space="4" w:color="auto"/>
        </w:pBdr>
        <w:rPr>
          <w:iCs/>
          <w:sz w:val="20"/>
          <w:szCs w:val="20"/>
        </w:rPr>
      </w:pPr>
    </w:p>
    <w:p w:rsidR="001064EF" w:rsidRPr="00FF0D5E" w:rsidRDefault="001064EF" w:rsidP="001064EF">
      <w:pPr>
        <w:pBdr>
          <w:top w:val="single" w:sz="4" w:space="1" w:color="auto"/>
          <w:left w:val="single" w:sz="4" w:space="4" w:color="auto"/>
          <w:bottom w:val="single" w:sz="4" w:space="1" w:color="auto"/>
          <w:right w:val="single" w:sz="4" w:space="4" w:color="auto"/>
        </w:pBdr>
        <w:rPr>
          <w:bCs/>
          <w:iCs/>
          <w:sz w:val="20"/>
          <w:szCs w:val="20"/>
          <w:u w:val="single"/>
        </w:rPr>
      </w:pPr>
      <w:r w:rsidRPr="00FF0D5E">
        <w:rPr>
          <w:bCs/>
          <w:iCs/>
          <w:sz w:val="20"/>
          <w:szCs w:val="20"/>
          <w:u w:val="single"/>
        </w:rPr>
        <w:t>Cocarde tricolore</w:t>
      </w:r>
    </w:p>
    <w:p w:rsidR="001064EF" w:rsidRPr="001064EF" w:rsidRDefault="001064EF" w:rsidP="001064EF">
      <w:pPr>
        <w:pBdr>
          <w:top w:val="single" w:sz="4" w:space="1" w:color="auto"/>
          <w:left w:val="single" w:sz="4" w:space="4" w:color="auto"/>
          <w:bottom w:val="single" w:sz="4" w:space="1" w:color="auto"/>
          <w:right w:val="single" w:sz="4" w:space="4" w:color="auto"/>
        </w:pBdr>
        <w:rPr>
          <w:b/>
          <w:bCs/>
          <w:iCs/>
          <w:sz w:val="20"/>
          <w:szCs w:val="20"/>
        </w:rPr>
      </w:pP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r w:rsidRPr="001064EF">
        <w:rPr>
          <w:iCs/>
          <w:sz w:val="20"/>
          <w:szCs w:val="20"/>
        </w:rPr>
        <w:t>Décret n° 89-655 du 13 septembre 1989</w:t>
      </w: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r w:rsidRPr="001064EF">
        <w:rPr>
          <w:iCs/>
          <w:sz w:val="20"/>
          <w:szCs w:val="20"/>
        </w:rPr>
        <w:t>Article R.643-1 du nouveau Code pénal et art. 131-13 du Code pénal (montant de la contravention)</w:t>
      </w: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r w:rsidRPr="001064EF">
        <w:rPr>
          <w:iCs/>
          <w:sz w:val="20"/>
          <w:szCs w:val="20"/>
        </w:rPr>
        <w:t>Réponse ministérielle à la question écrite n° 13939 de M. Courrière, JOAN (Q) n°18 du 2 mai 1991, page 945</w:t>
      </w: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r w:rsidRPr="001064EF">
        <w:rPr>
          <w:iCs/>
          <w:sz w:val="20"/>
          <w:szCs w:val="20"/>
        </w:rPr>
        <w:t>Réponse ministérielle à la question écrite n° 17944 de M. Charasse, JO Sénat (Q) du 28 novembre 1996, page 3164</w:t>
      </w:r>
    </w:p>
    <w:p w:rsidR="00A62B3B" w:rsidRPr="00BD4D1D" w:rsidRDefault="00A62B3B" w:rsidP="00A62B3B">
      <w:pPr>
        <w:pBdr>
          <w:top w:val="single" w:sz="4" w:space="1" w:color="auto"/>
          <w:left w:val="single" w:sz="4" w:space="4" w:color="auto"/>
          <w:bottom w:val="single" w:sz="4" w:space="1" w:color="auto"/>
          <w:right w:val="single" w:sz="4" w:space="4" w:color="auto"/>
        </w:pBdr>
        <w:rPr>
          <w:iCs/>
          <w:sz w:val="20"/>
          <w:szCs w:val="20"/>
        </w:rPr>
      </w:pPr>
      <w:r w:rsidRPr="00BD4D1D">
        <w:rPr>
          <w:iCs/>
          <w:sz w:val="20"/>
          <w:szCs w:val="20"/>
        </w:rPr>
        <w:t>Réponse ministérielle à la question écrite n° 24016 de M. Masson, JO Sénat (Q) du 24 novembre 2016, page 5061 (les élus locaux ne sont pas habilités à apposer une cocarde tricolore sur leur véhicule)</w:t>
      </w:r>
    </w:p>
    <w:p w:rsidR="001064EF" w:rsidRDefault="001064EF" w:rsidP="001064EF">
      <w:pPr>
        <w:pBdr>
          <w:top w:val="single" w:sz="4" w:space="1" w:color="auto"/>
          <w:left w:val="single" w:sz="4" w:space="4" w:color="auto"/>
          <w:bottom w:val="single" w:sz="4" w:space="1" w:color="auto"/>
          <w:right w:val="single" w:sz="4" w:space="4" w:color="auto"/>
        </w:pBdr>
        <w:rPr>
          <w:iCs/>
          <w:sz w:val="20"/>
          <w:szCs w:val="20"/>
        </w:rPr>
      </w:pPr>
    </w:p>
    <w:p w:rsidR="00F3609B" w:rsidRPr="00F3609B" w:rsidRDefault="00F3609B" w:rsidP="001064EF">
      <w:pPr>
        <w:pBdr>
          <w:top w:val="single" w:sz="4" w:space="1" w:color="auto"/>
          <w:left w:val="single" w:sz="4" w:space="4" w:color="auto"/>
          <w:bottom w:val="single" w:sz="4" w:space="1" w:color="auto"/>
          <w:right w:val="single" w:sz="4" w:space="4" w:color="auto"/>
        </w:pBdr>
        <w:rPr>
          <w:iCs/>
          <w:color w:val="FF0000"/>
          <w:sz w:val="20"/>
          <w:szCs w:val="20"/>
          <w:u w:val="single"/>
        </w:rPr>
      </w:pPr>
      <w:r>
        <w:rPr>
          <w:iCs/>
          <w:color w:val="FF0000"/>
          <w:sz w:val="20"/>
          <w:szCs w:val="20"/>
          <w:u w:val="single"/>
        </w:rPr>
        <w:t>Les signes distinctifs de la fonction d’élu(e)</w:t>
      </w:r>
    </w:p>
    <w:p w:rsidR="00F3609B" w:rsidRPr="00F3609B" w:rsidRDefault="00F3609B" w:rsidP="00F3609B">
      <w:pPr>
        <w:pBdr>
          <w:top w:val="single" w:sz="4" w:space="1" w:color="auto"/>
          <w:left w:val="single" w:sz="4" w:space="4" w:color="auto"/>
          <w:bottom w:val="single" w:sz="4" w:space="1" w:color="auto"/>
          <w:right w:val="single" w:sz="4" w:space="4" w:color="auto"/>
        </w:pBdr>
        <w:rPr>
          <w:iCs/>
          <w:color w:val="FF0000"/>
          <w:sz w:val="20"/>
          <w:szCs w:val="20"/>
        </w:rPr>
      </w:pPr>
      <w:r w:rsidRPr="00F3609B">
        <w:rPr>
          <w:iCs/>
          <w:color w:val="FF0000"/>
          <w:sz w:val="20"/>
          <w:szCs w:val="20"/>
        </w:rPr>
        <w:t>Réponse ministérie</w:t>
      </w:r>
      <w:r>
        <w:rPr>
          <w:iCs/>
          <w:color w:val="FF0000"/>
          <w:sz w:val="20"/>
          <w:szCs w:val="20"/>
        </w:rPr>
        <w:t>lle à la question écrite n° 13771 de M. Gold, Sénat (R) du 12 mars 2020</w:t>
      </w:r>
    </w:p>
    <w:p w:rsidR="00F3609B" w:rsidRDefault="00F3609B" w:rsidP="001064EF">
      <w:pPr>
        <w:pBdr>
          <w:top w:val="single" w:sz="4" w:space="1" w:color="auto"/>
          <w:left w:val="single" w:sz="4" w:space="4" w:color="auto"/>
          <w:bottom w:val="single" w:sz="4" w:space="1" w:color="auto"/>
          <w:right w:val="single" w:sz="4" w:space="4" w:color="auto"/>
        </w:pBdr>
        <w:rPr>
          <w:iCs/>
          <w:sz w:val="20"/>
          <w:szCs w:val="20"/>
        </w:rPr>
      </w:pPr>
    </w:p>
    <w:p w:rsidR="00F3609B" w:rsidRDefault="00F3609B" w:rsidP="001064EF">
      <w:pPr>
        <w:pBdr>
          <w:top w:val="single" w:sz="4" w:space="1" w:color="auto"/>
          <w:left w:val="single" w:sz="4" w:space="4" w:color="auto"/>
          <w:bottom w:val="single" w:sz="4" w:space="1" w:color="auto"/>
          <w:right w:val="single" w:sz="4" w:space="4" w:color="auto"/>
        </w:pBdr>
        <w:rPr>
          <w:iCs/>
          <w:sz w:val="20"/>
          <w:szCs w:val="20"/>
        </w:rPr>
      </w:pPr>
    </w:p>
    <w:p w:rsidR="00F3609B" w:rsidRPr="001064EF" w:rsidRDefault="00F3609B" w:rsidP="001064EF">
      <w:pPr>
        <w:pBdr>
          <w:top w:val="single" w:sz="4" w:space="1" w:color="auto"/>
          <w:left w:val="single" w:sz="4" w:space="4" w:color="auto"/>
          <w:bottom w:val="single" w:sz="4" w:space="1" w:color="auto"/>
          <w:right w:val="single" w:sz="4" w:space="4" w:color="auto"/>
        </w:pBdr>
        <w:rPr>
          <w:iCs/>
          <w:sz w:val="20"/>
          <w:szCs w:val="20"/>
        </w:rPr>
      </w:pPr>
    </w:p>
    <w:p w:rsidR="001064EF" w:rsidRPr="001064EF" w:rsidRDefault="001064EF" w:rsidP="001064EF">
      <w:r w:rsidRPr="001064EF">
        <w:br w:type="page"/>
      </w:r>
    </w:p>
    <w:p w:rsidR="001064EF" w:rsidRPr="001064EF" w:rsidRDefault="001064EF" w:rsidP="001064EF">
      <w:pPr>
        <w:keepNext/>
        <w:pBdr>
          <w:top w:val="single" w:sz="4" w:space="1" w:color="333399"/>
          <w:left w:val="single" w:sz="4" w:space="4" w:color="333399"/>
          <w:bottom w:val="single" w:sz="4" w:space="1" w:color="333399"/>
          <w:right w:val="single" w:sz="4" w:space="4" w:color="333399"/>
        </w:pBdr>
        <w:shd w:val="pct5" w:color="000000" w:fill="FFFFFF"/>
        <w:jc w:val="center"/>
        <w:outlineLvl w:val="0"/>
        <w:rPr>
          <w:rFonts w:eastAsia="Arial Unicode MS"/>
          <w:b/>
          <w:szCs w:val="20"/>
        </w:rPr>
      </w:pPr>
      <w:bookmarkStart w:id="32" w:name="T036"/>
    </w:p>
    <w:p w:rsidR="001064EF" w:rsidRPr="001064EF" w:rsidRDefault="001064EF" w:rsidP="001064EF">
      <w:pPr>
        <w:keepNext/>
        <w:pBdr>
          <w:top w:val="single" w:sz="4" w:space="1" w:color="333399"/>
          <w:left w:val="single" w:sz="4" w:space="4" w:color="333399"/>
          <w:bottom w:val="single" w:sz="4" w:space="1" w:color="333399"/>
          <w:right w:val="single" w:sz="4" w:space="4" w:color="333399"/>
        </w:pBdr>
        <w:shd w:val="pct5" w:color="000000" w:fill="FFFFFF"/>
        <w:jc w:val="center"/>
        <w:outlineLvl w:val="0"/>
        <w:rPr>
          <w:rFonts w:eastAsia="Arial Unicode MS"/>
          <w:b/>
          <w:szCs w:val="20"/>
        </w:rPr>
      </w:pPr>
      <w:r w:rsidRPr="001064EF">
        <w:rPr>
          <w:rFonts w:eastAsia="Arial Unicode MS"/>
          <w:b/>
          <w:sz w:val="28"/>
          <w:szCs w:val="20"/>
        </w:rPr>
        <w:t>CHAPITRE XIV</w:t>
      </w:r>
      <w:r w:rsidR="003D3560">
        <w:rPr>
          <w:rFonts w:eastAsia="Arial Unicode MS"/>
          <w:b/>
          <w:sz w:val="28"/>
          <w:szCs w:val="20"/>
        </w:rPr>
        <w:t> :</w:t>
      </w:r>
    </w:p>
    <w:p w:rsidR="001064EF" w:rsidRPr="001064EF" w:rsidRDefault="001064EF" w:rsidP="001064EF">
      <w:pPr>
        <w:keepNext/>
        <w:pBdr>
          <w:top w:val="single" w:sz="4" w:space="1" w:color="333399"/>
          <w:left w:val="single" w:sz="4" w:space="4" w:color="333399"/>
          <w:bottom w:val="single" w:sz="4" w:space="1" w:color="333399"/>
          <w:right w:val="single" w:sz="4" w:space="4" w:color="333399"/>
        </w:pBdr>
        <w:shd w:val="pct5" w:color="000000" w:fill="FFFFFF"/>
        <w:jc w:val="center"/>
        <w:outlineLvl w:val="0"/>
        <w:rPr>
          <w:rFonts w:eastAsia="Arial Unicode MS"/>
          <w:b/>
          <w:sz w:val="28"/>
          <w:szCs w:val="20"/>
        </w:rPr>
      </w:pPr>
      <w:r w:rsidRPr="001064EF">
        <w:rPr>
          <w:rFonts w:eastAsia="Arial Unicode MS"/>
          <w:b/>
          <w:sz w:val="28"/>
          <w:szCs w:val="20"/>
        </w:rPr>
        <w:t>LA FIN DU MANDAT</w:t>
      </w:r>
    </w:p>
    <w:p w:rsidR="001064EF" w:rsidRPr="001064EF" w:rsidRDefault="001064EF" w:rsidP="001064EF">
      <w:pPr>
        <w:keepNext/>
        <w:pBdr>
          <w:top w:val="single" w:sz="4" w:space="1" w:color="333399"/>
          <w:left w:val="single" w:sz="4" w:space="4" w:color="333399"/>
          <w:bottom w:val="single" w:sz="4" w:space="1" w:color="333399"/>
          <w:right w:val="single" w:sz="4" w:space="4" w:color="333399"/>
        </w:pBdr>
        <w:shd w:val="pct5" w:color="000000" w:fill="FFFFFF"/>
        <w:outlineLvl w:val="0"/>
        <w:rPr>
          <w:rFonts w:eastAsia="Arial Unicode MS"/>
          <w:b/>
          <w:szCs w:val="20"/>
        </w:rPr>
      </w:pPr>
    </w:p>
    <w:bookmarkEnd w:id="32"/>
    <w:p w:rsidR="001064EF" w:rsidRPr="001064EF" w:rsidRDefault="001064EF" w:rsidP="001064EF"/>
    <w:p w:rsidR="001064EF" w:rsidRPr="001064EF" w:rsidRDefault="001064EF" w:rsidP="001064EF"/>
    <w:p w:rsidR="001064EF" w:rsidRPr="001064EF" w:rsidRDefault="001E0ABB" w:rsidP="001064EF">
      <w:pPr>
        <w:shd w:val="pct5" w:color="000000" w:fill="FFFFFF"/>
        <w:tabs>
          <w:tab w:val="left" w:pos="142"/>
        </w:tabs>
        <w:spacing w:after="240"/>
        <w:ind w:right="2268"/>
        <w:rPr>
          <w:b/>
          <w:caps/>
          <w:color w:val="333399"/>
          <w:szCs w:val="20"/>
        </w:rPr>
      </w:pPr>
      <w:bookmarkStart w:id="33" w:name="T037"/>
      <w:r>
        <w:rPr>
          <w:b/>
          <w:caps/>
          <w:color w:val="333399"/>
          <w:szCs w:val="20"/>
        </w:rPr>
        <w:t xml:space="preserve">1 - droit à reintegration </w:t>
      </w:r>
      <w:r w:rsidR="001064EF" w:rsidRPr="001064EF">
        <w:rPr>
          <w:b/>
          <w:caps/>
          <w:color w:val="333399"/>
          <w:szCs w:val="20"/>
        </w:rPr>
        <w:t>à l’issue du mandat</w:t>
      </w:r>
    </w:p>
    <w:bookmarkEnd w:id="33"/>
    <w:p w:rsidR="001064EF" w:rsidRPr="001064EF" w:rsidRDefault="001064EF" w:rsidP="001064EF"/>
    <w:p w:rsidR="001064EF" w:rsidRPr="001064EF" w:rsidRDefault="001064EF" w:rsidP="001064EF">
      <w:pPr>
        <w:rPr>
          <w:iCs/>
          <w:szCs w:val="20"/>
        </w:rPr>
      </w:pPr>
      <w:r w:rsidRPr="001064EF">
        <w:rPr>
          <w:bCs/>
          <w:iCs/>
          <w:szCs w:val="20"/>
        </w:rPr>
        <w:t>Tous les maires, quelle que soit la taille de la commune, les adjoints a</w:t>
      </w:r>
      <w:r w:rsidR="0050751B">
        <w:rPr>
          <w:bCs/>
          <w:iCs/>
          <w:szCs w:val="20"/>
        </w:rPr>
        <w:t xml:space="preserve">u maire des villes de plus de </w:t>
      </w:r>
      <w:r w:rsidR="0050751B" w:rsidRPr="00466951">
        <w:rPr>
          <w:bCs/>
          <w:iCs/>
          <w:szCs w:val="20"/>
        </w:rPr>
        <w:t>10</w:t>
      </w:r>
      <w:r w:rsidR="001E0ABB" w:rsidRPr="00466951">
        <w:rPr>
          <w:bCs/>
          <w:iCs/>
          <w:szCs w:val="20"/>
        </w:rPr>
        <w:t xml:space="preserve"> </w:t>
      </w:r>
      <w:r w:rsidRPr="00466951">
        <w:rPr>
          <w:bCs/>
          <w:iCs/>
          <w:szCs w:val="20"/>
        </w:rPr>
        <w:t>000 habitants</w:t>
      </w:r>
      <w:r w:rsidRPr="00466951">
        <w:rPr>
          <w:iCs/>
          <w:szCs w:val="20"/>
        </w:rPr>
        <w:t>, les présidents et les vice-</w:t>
      </w:r>
      <w:r w:rsidR="0050751B" w:rsidRPr="00466951">
        <w:rPr>
          <w:iCs/>
          <w:szCs w:val="20"/>
        </w:rPr>
        <w:t>présidents des conseils départementaux</w:t>
      </w:r>
      <w:r w:rsidRPr="00466951">
        <w:rPr>
          <w:iCs/>
          <w:szCs w:val="20"/>
        </w:rPr>
        <w:t xml:space="preserve"> et régionaux, tous les présidents de communautés et les vice-préside</w:t>
      </w:r>
      <w:r w:rsidR="0050751B" w:rsidRPr="00466951">
        <w:rPr>
          <w:iCs/>
          <w:szCs w:val="20"/>
        </w:rPr>
        <w:t>nts de communautés de plus de 10</w:t>
      </w:r>
      <w:r w:rsidR="001E0ABB" w:rsidRPr="00466951">
        <w:rPr>
          <w:iCs/>
          <w:szCs w:val="20"/>
        </w:rPr>
        <w:t xml:space="preserve"> </w:t>
      </w:r>
      <w:r w:rsidRPr="00466951">
        <w:rPr>
          <w:iCs/>
          <w:szCs w:val="20"/>
        </w:rPr>
        <w:t>000 habitants,</w:t>
      </w:r>
      <w:r w:rsidRPr="001064EF">
        <w:rPr>
          <w:iCs/>
          <w:szCs w:val="20"/>
        </w:rPr>
        <w:t xml:space="preserve"> qui cessent leur activité professionnelle pour se consacrer à l’exercice de leur mandat, bénéficient, s’ils sont salariés depuis au moins un an chez leur employeur, d’une suspension de leur contrat de tra</w:t>
      </w:r>
      <w:r w:rsidR="001E0ABB">
        <w:rPr>
          <w:iCs/>
          <w:szCs w:val="20"/>
        </w:rPr>
        <w:t>vail et d’un droit à réintégration</w:t>
      </w:r>
      <w:r w:rsidRPr="001064EF">
        <w:rPr>
          <w:iCs/>
          <w:szCs w:val="20"/>
        </w:rPr>
        <w:t xml:space="preserve"> à l’issue de leur mandat.</w:t>
      </w:r>
    </w:p>
    <w:p w:rsidR="001064EF" w:rsidRPr="001064EF" w:rsidRDefault="001064EF" w:rsidP="001064EF">
      <w:pPr>
        <w:rPr>
          <w:iCs/>
          <w:szCs w:val="20"/>
        </w:rPr>
      </w:pPr>
    </w:p>
    <w:p w:rsidR="001064EF" w:rsidRPr="001064EF" w:rsidRDefault="001064EF" w:rsidP="001064EF">
      <w:pPr>
        <w:rPr>
          <w:iCs/>
          <w:szCs w:val="20"/>
        </w:rPr>
      </w:pPr>
      <w:r w:rsidRPr="001064EF">
        <w:rPr>
          <w:iCs/>
          <w:szCs w:val="20"/>
        </w:rPr>
        <w:t>Ces élus ont ainsi le droit de demander à leur employeur une simple suspension jusqu’à l’expiration de leur mandat et non une résiliation. Une disposition prévoyant par exemple que le réemploi ne serait possible « que dans la mesure où les nécessités de service le permettent (…) les agents bénéficiant à défaut d’une priorité pour occuper un emploi similaire assorti d’une rémunération identique » serait déclarée illégale par le juge.</w:t>
      </w:r>
    </w:p>
    <w:p w:rsidR="001064EF" w:rsidRPr="001064EF" w:rsidRDefault="001064EF" w:rsidP="001064EF">
      <w:pPr>
        <w:rPr>
          <w:iCs/>
          <w:szCs w:val="20"/>
        </w:rPr>
      </w:pPr>
      <w:r w:rsidRPr="001064EF">
        <w:rPr>
          <w:iCs/>
          <w:szCs w:val="20"/>
        </w:rPr>
        <w:t>Les élus béné</w:t>
      </w:r>
      <w:r w:rsidR="001E0ABB">
        <w:rPr>
          <w:iCs/>
          <w:szCs w:val="20"/>
        </w:rPr>
        <w:t>ficiaires du droit à réintégration</w:t>
      </w:r>
      <w:r w:rsidRPr="001064EF">
        <w:rPr>
          <w:iCs/>
          <w:szCs w:val="20"/>
        </w:rPr>
        <w:t xml:space="preserve"> à </w:t>
      </w:r>
      <w:r w:rsidR="001E0ABB">
        <w:rPr>
          <w:iCs/>
          <w:szCs w:val="20"/>
        </w:rPr>
        <w:t xml:space="preserve">l’issue de leur mandat peuvent </w:t>
      </w:r>
      <w:r w:rsidRPr="001064EF">
        <w:rPr>
          <w:iCs/>
          <w:szCs w:val="20"/>
        </w:rPr>
        <w:t>demander à la fin de leur mandat un stage de remise à niveau organisé dans l’entreprise, compte tenu notamment de l’évolution de leur poste de travail ou de celle des techniques utilisées. Ils ont également droit à une formation professionnelle et à un bilan de compétences dans les conditions fixées par le Code du travail.</w:t>
      </w:r>
    </w:p>
    <w:p w:rsidR="001064EF" w:rsidRPr="001064EF" w:rsidRDefault="001064EF" w:rsidP="001064EF">
      <w:pPr>
        <w:rPr>
          <w:iCs/>
        </w:rPr>
      </w:pPr>
    </w:p>
    <w:p w:rsidR="001064EF" w:rsidRPr="001064EF" w:rsidRDefault="001064EF" w:rsidP="001064EF">
      <w:pPr>
        <w:rPr>
          <w:iCs/>
        </w:rPr>
      </w:pPr>
    </w:p>
    <w:p w:rsidR="001064EF" w:rsidRPr="001064EF" w:rsidRDefault="001064EF" w:rsidP="001064EF">
      <w:pPr>
        <w:shd w:val="pct5" w:color="000000" w:fill="FFFFFF"/>
        <w:tabs>
          <w:tab w:val="left" w:pos="142"/>
        </w:tabs>
        <w:spacing w:after="240"/>
        <w:ind w:right="2268"/>
        <w:rPr>
          <w:b/>
          <w:caps/>
          <w:color w:val="333399"/>
          <w:szCs w:val="20"/>
        </w:rPr>
      </w:pPr>
      <w:bookmarkStart w:id="34" w:name="T038"/>
      <w:r w:rsidRPr="001064EF">
        <w:rPr>
          <w:b/>
          <w:caps/>
          <w:color w:val="333399"/>
          <w:szCs w:val="20"/>
        </w:rPr>
        <w:t>2 - Allocation de fin de mandat</w:t>
      </w:r>
    </w:p>
    <w:bookmarkEnd w:id="34"/>
    <w:p w:rsidR="001064EF" w:rsidRPr="001064EF" w:rsidRDefault="001064EF" w:rsidP="001064EF"/>
    <w:p w:rsidR="001064EF" w:rsidRPr="001064EF" w:rsidRDefault="001064EF" w:rsidP="001064EF">
      <w:pPr>
        <w:rPr>
          <w:szCs w:val="20"/>
        </w:rPr>
      </w:pPr>
      <w:r w:rsidRPr="001064EF">
        <w:rPr>
          <w:szCs w:val="20"/>
        </w:rPr>
        <w:t>A l’occasion du renouvellement général du conseil municipal, les élus susceptibles de percevoir l'allocation de fin de mandat sont</w:t>
      </w:r>
      <w:r w:rsidR="003D3560">
        <w:rPr>
          <w:szCs w:val="20"/>
        </w:rPr>
        <w:t> :</w:t>
      </w:r>
    </w:p>
    <w:p w:rsidR="001064EF" w:rsidRPr="001064EF" w:rsidRDefault="001064EF" w:rsidP="001064EF">
      <w:pPr>
        <w:rPr>
          <w:szCs w:val="20"/>
        </w:rPr>
      </w:pPr>
    </w:p>
    <w:p w:rsidR="001064EF" w:rsidRPr="001064EF" w:rsidRDefault="001064EF" w:rsidP="00165F87">
      <w:pPr>
        <w:numPr>
          <w:ilvl w:val="0"/>
          <w:numId w:val="15"/>
        </w:numPr>
        <w:rPr>
          <w:szCs w:val="20"/>
        </w:rPr>
      </w:pPr>
      <w:proofErr w:type="gramStart"/>
      <w:r w:rsidRPr="001064EF">
        <w:rPr>
          <w:szCs w:val="20"/>
        </w:rPr>
        <w:t>les</w:t>
      </w:r>
      <w:proofErr w:type="gramEnd"/>
      <w:r w:rsidRPr="001064EF">
        <w:rPr>
          <w:szCs w:val="20"/>
        </w:rPr>
        <w:t xml:space="preserve"> maires des communes de 1 000 habitants et plus</w:t>
      </w:r>
      <w:r w:rsidR="003D3560">
        <w:rPr>
          <w:szCs w:val="20"/>
        </w:rPr>
        <w:t> ;</w:t>
      </w:r>
    </w:p>
    <w:p w:rsidR="001064EF" w:rsidRPr="00D27678" w:rsidRDefault="001064EF" w:rsidP="00165F87">
      <w:pPr>
        <w:numPr>
          <w:ilvl w:val="0"/>
          <w:numId w:val="15"/>
        </w:numPr>
        <w:rPr>
          <w:szCs w:val="20"/>
        </w:rPr>
      </w:pPr>
      <w:proofErr w:type="gramStart"/>
      <w:r w:rsidRPr="001064EF">
        <w:rPr>
          <w:szCs w:val="20"/>
        </w:rPr>
        <w:t>les</w:t>
      </w:r>
      <w:proofErr w:type="gramEnd"/>
      <w:r w:rsidRPr="001064EF">
        <w:rPr>
          <w:szCs w:val="20"/>
        </w:rPr>
        <w:t xml:space="preserve"> </w:t>
      </w:r>
      <w:r w:rsidRPr="00466951">
        <w:rPr>
          <w:szCs w:val="20"/>
        </w:rPr>
        <w:t>adjoints au maire, ayant reçu délégation de fonc</w:t>
      </w:r>
      <w:r w:rsidR="0050751B" w:rsidRPr="00466951">
        <w:rPr>
          <w:szCs w:val="20"/>
        </w:rPr>
        <w:t xml:space="preserve">tion, des communes de plus </w:t>
      </w:r>
      <w:r w:rsidR="0050751B" w:rsidRPr="00D27678">
        <w:rPr>
          <w:szCs w:val="20"/>
        </w:rPr>
        <w:t>de</w:t>
      </w:r>
      <w:r w:rsidR="00F915D8" w:rsidRPr="00D27678">
        <w:rPr>
          <w:szCs w:val="20"/>
        </w:rPr>
        <w:t xml:space="preserve"> 1</w:t>
      </w:r>
      <w:r w:rsidR="00B24707" w:rsidRPr="00D27678">
        <w:rPr>
          <w:szCs w:val="20"/>
        </w:rPr>
        <w:t>0</w:t>
      </w:r>
      <w:r w:rsidR="00C25150" w:rsidRPr="00D27678">
        <w:rPr>
          <w:szCs w:val="20"/>
        </w:rPr>
        <w:t> </w:t>
      </w:r>
      <w:r w:rsidR="00B24707" w:rsidRPr="00D27678">
        <w:rPr>
          <w:szCs w:val="20"/>
        </w:rPr>
        <w:t>000 habitants</w:t>
      </w:r>
      <w:r w:rsidR="003D3560">
        <w:rPr>
          <w:szCs w:val="20"/>
        </w:rPr>
        <w:t> ;</w:t>
      </w:r>
    </w:p>
    <w:p w:rsidR="001064EF" w:rsidRPr="00D27678" w:rsidRDefault="001064EF" w:rsidP="00165F87">
      <w:pPr>
        <w:numPr>
          <w:ilvl w:val="0"/>
          <w:numId w:val="15"/>
        </w:numPr>
        <w:rPr>
          <w:szCs w:val="20"/>
        </w:rPr>
      </w:pPr>
      <w:proofErr w:type="gramStart"/>
      <w:r w:rsidRPr="00D27678">
        <w:rPr>
          <w:szCs w:val="20"/>
        </w:rPr>
        <w:t>les</w:t>
      </w:r>
      <w:proofErr w:type="gramEnd"/>
      <w:r w:rsidRPr="00D27678">
        <w:rPr>
          <w:szCs w:val="20"/>
        </w:rPr>
        <w:t xml:space="preserve"> présidents des communautés de 1 000 habitants et plus</w:t>
      </w:r>
      <w:r w:rsidR="003D3560">
        <w:rPr>
          <w:szCs w:val="20"/>
        </w:rPr>
        <w:t> ;</w:t>
      </w:r>
    </w:p>
    <w:p w:rsidR="001064EF" w:rsidRPr="00D27678" w:rsidRDefault="001064EF" w:rsidP="00165F87">
      <w:pPr>
        <w:numPr>
          <w:ilvl w:val="0"/>
          <w:numId w:val="15"/>
        </w:numPr>
        <w:rPr>
          <w:szCs w:val="20"/>
        </w:rPr>
      </w:pPr>
      <w:proofErr w:type="gramStart"/>
      <w:r w:rsidRPr="00D27678">
        <w:rPr>
          <w:szCs w:val="20"/>
        </w:rPr>
        <w:t>les</w:t>
      </w:r>
      <w:proofErr w:type="gramEnd"/>
      <w:r w:rsidRPr="00D27678">
        <w:rPr>
          <w:szCs w:val="20"/>
        </w:rPr>
        <w:t xml:space="preserve"> vice-présidents, ayant reçu délégation de fonction, des commu</w:t>
      </w:r>
      <w:r w:rsidR="0050751B" w:rsidRPr="00D27678">
        <w:rPr>
          <w:szCs w:val="20"/>
        </w:rPr>
        <w:t>nautés de communes de plus de</w:t>
      </w:r>
      <w:r w:rsidR="00B24707" w:rsidRPr="00D27678">
        <w:rPr>
          <w:szCs w:val="20"/>
        </w:rPr>
        <w:t xml:space="preserve"> </w:t>
      </w:r>
      <w:r w:rsidR="00F915D8" w:rsidRPr="00D27678">
        <w:rPr>
          <w:szCs w:val="20"/>
        </w:rPr>
        <w:t>1</w:t>
      </w:r>
      <w:r w:rsidR="00B24707" w:rsidRPr="00D27678">
        <w:rPr>
          <w:szCs w:val="20"/>
        </w:rPr>
        <w:t>0</w:t>
      </w:r>
      <w:r w:rsidR="00C25150" w:rsidRPr="00D27678">
        <w:rPr>
          <w:szCs w:val="20"/>
        </w:rPr>
        <w:t> </w:t>
      </w:r>
      <w:r w:rsidR="00B24707" w:rsidRPr="00D27678">
        <w:rPr>
          <w:szCs w:val="20"/>
        </w:rPr>
        <w:t>000 habitants</w:t>
      </w:r>
      <w:r w:rsidR="003D3560">
        <w:rPr>
          <w:szCs w:val="20"/>
        </w:rPr>
        <w:t> ;</w:t>
      </w:r>
    </w:p>
    <w:p w:rsidR="001064EF" w:rsidRPr="001064EF" w:rsidRDefault="001064EF" w:rsidP="00165F87">
      <w:pPr>
        <w:numPr>
          <w:ilvl w:val="0"/>
          <w:numId w:val="15"/>
        </w:numPr>
        <w:rPr>
          <w:szCs w:val="20"/>
        </w:rPr>
      </w:pPr>
      <w:proofErr w:type="gramStart"/>
      <w:r w:rsidRPr="00466951">
        <w:rPr>
          <w:szCs w:val="20"/>
        </w:rPr>
        <w:t>les</w:t>
      </w:r>
      <w:proofErr w:type="gramEnd"/>
      <w:r w:rsidRPr="00466951">
        <w:rPr>
          <w:szCs w:val="20"/>
        </w:rPr>
        <w:t xml:space="preserve"> vice-présidents,</w:t>
      </w:r>
      <w:r w:rsidRPr="001064EF">
        <w:rPr>
          <w:szCs w:val="20"/>
        </w:rPr>
        <w:t xml:space="preserve"> ayant reçu délégation de fonction, des communautés d'agglomération et des communautés urbaines.</w:t>
      </w:r>
    </w:p>
    <w:p w:rsidR="001064EF" w:rsidRPr="001064EF" w:rsidRDefault="001064EF" w:rsidP="001064EF">
      <w:pPr>
        <w:rPr>
          <w:szCs w:val="20"/>
        </w:rPr>
      </w:pPr>
    </w:p>
    <w:p w:rsidR="001064EF" w:rsidRPr="001064EF" w:rsidRDefault="001064EF" w:rsidP="001064EF">
      <w:pPr>
        <w:rPr>
          <w:szCs w:val="20"/>
        </w:rPr>
      </w:pPr>
      <w:r w:rsidRPr="001064EF">
        <w:rPr>
          <w:szCs w:val="20"/>
        </w:rPr>
        <w:t>Pour en bénéficier, ceux-ci doivent avoir cessé d’exercer leur activité professionnelle pour assumer leur mandat et</w:t>
      </w:r>
      <w:r w:rsidR="00CE33AF">
        <w:rPr>
          <w:szCs w:val="20"/>
        </w:rPr>
        <w:t xml:space="preserve"> </w:t>
      </w:r>
      <w:r w:rsidRPr="001064EF">
        <w:rPr>
          <w:szCs w:val="20"/>
        </w:rPr>
        <w:t>répondre à l’une des conditions suivantes</w:t>
      </w:r>
      <w:r w:rsidR="003D3560">
        <w:rPr>
          <w:szCs w:val="20"/>
        </w:rPr>
        <w:t> :</w:t>
      </w:r>
    </w:p>
    <w:p w:rsidR="001064EF" w:rsidRPr="001064EF" w:rsidRDefault="001064EF" w:rsidP="001064EF">
      <w:pPr>
        <w:rPr>
          <w:szCs w:val="20"/>
        </w:rPr>
      </w:pPr>
    </w:p>
    <w:p w:rsidR="001064EF" w:rsidRPr="001064EF" w:rsidRDefault="001064EF" w:rsidP="00165F87">
      <w:pPr>
        <w:numPr>
          <w:ilvl w:val="0"/>
          <w:numId w:val="17"/>
        </w:numPr>
      </w:pPr>
      <w:proofErr w:type="gramStart"/>
      <w:r w:rsidRPr="001064EF">
        <w:t>être</w:t>
      </w:r>
      <w:proofErr w:type="gramEnd"/>
      <w:r w:rsidRPr="001064EF">
        <w:t xml:space="preserve"> inscrit à Pôle Emploi.</w:t>
      </w:r>
    </w:p>
    <w:p w:rsidR="001064EF" w:rsidRPr="001064EF" w:rsidRDefault="001064EF" w:rsidP="001064EF">
      <w:pPr>
        <w:ind w:left="1440"/>
      </w:pPr>
    </w:p>
    <w:p w:rsidR="001064EF" w:rsidRPr="001064EF" w:rsidRDefault="001064EF" w:rsidP="00165F87">
      <w:pPr>
        <w:numPr>
          <w:ilvl w:val="0"/>
          <w:numId w:val="17"/>
        </w:numPr>
      </w:pPr>
      <w:proofErr w:type="gramStart"/>
      <w:r w:rsidRPr="001064EF">
        <w:t>avoir</w:t>
      </w:r>
      <w:proofErr w:type="gramEnd"/>
      <w:r w:rsidRPr="001064EF">
        <w:t xml:space="preserve"> repris une activité professionnelle procurant des revenus inférieurs aux indemnités de fonction antérieurement perçues.</w:t>
      </w:r>
    </w:p>
    <w:p w:rsidR="001064EF" w:rsidRDefault="001064EF" w:rsidP="001064EF">
      <w:pPr>
        <w:rPr>
          <w:szCs w:val="20"/>
        </w:rPr>
      </w:pPr>
    </w:p>
    <w:p w:rsidR="001064EF" w:rsidRPr="000247A1" w:rsidRDefault="001064EF" w:rsidP="001064EF">
      <w:pPr>
        <w:rPr>
          <w:szCs w:val="20"/>
        </w:rPr>
      </w:pPr>
      <w:r w:rsidRPr="001064EF">
        <w:rPr>
          <w:szCs w:val="20"/>
        </w:rPr>
        <w:t>Vers</w:t>
      </w:r>
      <w:r w:rsidR="00F915D8">
        <w:rPr>
          <w:szCs w:val="20"/>
        </w:rPr>
        <w:t xml:space="preserve">ée pour une période </w:t>
      </w:r>
      <w:r w:rsidR="00F915D8" w:rsidRPr="00685831">
        <w:rPr>
          <w:szCs w:val="20"/>
        </w:rPr>
        <w:t>d’un an</w:t>
      </w:r>
      <w:r w:rsidR="00F915D8">
        <w:rPr>
          <w:color w:val="FF0000"/>
          <w:szCs w:val="20"/>
        </w:rPr>
        <w:t xml:space="preserve"> </w:t>
      </w:r>
      <w:r w:rsidRPr="001064EF">
        <w:rPr>
          <w:szCs w:val="20"/>
        </w:rPr>
        <w:t>maximum, cette allocation différentielle de fin de mandat ne peut dépasser 80% de la différence entre le montant de l’indemnité brute mensuelle que percevait l’élu et l’ensemble des ressources qu’il perçoit à l’issue du mandat.</w:t>
      </w:r>
      <w:r w:rsidR="00F915D8">
        <w:rPr>
          <w:color w:val="FF0000"/>
          <w:szCs w:val="20"/>
        </w:rPr>
        <w:t xml:space="preserve"> </w:t>
      </w:r>
      <w:r w:rsidR="00F915D8" w:rsidRPr="000247A1">
        <w:rPr>
          <w:szCs w:val="20"/>
        </w:rPr>
        <w:t>A compter du 7</w:t>
      </w:r>
      <w:r w:rsidR="00F915D8" w:rsidRPr="000247A1">
        <w:rPr>
          <w:szCs w:val="20"/>
          <w:vertAlign w:val="superscript"/>
        </w:rPr>
        <w:t>ème</w:t>
      </w:r>
      <w:r w:rsidR="00F915D8" w:rsidRPr="000247A1">
        <w:rPr>
          <w:szCs w:val="20"/>
        </w:rPr>
        <w:t xml:space="preserve"> mois suivant le d</w:t>
      </w:r>
      <w:r w:rsidR="00BD5B69" w:rsidRPr="000247A1">
        <w:rPr>
          <w:szCs w:val="20"/>
        </w:rPr>
        <w:t>ébut de</w:t>
      </w:r>
      <w:r w:rsidR="00F915D8" w:rsidRPr="000247A1">
        <w:rPr>
          <w:szCs w:val="20"/>
        </w:rPr>
        <w:t xml:space="preserve"> versement</w:t>
      </w:r>
      <w:r w:rsidR="00BD5B69" w:rsidRPr="000247A1">
        <w:rPr>
          <w:szCs w:val="20"/>
        </w:rPr>
        <w:t xml:space="preserve"> de l’allocation</w:t>
      </w:r>
      <w:r w:rsidR="00F915D8" w:rsidRPr="000247A1">
        <w:rPr>
          <w:szCs w:val="20"/>
        </w:rPr>
        <w:t xml:space="preserve">, </w:t>
      </w:r>
      <w:r w:rsidR="00BD5B69" w:rsidRPr="000247A1">
        <w:rPr>
          <w:szCs w:val="20"/>
        </w:rPr>
        <w:t xml:space="preserve">son montant est porté </w:t>
      </w:r>
      <w:r w:rsidR="00F915D8" w:rsidRPr="000247A1">
        <w:rPr>
          <w:szCs w:val="20"/>
        </w:rPr>
        <w:t>à 40</w:t>
      </w:r>
      <w:r w:rsidR="00C25150" w:rsidRPr="000247A1">
        <w:rPr>
          <w:szCs w:val="20"/>
        </w:rPr>
        <w:t> </w:t>
      </w:r>
      <w:r w:rsidR="00F915D8" w:rsidRPr="000247A1">
        <w:rPr>
          <w:szCs w:val="20"/>
        </w:rPr>
        <w:t>%.</w:t>
      </w:r>
    </w:p>
    <w:p w:rsidR="00F915D8" w:rsidRPr="000247A1" w:rsidRDefault="00F915D8" w:rsidP="001064EF">
      <w:pPr>
        <w:rPr>
          <w:i/>
          <w:szCs w:val="20"/>
        </w:rPr>
      </w:pPr>
    </w:p>
    <w:p w:rsidR="002774BC" w:rsidRDefault="001064EF" w:rsidP="001064EF">
      <w:pPr>
        <w:rPr>
          <w:szCs w:val="20"/>
        </w:rPr>
      </w:pPr>
      <w:r w:rsidRPr="001064EF">
        <w:rPr>
          <w:szCs w:val="20"/>
        </w:rPr>
        <w:lastRenderedPageBreak/>
        <w:t>Cette allocation n’est pas cumulable avec celle que l’élu pouvait déjà percevoir au titre</w:t>
      </w:r>
      <w:r w:rsidR="00E80ED9">
        <w:rPr>
          <w:szCs w:val="20"/>
        </w:rPr>
        <w:t xml:space="preserve"> d’un mandat de conseiller département</w:t>
      </w:r>
      <w:r w:rsidRPr="001064EF">
        <w:rPr>
          <w:szCs w:val="20"/>
        </w:rPr>
        <w:t>al ou régional.</w:t>
      </w:r>
    </w:p>
    <w:p w:rsidR="001064EF" w:rsidRPr="001064EF" w:rsidRDefault="001064EF" w:rsidP="001064EF">
      <w:pPr>
        <w:rPr>
          <w:szCs w:val="20"/>
        </w:rPr>
      </w:pPr>
    </w:p>
    <w:p w:rsidR="005B46BA" w:rsidRDefault="001064EF" w:rsidP="001064EF">
      <w:pPr>
        <w:rPr>
          <w:color w:val="000000"/>
          <w:szCs w:val="20"/>
        </w:rPr>
      </w:pPr>
      <w:r w:rsidRPr="001064EF">
        <w:rPr>
          <w:szCs w:val="20"/>
        </w:rPr>
        <w:t>Le financement de cette allocation est assuré par le fonds de financement prévu à l’article L.1621-2 du Code général des collectivités territoriales. Il est aliment</w:t>
      </w:r>
      <w:r w:rsidR="00890549">
        <w:rPr>
          <w:szCs w:val="20"/>
        </w:rPr>
        <w:t>é par les communes de plus de 1 </w:t>
      </w:r>
      <w:r w:rsidRPr="001064EF">
        <w:rPr>
          <w:szCs w:val="20"/>
        </w:rPr>
        <w:t>000 habitants, les départements, les régions et les EPCI à fiscalité pr</w:t>
      </w:r>
      <w:r w:rsidR="00890549">
        <w:rPr>
          <w:szCs w:val="20"/>
        </w:rPr>
        <w:t>opre de plus de 1 </w:t>
      </w:r>
      <w:r w:rsidRPr="001064EF">
        <w:rPr>
          <w:szCs w:val="20"/>
        </w:rPr>
        <w:t xml:space="preserve">000 habitants. </w:t>
      </w:r>
      <w:r w:rsidRPr="001064EF">
        <w:rPr>
          <w:color w:val="000000"/>
          <w:szCs w:val="20"/>
        </w:rPr>
        <w:t>L’assiette de la cotisation est constituée par le montant total des indemnités maximales susceptibles d’être allouées par la collectivité ou l’EPCI aux élus potentiellement bénéficiaires du fonds.</w:t>
      </w:r>
    </w:p>
    <w:p w:rsidR="00B432D6" w:rsidRDefault="00B432D6" w:rsidP="001064EF">
      <w:pPr>
        <w:rPr>
          <w:bCs/>
          <w:szCs w:val="20"/>
        </w:rPr>
      </w:pPr>
    </w:p>
    <w:p w:rsidR="00B432D6" w:rsidRDefault="005B46BA" w:rsidP="001064EF">
      <w:pPr>
        <w:rPr>
          <w:bCs/>
          <w:szCs w:val="20"/>
        </w:rPr>
      </w:pPr>
      <w:r w:rsidRPr="00A804B2">
        <w:rPr>
          <w:bCs/>
          <w:szCs w:val="20"/>
        </w:rPr>
        <w:t>L</w:t>
      </w:r>
      <w:r w:rsidR="001064EF" w:rsidRPr="00A804B2">
        <w:rPr>
          <w:bCs/>
          <w:szCs w:val="20"/>
        </w:rPr>
        <w:t>e taux de la cotisation, précisé obligatoirement par décret</w:t>
      </w:r>
      <w:r w:rsidR="00A804B2" w:rsidRPr="00A804B2">
        <w:rPr>
          <w:bCs/>
          <w:szCs w:val="20"/>
        </w:rPr>
        <w:t>, a été</w:t>
      </w:r>
      <w:r w:rsidR="001064EF" w:rsidRPr="00A804B2">
        <w:rPr>
          <w:bCs/>
          <w:szCs w:val="20"/>
        </w:rPr>
        <w:t xml:space="preserve"> fixé à 0</w:t>
      </w:r>
      <w:r w:rsidR="007007AE" w:rsidRPr="00A804B2">
        <w:rPr>
          <w:bCs/>
          <w:szCs w:val="20"/>
        </w:rPr>
        <w:t>,2</w:t>
      </w:r>
      <w:r w:rsidR="001064EF" w:rsidRPr="00A804B2">
        <w:rPr>
          <w:bCs/>
          <w:szCs w:val="20"/>
        </w:rPr>
        <w:t xml:space="preserve">% </w:t>
      </w:r>
      <w:r w:rsidR="007007AE" w:rsidRPr="00A804B2">
        <w:rPr>
          <w:bCs/>
          <w:szCs w:val="20"/>
        </w:rPr>
        <w:t xml:space="preserve">pour </w:t>
      </w:r>
      <w:r w:rsidR="00A804B2" w:rsidRPr="00A804B2">
        <w:rPr>
          <w:bCs/>
          <w:szCs w:val="20"/>
        </w:rPr>
        <w:t xml:space="preserve">l’année 2019. </w:t>
      </w:r>
    </w:p>
    <w:p w:rsidR="00B432D6" w:rsidRDefault="00B432D6" w:rsidP="001064EF">
      <w:pPr>
        <w:rPr>
          <w:bCs/>
          <w:szCs w:val="20"/>
        </w:rPr>
      </w:pPr>
    </w:p>
    <w:p w:rsidR="001064EF" w:rsidRPr="00A804B2" w:rsidRDefault="005B46BA" w:rsidP="001064EF">
      <w:pPr>
        <w:rPr>
          <w:bCs/>
          <w:i/>
          <w:szCs w:val="20"/>
        </w:rPr>
      </w:pPr>
      <w:r w:rsidRPr="00A804B2">
        <w:rPr>
          <w:bCs/>
          <w:i/>
          <w:szCs w:val="20"/>
        </w:rPr>
        <w:t xml:space="preserve">NB </w:t>
      </w:r>
      <w:r w:rsidR="007007AE" w:rsidRPr="00A804B2">
        <w:rPr>
          <w:bCs/>
          <w:i/>
          <w:szCs w:val="20"/>
        </w:rPr>
        <w:t xml:space="preserve">Pour rappel, compte tenu de l’excédent constaté du fonds, les collectivités concernées ne contribuaient plus depuis 2010. </w:t>
      </w:r>
    </w:p>
    <w:p w:rsidR="001064EF" w:rsidRPr="005B46BA" w:rsidRDefault="001064EF" w:rsidP="001064EF">
      <w:pPr>
        <w:rPr>
          <w:i/>
          <w:szCs w:val="20"/>
        </w:rPr>
      </w:pPr>
    </w:p>
    <w:p w:rsidR="001064EF" w:rsidRPr="001064EF" w:rsidRDefault="001064EF" w:rsidP="001064EF">
      <w:pPr>
        <w:rPr>
          <w:szCs w:val="20"/>
        </w:rPr>
      </w:pPr>
      <w:r w:rsidRPr="001064EF">
        <w:rPr>
          <w:szCs w:val="20"/>
        </w:rPr>
        <w:t>Pour les indemnités versées par les communes, il convient de calculer ce montant maximal en tenant compte des majorations susceptibles d’être octroyées du fait des caractéristiques de la commune (ex</w:t>
      </w:r>
      <w:r w:rsidR="003D3560">
        <w:rPr>
          <w:szCs w:val="20"/>
        </w:rPr>
        <w:t> :</w:t>
      </w:r>
      <w:r w:rsidR="00B432D6">
        <w:rPr>
          <w:szCs w:val="20"/>
        </w:rPr>
        <w:t xml:space="preserve"> chef-lieu</w:t>
      </w:r>
      <w:r w:rsidR="000D76DB">
        <w:rPr>
          <w:szCs w:val="20"/>
        </w:rPr>
        <w:t xml:space="preserve"> de département</w:t>
      </w:r>
      <w:r w:rsidR="00B432D6">
        <w:rPr>
          <w:szCs w:val="20"/>
        </w:rPr>
        <w:t>, classée station de tourisme</w:t>
      </w:r>
      <w:r w:rsidRPr="001064EF">
        <w:rPr>
          <w:szCs w:val="20"/>
        </w:rPr>
        <w:t>……).</w:t>
      </w:r>
    </w:p>
    <w:p w:rsidR="001064EF" w:rsidRPr="001064EF" w:rsidRDefault="001064EF" w:rsidP="001064EF">
      <w:pPr>
        <w:rPr>
          <w:szCs w:val="20"/>
        </w:rPr>
      </w:pPr>
    </w:p>
    <w:p w:rsidR="001064EF" w:rsidRPr="001064EF" w:rsidRDefault="001064EF" w:rsidP="001064EF">
      <w:pPr>
        <w:rPr>
          <w:i/>
          <w:szCs w:val="20"/>
        </w:rPr>
      </w:pPr>
      <w:r w:rsidRPr="001064EF">
        <w:rPr>
          <w:i/>
          <w:szCs w:val="20"/>
        </w:rPr>
        <w:t>A titre d'exemple, une commune ou une commun</w:t>
      </w:r>
      <w:r w:rsidR="0050751B">
        <w:rPr>
          <w:i/>
          <w:szCs w:val="20"/>
        </w:rPr>
        <w:t xml:space="preserve">auté entre 1 000 </w:t>
      </w:r>
      <w:r w:rsidR="0050751B" w:rsidRPr="00266EBC">
        <w:rPr>
          <w:i/>
          <w:szCs w:val="20"/>
        </w:rPr>
        <w:t xml:space="preserve">et </w:t>
      </w:r>
      <w:r w:rsidR="00E05A39" w:rsidRPr="00266EBC">
        <w:rPr>
          <w:i/>
          <w:szCs w:val="20"/>
        </w:rPr>
        <w:t>10</w:t>
      </w:r>
      <w:r w:rsidRPr="00266EBC">
        <w:rPr>
          <w:i/>
          <w:szCs w:val="20"/>
        </w:rPr>
        <w:t xml:space="preserve"> 000 habitants</w:t>
      </w:r>
      <w:r w:rsidRPr="001064EF">
        <w:rPr>
          <w:i/>
          <w:szCs w:val="20"/>
        </w:rPr>
        <w:t xml:space="preserve"> ne sera soumise à cotisation que sur la base de l'indemnité maximale du seul maire ou du seul président.</w:t>
      </w:r>
    </w:p>
    <w:p w:rsidR="001064EF" w:rsidRPr="001064EF" w:rsidRDefault="001064EF" w:rsidP="001064EF">
      <w:pPr>
        <w:rPr>
          <w:i/>
          <w:szCs w:val="20"/>
        </w:rPr>
      </w:pPr>
    </w:p>
    <w:p w:rsidR="002774BC" w:rsidRPr="00A804B2" w:rsidRDefault="001064EF" w:rsidP="001064EF">
      <w:pPr>
        <w:rPr>
          <w:b/>
          <w:szCs w:val="20"/>
        </w:rPr>
      </w:pPr>
      <w:r w:rsidRPr="00A804B2">
        <w:rPr>
          <w:b/>
          <w:szCs w:val="20"/>
        </w:rPr>
        <w:t>Attention</w:t>
      </w:r>
      <w:r w:rsidR="003D3560" w:rsidRPr="00A804B2">
        <w:rPr>
          <w:b/>
          <w:szCs w:val="20"/>
        </w:rPr>
        <w:t> :</w:t>
      </w:r>
      <w:r w:rsidRPr="00A804B2">
        <w:rPr>
          <w:b/>
          <w:szCs w:val="20"/>
        </w:rPr>
        <w:t xml:space="preserve"> les demandes, accompagnées des pièces justificatives permettant de déterminer le montant de l’allocation susceptible d’être attribuée, doivent être adressées, au plus tard cinq mois après l’issue du mandat au FAEFM (Fonds d’allocation des élus en fin de mandat) -Caisse des Dépôts et Consignations-24 rue Louis Gain 49 939 ANGERS cedex 9 (tél</w:t>
      </w:r>
      <w:r w:rsidR="003D3560" w:rsidRPr="00A804B2">
        <w:rPr>
          <w:b/>
          <w:szCs w:val="20"/>
        </w:rPr>
        <w:t> :</w:t>
      </w:r>
      <w:r w:rsidRPr="00A804B2">
        <w:rPr>
          <w:b/>
          <w:szCs w:val="20"/>
        </w:rPr>
        <w:t xml:space="preserve"> 02 41 05 25 88).</w:t>
      </w:r>
    </w:p>
    <w:p w:rsidR="001064EF" w:rsidRPr="00A804B2" w:rsidRDefault="001064EF" w:rsidP="001064EF">
      <w:pPr>
        <w:rPr>
          <w:b/>
          <w:szCs w:val="20"/>
        </w:rPr>
      </w:pPr>
    </w:p>
    <w:p w:rsidR="002774BC" w:rsidRDefault="001064EF" w:rsidP="001064EF">
      <w:pPr>
        <w:rPr>
          <w:szCs w:val="20"/>
        </w:rPr>
      </w:pPr>
      <w:r w:rsidRPr="001064EF">
        <w:rPr>
          <w:szCs w:val="20"/>
        </w:rPr>
        <w:t>Cette allocation est imposable.</w:t>
      </w:r>
    </w:p>
    <w:p w:rsidR="001064EF" w:rsidRPr="001064EF" w:rsidRDefault="001064EF" w:rsidP="001064EF">
      <w:pPr>
        <w:rPr>
          <w:szCs w:val="20"/>
        </w:rPr>
      </w:pPr>
    </w:p>
    <w:p w:rsidR="001064EF" w:rsidRPr="001064EF" w:rsidRDefault="001064EF" w:rsidP="001064EF">
      <w:pPr>
        <w:rPr>
          <w:szCs w:val="20"/>
        </w:rPr>
      </w:pPr>
    </w:p>
    <w:p w:rsidR="001064EF" w:rsidRPr="001064EF" w:rsidRDefault="001064EF" w:rsidP="001064EF">
      <w:pPr>
        <w:shd w:val="pct5" w:color="000000" w:fill="FFFFFF"/>
        <w:tabs>
          <w:tab w:val="left" w:pos="142"/>
        </w:tabs>
        <w:spacing w:after="240"/>
        <w:ind w:right="2268"/>
        <w:rPr>
          <w:b/>
          <w:caps/>
          <w:color w:val="333399"/>
          <w:szCs w:val="20"/>
        </w:rPr>
      </w:pPr>
      <w:r w:rsidRPr="001064EF">
        <w:rPr>
          <w:b/>
          <w:caps/>
          <w:color w:val="333399"/>
          <w:szCs w:val="20"/>
        </w:rPr>
        <w:t>3 - Honorariat</w:t>
      </w:r>
    </w:p>
    <w:p w:rsidR="001064EF" w:rsidRPr="001064EF" w:rsidRDefault="001064EF" w:rsidP="001064EF">
      <w:pPr>
        <w:rPr>
          <w:iCs/>
          <w:szCs w:val="20"/>
        </w:rPr>
      </w:pPr>
      <w:r w:rsidRPr="001064EF">
        <w:rPr>
          <w:iCs/>
          <w:szCs w:val="20"/>
        </w:rPr>
        <w:t>L’honorariat est conféré par le représentant de l’Etat dans le département aux anciens maires, maires délégués et adjoints au maire qui ont exercé des fonctions municipales pendant au moins dix-huit ans.</w:t>
      </w:r>
    </w:p>
    <w:p w:rsidR="001064EF" w:rsidRPr="001064EF" w:rsidRDefault="001064EF" w:rsidP="001064EF">
      <w:pPr>
        <w:rPr>
          <w:iCs/>
          <w:szCs w:val="20"/>
        </w:rPr>
      </w:pPr>
    </w:p>
    <w:p w:rsidR="001064EF" w:rsidRPr="001064EF" w:rsidRDefault="001064EF" w:rsidP="001064EF">
      <w:pPr>
        <w:rPr>
          <w:iCs/>
          <w:szCs w:val="20"/>
        </w:rPr>
      </w:pPr>
      <w:r w:rsidRPr="001064EF">
        <w:rPr>
          <w:iCs/>
          <w:szCs w:val="20"/>
        </w:rPr>
        <w:t>Les intéressés doivent adresser au préfet une demande avec justification à l’appui détaillant le lieu et les périodes pendant lesquelles ils ont exercé leurs fonctions municipales.</w:t>
      </w:r>
    </w:p>
    <w:p w:rsidR="001064EF" w:rsidRPr="001064EF" w:rsidRDefault="001064EF" w:rsidP="001064EF">
      <w:pPr>
        <w:rPr>
          <w:iCs/>
          <w:szCs w:val="20"/>
        </w:rPr>
      </w:pPr>
    </w:p>
    <w:p w:rsidR="001064EF" w:rsidRPr="001064EF" w:rsidRDefault="001064EF" w:rsidP="001064EF">
      <w:pPr>
        <w:rPr>
          <w:iCs/>
          <w:szCs w:val="20"/>
        </w:rPr>
      </w:pPr>
      <w:r w:rsidRPr="001064EF">
        <w:rPr>
          <w:iCs/>
          <w:szCs w:val="20"/>
        </w:rPr>
        <w:t>Sont comptés pour une durée de six ans les mandats municipaux qui, par la suite de dispositions législatives, ont eu une durée inférieure à six ans, à condition qu’elle ait été supérieure à cinq ans.</w:t>
      </w:r>
    </w:p>
    <w:p w:rsidR="001064EF" w:rsidRPr="001064EF" w:rsidRDefault="001064EF" w:rsidP="001064EF">
      <w:pPr>
        <w:rPr>
          <w:iCs/>
          <w:szCs w:val="20"/>
        </w:rPr>
      </w:pPr>
    </w:p>
    <w:p w:rsidR="001064EF" w:rsidRPr="001064EF" w:rsidRDefault="001064EF" w:rsidP="001064EF">
      <w:pPr>
        <w:rPr>
          <w:iCs/>
          <w:szCs w:val="20"/>
        </w:rPr>
      </w:pPr>
      <w:r w:rsidRPr="001064EF">
        <w:rPr>
          <w:iCs/>
          <w:szCs w:val="20"/>
        </w:rPr>
        <w:t>L’honorariat ne peut être refusé ou retiré par le préfet que si l’intéressé a fait l’objet d’une condamnation entraînant l’inéligibilité.</w:t>
      </w:r>
    </w:p>
    <w:p w:rsidR="001064EF" w:rsidRPr="001064EF" w:rsidRDefault="001064EF" w:rsidP="001064EF">
      <w:pPr>
        <w:rPr>
          <w:iCs/>
          <w:szCs w:val="20"/>
        </w:rPr>
      </w:pPr>
    </w:p>
    <w:p w:rsidR="001064EF" w:rsidRPr="001064EF" w:rsidRDefault="001064EF" w:rsidP="001064EF">
      <w:pPr>
        <w:rPr>
          <w:iCs/>
          <w:szCs w:val="20"/>
        </w:rPr>
      </w:pPr>
      <w:r w:rsidRPr="001064EF">
        <w:rPr>
          <w:iCs/>
          <w:szCs w:val="20"/>
        </w:rPr>
        <w:t>L’honorariat n’est assorti d’aucun avantage financier.</w:t>
      </w:r>
    </w:p>
    <w:p w:rsidR="001064EF" w:rsidRDefault="001064EF" w:rsidP="001064EF">
      <w:pPr>
        <w:rPr>
          <w:iCs/>
        </w:rPr>
      </w:pPr>
    </w:p>
    <w:p w:rsidR="002B5FF6" w:rsidRDefault="002B5FF6" w:rsidP="001064EF">
      <w:pPr>
        <w:rPr>
          <w:iCs/>
        </w:rPr>
      </w:pPr>
    </w:p>
    <w:p w:rsidR="002B5FF6" w:rsidRDefault="002B5FF6" w:rsidP="001064EF">
      <w:pPr>
        <w:rPr>
          <w:iCs/>
        </w:rPr>
      </w:pPr>
    </w:p>
    <w:p w:rsidR="002B5FF6" w:rsidRDefault="002B5FF6" w:rsidP="001064EF">
      <w:pPr>
        <w:rPr>
          <w:iCs/>
        </w:rPr>
      </w:pPr>
    </w:p>
    <w:p w:rsidR="002B5FF6" w:rsidRPr="001064EF" w:rsidRDefault="002B5FF6" w:rsidP="001064EF">
      <w:pPr>
        <w:rPr>
          <w:iCs/>
        </w:rPr>
      </w:pPr>
    </w:p>
    <w:p w:rsidR="001064EF" w:rsidRPr="001064EF" w:rsidRDefault="001064EF" w:rsidP="001064EF"/>
    <w:p w:rsidR="001064EF" w:rsidRPr="001064EF" w:rsidRDefault="001064EF" w:rsidP="001064EF"/>
    <w:p w:rsidR="001064EF" w:rsidRPr="001064EF" w:rsidRDefault="001064EF" w:rsidP="001064EF"/>
    <w:p w:rsidR="001064EF" w:rsidRPr="001064EF" w:rsidRDefault="004D4902" w:rsidP="001064EF">
      <w:r>
        <w:br w:type="page"/>
      </w: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212"/>
      </w:tblGrid>
      <w:tr w:rsidR="001064EF" w:rsidRPr="001064EF" w:rsidTr="00522645">
        <w:trPr>
          <w:jc w:val="center"/>
        </w:trPr>
        <w:tc>
          <w:tcPr>
            <w:tcW w:w="9212" w:type="dxa"/>
            <w:tcBorders>
              <w:top w:val="single" w:sz="4" w:space="0" w:color="auto"/>
              <w:left w:val="single" w:sz="4" w:space="0" w:color="auto"/>
              <w:bottom w:val="single" w:sz="4" w:space="0" w:color="auto"/>
              <w:right w:val="single" w:sz="4" w:space="0" w:color="auto"/>
            </w:tcBorders>
          </w:tcPr>
          <w:p w:rsidR="001064EF" w:rsidRPr="00B7548E" w:rsidRDefault="001064EF" w:rsidP="001064EF">
            <w:pPr>
              <w:jc w:val="center"/>
              <w:rPr>
                <w:b/>
                <w:szCs w:val="22"/>
                <w:u w:val="single"/>
              </w:rPr>
            </w:pPr>
            <w:r w:rsidRPr="00B7548E">
              <w:rPr>
                <w:b/>
                <w:szCs w:val="22"/>
                <w:u w:val="single"/>
              </w:rPr>
              <w:lastRenderedPageBreak/>
              <w:t>Références</w:t>
            </w:r>
          </w:p>
          <w:p w:rsidR="001064EF" w:rsidRPr="000247A1" w:rsidRDefault="001064EF" w:rsidP="001064EF">
            <w:pPr>
              <w:jc w:val="center"/>
              <w:rPr>
                <w:sz w:val="20"/>
              </w:rPr>
            </w:pPr>
          </w:p>
          <w:p w:rsidR="00FF0D5E" w:rsidRDefault="00FF0D5E" w:rsidP="001064EF">
            <w:pPr>
              <w:rPr>
                <w:sz w:val="20"/>
                <w:u w:val="single"/>
              </w:rPr>
            </w:pPr>
          </w:p>
          <w:p w:rsidR="001064EF" w:rsidRPr="00B7548E" w:rsidRDefault="001064EF" w:rsidP="001064EF">
            <w:pPr>
              <w:rPr>
                <w:sz w:val="20"/>
                <w:u w:val="single"/>
              </w:rPr>
            </w:pPr>
            <w:r w:rsidRPr="00B7548E">
              <w:rPr>
                <w:sz w:val="20"/>
                <w:u w:val="single"/>
              </w:rPr>
              <w:t>Droit à réinsertion à l’issue du mandat</w:t>
            </w:r>
          </w:p>
          <w:p w:rsidR="001064EF" w:rsidRPr="000247A1" w:rsidRDefault="001064EF" w:rsidP="001064EF">
            <w:pPr>
              <w:rPr>
                <w:sz w:val="20"/>
              </w:rPr>
            </w:pPr>
          </w:p>
          <w:p w:rsidR="001064EF" w:rsidRPr="000247A1" w:rsidRDefault="001064EF" w:rsidP="001064EF">
            <w:pPr>
              <w:ind w:left="360"/>
              <w:rPr>
                <w:sz w:val="20"/>
              </w:rPr>
            </w:pPr>
            <w:r w:rsidRPr="000247A1">
              <w:rPr>
                <w:sz w:val="20"/>
              </w:rPr>
              <w:t>Code général des collectivités territoriales</w:t>
            </w:r>
          </w:p>
          <w:p w:rsidR="001064EF" w:rsidRPr="001064EF" w:rsidRDefault="001064EF" w:rsidP="001064EF">
            <w:pPr>
              <w:ind w:left="540"/>
              <w:rPr>
                <w:sz w:val="20"/>
              </w:rPr>
            </w:pPr>
            <w:r w:rsidRPr="001064EF">
              <w:rPr>
                <w:sz w:val="20"/>
              </w:rPr>
              <w:t>Articles L.2123-9, L.2123-10, L.2123-11, L.2123-11-1, L.5214-8, L.5215-16 et L.5216-4</w:t>
            </w:r>
          </w:p>
          <w:p w:rsidR="001064EF" w:rsidRPr="001064EF" w:rsidRDefault="001064EF" w:rsidP="001064EF">
            <w:pPr>
              <w:ind w:left="360"/>
              <w:rPr>
                <w:sz w:val="20"/>
              </w:rPr>
            </w:pPr>
          </w:p>
          <w:p w:rsidR="001064EF" w:rsidRPr="000247A1" w:rsidRDefault="001064EF" w:rsidP="001064EF">
            <w:pPr>
              <w:ind w:left="360"/>
              <w:rPr>
                <w:sz w:val="20"/>
              </w:rPr>
            </w:pPr>
            <w:r w:rsidRPr="000247A1">
              <w:rPr>
                <w:sz w:val="20"/>
              </w:rPr>
              <w:t>Code du travail</w:t>
            </w:r>
          </w:p>
          <w:p w:rsidR="001064EF" w:rsidRPr="001064EF" w:rsidRDefault="001064EF" w:rsidP="001064EF">
            <w:pPr>
              <w:ind w:left="540"/>
              <w:rPr>
                <w:sz w:val="20"/>
              </w:rPr>
            </w:pPr>
            <w:r w:rsidRPr="001064EF">
              <w:rPr>
                <w:sz w:val="20"/>
              </w:rPr>
              <w:t>Articles L.122-24-2 et L.122-24-3</w:t>
            </w:r>
          </w:p>
          <w:p w:rsidR="001064EF" w:rsidRPr="001064EF" w:rsidRDefault="001064EF" w:rsidP="001064EF">
            <w:pPr>
              <w:ind w:left="540"/>
              <w:rPr>
                <w:sz w:val="20"/>
              </w:rPr>
            </w:pPr>
            <w:r w:rsidRPr="001064EF">
              <w:rPr>
                <w:sz w:val="20"/>
              </w:rPr>
              <w:t>Articles L. 900-1 et suivants</w:t>
            </w:r>
          </w:p>
          <w:p w:rsidR="001064EF" w:rsidRPr="001064EF" w:rsidRDefault="001064EF" w:rsidP="001064EF">
            <w:pPr>
              <w:ind w:left="540"/>
              <w:rPr>
                <w:sz w:val="20"/>
              </w:rPr>
            </w:pPr>
          </w:p>
          <w:p w:rsidR="001064EF" w:rsidRPr="000247A1" w:rsidRDefault="001064EF" w:rsidP="001064EF">
            <w:pPr>
              <w:ind w:left="360"/>
              <w:rPr>
                <w:sz w:val="20"/>
              </w:rPr>
            </w:pPr>
            <w:r w:rsidRPr="000247A1">
              <w:rPr>
                <w:sz w:val="20"/>
              </w:rPr>
              <w:t>Jurisprudence</w:t>
            </w:r>
          </w:p>
          <w:p w:rsidR="001064EF" w:rsidRPr="001064EF" w:rsidRDefault="001064EF" w:rsidP="001064EF">
            <w:pPr>
              <w:ind w:left="540"/>
              <w:rPr>
                <w:sz w:val="20"/>
              </w:rPr>
            </w:pPr>
            <w:r w:rsidRPr="001064EF">
              <w:rPr>
                <w:sz w:val="20"/>
              </w:rPr>
              <w:t>Conseil d’Etat, 26 novembre 1993, Syndicat départemental du Nord des personnels</w:t>
            </w:r>
          </w:p>
          <w:p w:rsidR="001064EF" w:rsidRPr="001064EF" w:rsidRDefault="001064EF" w:rsidP="001064EF">
            <w:pPr>
              <w:ind w:left="540"/>
              <w:rPr>
                <w:sz w:val="20"/>
              </w:rPr>
            </w:pPr>
            <w:proofErr w:type="gramStart"/>
            <w:r w:rsidRPr="001064EF">
              <w:rPr>
                <w:sz w:val="20"/>
              </w:rPr>
              <w:t>communaux</w:t>
            </w:r>
            <w:proofErr w:type="gramEnd"/>
            <w:r w:rsidRPr="001064EF">
              <w:rPr>
                <w:sz w:val="20"/>
              </w:rPr>
              <w:t xml:space="preserve"> et d’offices publics d’HLM CFDT et autres</w:t>
            </w:r>
            <w:r w:rsidR="003D3560">
              <w:rPr>
                <w:sz w:val="20"/>
              </w:rPr>
              <w:t> ;</w:t>
            </w:r>
            <w:r w:rsidRPr="001064EF">
              <w:rPr>
                <w:sz w:val="20"/>
              </w:rPr>
              <w:t xml:space="preserve"> Rec. CE T.629</w:t>
            </w:r>
          </w:p>
          <w:p w:rsidR="001064EF" w:rsidRPr="001064EF" w:rsidRDefault="001064EF" w:rsidP="001064EF">
            <w:pPr>
              <w:ind w:left="540"/>
              <w:rPr>
                <w:sz w:val="20"/>
              </w:rPr>
            </w:pPr>
          </w:p>
          <w:p w:rsidR="001064EF" w:rsidRPr="00B7548E" w:rsidRDefault="001064EF" w:rsidP="001064EF">
            <w:pPr>
              <w:rPr>
                <w:sz w:val="20"/>
                <w:u w:val="single"/>
              </w:rPr>
            </w:pPr>
            <w:r w:rsidRPr="00B7548E">
              <w:rPr>
                <w:sz w:val="20"/>
                <w:u w:val="single"/>
              </w:rPr>
              <w:t>Allocation de fin de mandat</w:t>
            </w:r>
          </w:p>
          <w:p w:rsidR="001064EF" w:rsidRPr="000247A1" w:rsidRDefault="001064EF" w:rsidP="001064EF">
            <w:pPr>
              <w:rPr>
                <w:sz w:val="20"/>
              </w:rPr>
            </w:pPr>
          </w:p>
          <w:p w:rsidR="001064EF" w:rsidRPr="001064EF" w:rsidRDefault="001064EF" w:rsidP="001064EF">
            <w:pPr>
              <w:ind w:left="540"/>
              <w:rPr>
                <w:sz w:val="20"/>
              </w:rPr>
            </w:pPr>
            <w:r w:rsidRPr="001064EF">
              <w:rPr>
                <w:sz w:val="20"/>
              </w:rPr>
              <w:t xml:space="preserve">Articles L.1621-2, </w:t>
            </w:r>
            <w:r w:rsidRPr="000247A1">
              <w:rPr>
                <w:sz w:val="20"/>
              </w:rPr>
              <w:t>L.2123-11-2</w:t>
            </w:r>
            <w:r w:rsidRPr="001064EF">
              <w:rPr>
                <w:sz w:val="20"/>
              </w:rPr>
              <w:t xml:space="preserve">, </w:t>
            </w:r>
            <w:r w:rsidRPr="000247A1">
              <w:rPr>
                <w:sz w:val="20"/>
              </w:rPr>
              <w:t>L.5214-8, L.5215-16 et L.5216-4 du CGCT</w:t>
            </w:r>
            <w:r w:rsidR="00CD1628" w:rsidRPr="000247A1">
              <w:rPr>
                <w:sz w:val="20"/>
              </w:rPr>
              <w:t xml:space="preserve"> (modifié</w:t>
            </w:r>
            <w:r w:rsidR="00A2181A" w:rsidRPr="000247A1">
              <w:rPr>
                <w:sz w:val="20"/>
              </w:rPr>
              <w:t xml:space="preserve">s </w:t>
            </w:r>
            <w:r w:rsidR="00CD1628" w:rsidRPr="000247A1">
              <w:rPr>
                <w:sz w:val="20"/>
              </w:rPr>
              <w:t xml:space="preserve">par l’article 12 de la loi n° 2015-366 du </w:t>
            </w:r>
            <w:r w:rsidR="00A2181A" w:rsidRPr="000247A1">
              <w:rPr>
                <w:sz w:val="20"/>
              </w:rPr>
              <w:t>31</w:t>
            </w:r>
            <w:r w:rsidR="00CD1628" w:rsidRPr="000247A1">
              <w:rPr>
                <w:sz w:val="20"/>
              </w:rPr>
              <w:t xml:space="preserve"> mars 2015)</w:t>
            </w:r>
          </w:p>
          <w:p w:rsidR="001064EF" w:rsidRDefault="001064EF" w:rsidP="001064EF">
            <w:pPr>
              <w:ind w:left="540"/>
              <w:rPr>
                <w:sz w:val="20"/>
              </w:rPr>
            </w:pPr>
            <w:r w:rsidRPr="001064EF">
              <w:rPr>
                <w:sz w:val="20"/>
              </w:rPr>
              <w:t>Articles R.2123-11-1 à R.2123-11-6 du CGCT</w:t>
            </w:r>
          </w:p>
          <w:p w:rsidR="00F12D03" w:rsidRPr="000247A1" w:rsidRDefault="00311C88" w:rsidP="001064EF">
            <w:pPr>
              <w:ind w:left="540"/>
              <w:rPr>
                <w:sz w:val="20"/>
              </w:rPr>
            </w:pPr>
            <w:r w:rsidRPr="000247A1">
              <w:rPr>
                <w:sz w:val="20"/>
              </w:rPr>
              <w:t>Articles R. 2123-11-4 et 5 du CGCT modifiés par le d</w:t>
            </w:r>
            <w:r w:rsidR="00F12D03" w:rsidRPr="000247A1">
              <w:rPr>
                <w:sz w:val="20"/>
              </w:rPr>
              <w:t xml:space="preserve">écret n° 2015-1400 </w:t>
            </w:r>
            <w:r w:rsidRPr="000247A1">
              <w:rPr>
                <w:sz w:val="20"/>
              </w:rPr>
              <w:t xml:space="preserve">du 3 novembre 2015 </w:t>
            </w:r>
            <w:r w:rsidR="00F12D03" w:rsidRPr="000247A1">
              <w:rPr>
                <w:sz w:val="20"/>
              </w:rPr>
              <w:t xml:space="preserve"> </w:t>
            </w:r>
          </w:p>
          <w:p w:rsidR="001064EF" w:rsidRPr="001064EF" w:rsidRDefault="001064EF" w:rsidP="001064EF">
            <w:pPr>
              <w:ind w:left="540"/>
              <w:rPr>
                <w:sz w:val="20"/>
              </w:rPr>
            </w:pPr>
            <w:r w:rsidRPr="001064EF">
              <w:rPr>
                <w:sz w:val="20"/>
              </w:rPr>
              <w:t>Articles D. 1621-1à D.1621-3 du CGCT</w:t>
            </w:r>
          </w:p>
          <w:p w:rsidR="007007AE" w:rsidRPr="00266EBC" w:rsidRDefault="007007AE" w:rsidP="007007AE">
            <w:pPr>
              <w:ind w:left="540"/>
              <w:rPr>
                <w:sz w:val="20"/>
              </w:rPr>
            </w:pPr>
            <w:r w:rsidRPr="00266EBC">
              <w:rPr>
                <w:sz w:val="20"/>
              </w:rPr>
              <w:t>Décret n° 2019-546 du 29 mai 2019 modifiant la partie réglementaire du code général des collectivités territoriales et fixant le taux de cotisation au fonds de financement de l’allocation différentielle de fin de mandat</w:t>
            </w:r>
          </w:p>
          <w:p w:rsidR="001064EF" w:rsidRPr="001064EF" w:rsidRDefault="001064EF" w:rsidP="001064EF">
            <w:pPr>
              <w:ind w:left="540"/>
              <w:rPr>
                <w:sz w:val="20"/>
              </w:rPr>
            </w:pPr>
            <w:r w:rsidRPr="001064EF">
              <w:rPr>
                <w:sz w:val="20"/>
              </w:rPr>
              <w:t>Circulaire du ministère de l'Intérieur NOR/LBL/B/03/10088/C du 31 décembre 2003</w:t>
            </w:r>
          </w:p>
          <w:p w:rsidR="001064EF" w:rsidRPr="000247A1" w:rsidRDefault="001064EF" w:rsidP="007007AE">
            <w:pPr>
              <w:ind w:left="540"/>
              <w:rPr>
                <w:sz w:val="20"/>
              </w:rPr>
            </w:pPr>
            <w:r w:rsidRPr="000247A1">
              <w:rPr>
                <w:sz w:val="20"/>
              </w:rPr>
              <w:t>Instruction n° 04-035-M0 du 11 mai 2004 de la Direction Générale de la Comptabilité Publique</w:t>
            </w:r>
          </w:p>
          <w:p w:rsidR="002774BC" w:rsidRDefault="001064EF" w:rsidP="001064EF">
            <w:pPr>
              <w:ind w:left="540"/>
              <w:rPr>
                <w:sz w:val="20"/>
              </w:rPr>
            </w:pPr>
            <w:r w:rsidRPr="001064EF">
              <w:rPr>
                <w:sz w:val="20"/>
              </w:rPr>
              <w:t>Rapport de gestion de l’exercice 2011 du Fonds d’allocation des élus en fin de mandat (FAEFM)</w:t>
            </w:r>
          </w:p>
          <w:p w:rsidR="001064EF" w:rsidRPr="001064EF" w:rsidRDefault="001064EF" w:rsidP="001064EF">
            <w:pPr>
              <w:ind w:left="540"/>
              <w:rPr>
                <w:sz w:val="20"/>
              </w:rPr>
            </w:pPr>
            <w:r w:rsidRPr="001064EF">
              <w:rPr>
                <w:sz w:val="20"/>
              </w:rPr>
              <w:t xml:space="preserve">Réponse ministérielle à la question écrite n°691 de M. Roland </w:t>
            </w:r>
            <w:proofErr w:type="spellStart"/>
            <w:r w:rsidRPr="001064EF">
              <w:rPr>
                <w:sz w:val="20"/>
              </w:rPr>
              <w:t>Povinelli</w:t>
            </w:r>
            <w:proofErr w:type="spellEnd"/>
            <w:r w:rsidRPr="001064EF">
              <w:rPr>
                <w:sz w:val="20"/>
              </w:rPr>
              <w:t xml:space="preserve"> en date du 6 décembre 2012, JO Sénat (conditions de perception par les élus locaux de l’allocation de fin de mandat)</w:t>
            </w:r>
          </w:p>
          <w:p w:rsidR="001064EF" w:rsidRPr="001064EF" w:rsidRDefault="001064EF" w:rsidP="001064EF">
            <w:pPr>
              <w:ind w:left="540"/>
              <w:rPr>
                <w:sz w:val="20"/>
              </w:rPr>
            </w:pPr>
          </w:p>
          <w:p w:rsidR="001064EF" w:rsidRPr="00B7548E" w:rsidRDefault="001064EF" w:rsidP="001064EF">
            <w:pPr>
              <w:rPr>
                <w:sz w:val="20"/>
                <w:u w:val="single"/>
              </w:rPr>
            </w:pPr>
            <w:r w:rsidRPr="00B7548E">
              <w:rPr>
                <w:sz w:val="20"/>
                <w:u w:val="single"/>
              </w:rPr>
              <w:t>Honorariat</w:t>
            </w:r>
          </w:p>
          <w:p w:rsidR="001064EF" w:rsidRPr="000247A1" w:rsidRDefault="001064EF" w:rsidP="001064EF">
            <w:pPr>
              <w:rPr>
                <w:sz w:val="20"/>
              </w:rPr>
            </w:pPr>
          </w:p>
          <w:p w:rsidR="001064EF" w:rsidRPr="001064EF" w:rsidRDefault="001064EF" w:rsidP="001064EF">
            <w:pPr>
              <w:ind w:left="540"/>
              <w:rPr>
                <w:sz w:val="20"/>
              </w:rPr>
            </w:pPr>
            <w:r w:rsidRPr="001064EF">
              <w:rPr>
                <w:sz w:val="20"/>
              </w:rPr>
              <w:t>Article</w:t>
            </w:r>
            <w:r w:rsidR="00247CD2">
              <w:rPr>
                <w:sz w:val="20"/>
              </w:rPr>
              <w:t>s</w:t>
            </w:r>
            <w:r w:rsidRPr="001064EF">
              <w:rPr>
                <w:sz w:val="20"/>
              </w:rPr>
              <w:t xml:space="preserve"> L.2122-35, L.3123-30 et L.4135-30 du CGCT</w:t>
            </w:r>
          </w:p>
          <w:p w:rsidR="001064EF" w:rsidRPr="001064EF" w:rsidRDefault="001064EF" w:rsidP="001064EF">
            <w:pPr>
              <w:ind w:left="540"/>
              <w:rPr>
                <w:sz w:val="20"/>
              </w:rPr>
            </w:pPr>
          </w:p>
          <w:p w:rsidR="001064EF" w:rsidRPr="001064EF" w:rsidRDefault="001064EF" w:rsidP="001064EF">
            <w:pPr>
              <w:ind w:left="540"/>
              <w:rPr>
                <w:sz w:val="20"/>
              </w:rPr>
            </w:pPr>
            <w:r w:rsidRPr="001064EF">
              <w:rPr>
                <w:sz w:val="20"/>
              </w:rPr>
              <w:t>Circulaire du ministre de l'Intérieur NOR</w:t>
            </w:r>
            <w:r w:rsidR="003D3560">
              <w:rPr>
                <w:sz w:val="20"/>
              </w:rPr>
              <w:t> :</w:t>
            </w:r>
            <w:r w:rsidR="00D4784C">
              <w:rPr>
                <w:sz w:val="20"/>
              </w:rPr>
              <w:t xml:space="preserve"> </w:t>
            </w:r>
            <w:r w:rsidRPr="001064EF">
              <w:rPr>
                <w:sz w:val="20"/>
              </w:rPr>
              <w:t>INT/A/</w:t>
            </w:r>
            <w:r w:rsidR="00D4784C">
              <w:rPr>
                <w:sz w:val="20"/>
              </w:rPr>
              <w:t>1405029C du 13 mars 2014</w:t>
            </w:r>
          </w:p>
          <w:p w:rsidR="001064EF" w:rsidRPr="001064EF" w:rsidRDefault="001064EF" w:rsidP="001064EF">
            <w:pPr>
              <w:rPr>
                <w:sz w:val="20"/>
              </w:rPr>
            </w:pPr>
          </w:p>
          <w:p w:rsidR="001064EF" w:rsidRPr="001064EF" w:rsidRDefault="001064EF" w:rsidP="001064EF">
            <w:pPr>
              <w:ind w:left="540"/>
              <w:rPr>
                <w:sz w:val="20"/>
              </w:rPr>
            </w:pPr>
            <w:r w:rsidRPr="001064EF">
              <w:rPr>
                <w:sz w:val="20"/>
              </w:rPr>
              <w:t xml:space="preserve">Réponse ministérielle à la question écrite n° </w:t>
            </w:r>
            <w:r w:rsidR="00316E52">
              <w:rPr>
                <w:sz w:val="20"/>
              </w:rPr>
              <w:t>04643</w:t>
            </w:r>
            <w:r w:rsidRPr="001064EF">
              <w:rPr>
                <w:sz w:val="20"/>
              </w:rPr>
              <w:t xml:space="preserve"> de M. Josselin de Rohan en date du 3 février 1994, JO Sénat (impossibilité pour les maires et adjoints honoraires de revêtir les insignes et écharpes représentatifs de leurs anciennes fonctions)</w:t>
            </w:r>
          </w:p>
          <w:p w:rsidR="001064EF" w:rsidRPr="001064EF" w:rsidRDefault="001064EF" w:rsidP="001064EF">
            <w:pPr>
              <w:ind w:left="540"/>
              <w:rPr>
                <w:sz w:val="20"/>
              </w:rPr>
            </w:pPr>
          </w:p>
          <w:p w:rsidR="001064EF" w:rsidRPr="001064EF" w:rsidRDefault="001064EF" w:rsidP="001064EF">
            <w:pPr>
              <w:ind w:left="540"/>
              <w:rPr>
                <w:sz w:val="20"/>
              </w:rPr>
            </w:pPr>
            <w:r w:rsidRPr="001064EF">
              <w:rPr>
                <w:sz w:val="20"/>
              </w:rPr>
              <w:t>Réponse ministérielle à la question écrite n° 26562 de M. Le Fur en date du 17 septembre 2013, JO Assemblée nationale</w:t>
            </w:r>
            <w:r w:rsidR="00316E52">
              <w:rPr>
                <w:sz w:val="20"/>
              </w:rPr>
              <w:t xml:space="preserve"> (</w:t>
            </w:r>
            <w:r w:rsidR="00316E52" w:rsidRPr="00316E52">
              <w:rPr>
                <w:sz w:val="20"/>
              </w:rPr>
              <w:t>les fonctions municipales ne doivent pas nécessairement avoir été exercées de façon continue</w:t>
            </w:r>
            <w:r w:rsidR="00316E52">
              <w:rPr>
                <w:sz w:val="20"/>
              </w:rPr>
              <w:t>)</w:t>
            </w:r>
          </w:p>
          <w:p w:rsidR="001064EF" w:rsidRPr="001064EF" w:rsidRDefault="001064EF" w:rsidP="001064EF">
            <w:pPr>
              <w:ind w:left="540"/>
              <w:rPr>
                <w:sz w:val="20"/>
              </w:rPr>
            </w:pPr>
          </w:p>
          <w:p w:rsidR="001064EF" w:rsidRPr="001064EF" w:rsidRDefault="001064EF" w:rsidP="001064EF">
            <w:pPr>
              <w:ind w:left="540"/>
              <w:rPr>
                <w:sz w:val="20"/>
              </w:rPr>
            </w:pPr>
            <w:r w:rsidRPr="001064EF">
              <w:rPr>
                <w:sz w:val="20"/>
              </w:rPr>
              <w:t>Réponse ministérielle à la question écrite n° 5101 de M. Jean-Louis Masson en date du</w:t>
            </w:r>
          </w:p>
          <w:p w:rsidR="002774BC" w:rsidRDefault="001064EF" w:rsidP="001064EF">
            <w:pPr>
              <w:ind w:left="540"/>
              <w:rPr>
                <w:sz w:val="20"/>
              </w:rPr>
            </w:pPr>
            <w:r w:rsidRPr="001064EF">
              <w:rPr>
                <w:sz w:val="20"/>
              </w:rPr>
              <w:t>18 septembre 2008, JO Sénat</w:t>
            </w:r>
          </w:p>
          <w:p w:rsidR="00355603" w:rsidRDefault="00355603" w:rsidP="001064EF">
            <w:pPr>
              <w:ind w:left="540"/>
              <w:rPr>
                <w:sz w:val="20"/>
              </w:rPr>
            </w:pPr>
          </w:p>
          <w:p w:rsidR="00355603" w:rsidRPr="00BD4D1D" w:rsidRDefault="00355603" w:rsidP="008215CA">
            <w:pPr>
              <w:ind w:left="540"/>
              <w:rPr>
                <w:sz w:val="20"/>
              </w:rPr>
            </w:pPr>
            <w:r w:rsidRPr="00BD4D1D">
              <w:rPr>
                <w:sz w:val="20"/>
              </w:rPr>
              <w:t xml:space="preserve">Réponse ministérielle à la question écrite n° 23617 de M. Gabriel </w:t>
            </w:r>
            <w:proofErr w:type="spellStart"/>
            <w:r w:rsidRPr="00BD4D1D">
              <w:rPr>
                <w:sz w:val="20"/>
              </w:rPr>
              <w:t>Zignani</w:t>
            </w:r>
            <w:proofErr w:type="spellEnd"/>
            <w:r w:rsidRPr="00BD4D1D">
              <w:rPr>
                <w:sz w:val="20"/>
              </w:rPr>
              <w:t xml:space="preserve"> en date du</w:t>
            </w:r>
            <w:r w:rsidR="008215CA" w:rsidRPr="00BD4D1D">
              <w:rPr>
                <w:sz w:val="20"/>
              </w:rPr>
              <w:t xml:space="preserve"> 29 </w:t>
            </w:r>
            <w:r w:rsidRPr="00BD4D1D">
              <w:rPr>
                <w:sz w:val="20"/>
              </w:rPr>
              <w:t>décembre 2016, JO Sénat (un maire honoraire peut utiliser le logo ou le blason communal, sans l’accord de la commune, à condition de ne pas créer une confusion dans l’esprit du public avec la commune concernée)</w:t>
            </w:r>
          </w:p>
          <w:p w:rsidR="00355603" w:rsidRPr="00BD4D1D" w:rsidRDefault="00355603" w:rsidP="001064EF">
            <w:pPr>
              <w:ind w:left="540"/>
              <w:rPr>
                <w:sz w:val="20"/>
              </w:rPr>
            </w:pPr>
          </w:p>
          <w:p w:rsidR="001064EF" w:rsidRPr="000247A1" w:rsidRDefault="001064EF" w:rsidP="001064EF">
            <w:pPr>
              <w:ind w:left="540"/>
              <w:rPr>
                <w:sz w:val="20"/>
              </w:rPr>
            </w:pPr>
          </w:p>
        </w:tc>
      </w:tr>
    </w:tbl>
    <w:p w:rsidR="001064EF" w:rsidRPr="001064EF" w:rsidRDefault="001064EF" w:rsidP="001064EF"/>
    <w:p w:rsidR="001064EF" w:rsidRPr="001064EF" w:rsidRDefault="001064EF" w:rsidP="004D4902">
      <w:r w:rsidRPr="001064EF">
        <w:br w:type="page"/>
      </w:r>
    </w:p>
    <w:p w:rsidR="001064EF" w:rsidRPr="001064EF" w:rsidRDefault="001064EF" w:rsidP="001064EF">
      <w:pPr>
        <w:keepNext/>
        <w:pBdr>
          <w:top w:val="single" w:sz="4" w:space="1" w:color="333399"/>
          <w:left w:val="single" w:sz="4" w:space="4" w:color="333399"/>
          <w:bottom w:val="single" w:sz="4" w:space="1" w:color="333399"/>
          <w:right w:val="single" w:sz="4" w:space="4" w:color="333399"/>
        </w:pBdr>
        <w:shd w:val="pct5" w:color="000000" w:fill="FFFFFF"/>
        <w:jc w:val="center"/>
        <w:outlineLvl w:val="0"/>
        <w:rPr>
          <w:rFonts w:eastAsia="Arial Unicode MS"/>
          <w:b/>
          <w:szCs w:val="20"/>
        </w:rPr>
      </w:pPr>
      <w:bookmarkStart w:id="35" w:name="T039"/>
    </w:p>
    <w:p w:rsidR="001064EF" w:rsidRPr="001064EF" w:rsidRDefault="001064EF" w:rsidP="001064EF">
      <w:pPr>
        <w:keepNext/>
        <w:pBdr>
          <w:top w:val="single" w:sz="4" w:space="1" w:color="333399"/>
          <w:left w:val="single" w:sz="4" w:space="4" w:color="333399"/>
          <w:bottom w:val="single" w:sz="4" w:space="1" w:color="333399"/>
          <w:right w:val="single" w:sz="4" w:space="4" w:color="333399"/>
        </w:pBdr>
        <w:shd w:val="pct5" w:color="000000" w:fill="FFFFFF"/>
        <w:jc w:val="center"/>
        <w:outlineLvl w:val="0"/>
        <w:rPr>
          <w:rFonts w:eastAsia="Arial Unicode MS"/>
          <w:b/>
          <w:sz w:val="28"/>
          <w:szCs w:val="20"/>
        </w:rPr>
      </w:pPr>
      <w:r w:rsidRPr="001064EF">
        <w:rPr>
          <w:rFonts w:eastAsia="Arial Unicode MS"/>
          <w:b/>
          <w:sz w:val="28"/>
          <w:szCs w:val="20"/>
        </w:rPr>
        <w:t>CHAPITRE XV</w:t>
      </w:r>
      <w:r w:rsidR="003D3560">
        <w:rPr>
          <w:rFonts w:eastAsia="Arial Unicode MS"/>
          <w:b/>
          <w:sz w:val="28"/>
          <w:szCs w:val="20"/>
        </w:rPr>
        <w:t> :</w:t>
      </w:r>
    </w:p>
    <w:p w:rsidR="001064EF" w:rsidRPr="001064EF" w:rsidRDefault="001064EF" w:rsidP="001064EF">
      <w:pPr>
        <w:keepNext/>
        <w:pBdr>
          <w:top w:val="single" w:sz="4" w:space="1" w:color="333399"/>
          <w:left w:val="single" w:sz="4" w:space="4" w:color="333399"/>
          <w:bottom w:val="single" w:sz="4" w:space="1" w:color="333399"/>
          <w:right w:val="single" w:sz="4" w:space="4" w:color="333399"/>
        </w:pBdr>
        <w:shd w:val="pct5" w:color="000000" w:fill="FFFFFF"/>
        <w:jc w:val="center"/>
        <w:outlineLvl w:val="0"/>
        <w:rPr>
          <w:rFonts w:eastAsia="Arial Unicode MS"/>
          <w:b/>
          <w:szCs w:val="20"/>
        </w:rPr>
      </w:pPr>
      <w:r w:rsidRPr="001064EF">
        <w:rPr>
          <w:rFonts w:eastAsia="Arial Unicode MS"/>
          <w:b/>
          <w:sz w:val="28"/>
          <w:szCs w:val="20"/>
        </w:rPr>
        <w:t>LES REGIMES DE RETRAITE DES ELUS LOCAUX</w:t>
      </w:r>
    </w:p>
    <w:p w:rsidR="001064EF" w:rsidRPr="001064EF" w:rsidRDefault="001064EF" w:rsidP="001064EF">
      <w:pPr>
        <w:keepNext/>
        <w:pBdr>
          <w:top w:val="single" w:sz="4" w:space="1" w:color="333399"/>
          <w:left w:val="single" w:sz="4" w:space="4" w:color="333399"/>
          <w:bottom w:val="single" w:sz="4" w:space="1" w:color="333399"/>
          <w:right w:val="single" w:sz="4" w:space="4" w:color="333399"/>
        </w:pBdr>
        <w:shd w:val="pct5" w:color="000000" w:fill="FFFFFF"/>
        <w:jc w:val="center"/>
        <w:outlineLvl w:val="0"/>
        <w:rPr>
          <w:rFonts w:eastAsia="Arial Unicode MS"/>
          <w:b/>
          <w:szCs w:val="20"/>
        </w:rPr>
      </w:pPr>
    </w:p>
    <w:bookmarkEnd w:id="35"/>
    <w:p w:rsidR="001064EF" w:rsidRPr="001064EF" w:rsidRDefault="001064EF" w:rsidP="001064EF">
      <w:pPr>
        <w:rPr>
          <w:sz w:val="16"/>
          <w:szCs w:val="16"/>
        </w:rPr>
      </w:pPr>
    </w:p>
    <w:p w:rsidR="001064EF" w:rsidRPr="00CD1449" w:rsidRDefault="001064EF" w:rsidP="001064EF">
      <w:pPr>
        <w:tabs>
          <w:tab w:val="left" w:pos="284"/>
        </w:tabs>
        <w:rPr>
          <w:b/>
          <w:szCs w:val="22"/>
        </w:rPr>
      </w:pPr>
    </w:p>
    <w:p w:rsidR="001064EF" w:rsidRPr="00CD1449" w:rsidRDefault="001064EF" w:rsidP="001064EF">
      <w:pPr>
        <w:tabs>
          <w:tab w:val="left" w:pos="284"/>
        </w:tabs>
        <w:rPr>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552"/>
      </w:tblGrid>
      <w:tr w:rsidR="001064EF" w:rsidRPr="001064EF" w:rsidTr="00522645">
        <w:trPr>
          <w:trHeight w:val="624"/>
          <w:jc w:val="center"/>
        </w:trPr>
        <w:tc>
          <w:tcPr>
            <w:tcW w:w="2660" w:type="dxa"/>
            <w:shd w:val="clear" w:color="auto" w:fill="auto"/>
            <w:vAlign w:val="center"/>
          </w:tcPr>
          <w:p w:rsidR="001064EF" w:rsidRPr="001064EF" w:rsidRDefault="001064EF" w:rsidP="001064EF">
            <w:pPr>
              <w:tabs>
                <w:tab w:val="left" w:pos="284"/>
              </w:tabs>
              <w:rPr>
                <w:b/>
                <w:sz w:val="16"/>
                <w:szCs w:val="16"/>
              </w:rPr>
            </w:pPr>
            <w:r w:rsidRPr="001064EF">
              <w:rPr>
                <w:b/>
                <w:szCs w:val="22"/>
              </w:rPr>
              <w:t>1</w:t>
            </w:r>
            <w:r w:rsidRPr="001064EF">
              <w:rPr>
                <w:b/>
                <w:szCs w:val="22"/>
                <w:vertAlign w:val="superscript"/>
              </w:rPr>
              <w:t>er</w:t>
            </w:r>
            <w:r w:rsidRPr="001064EF">
              <w:rPr>
                <w:b/>
                <w:szCs w:val="22"/>
              </w:rPr>
              <w:t xml:space="preserve"> niveau de retraite </w:t>
            </w:r>
          </w:p>
        </w:tc>
        <w:tc>
          <w:tcPr>
            <w:tcW w:w="6552" w:type="dxa"/>
            <w:shd w:val="clear" w:color="auto" w:fill="auto"/>
            <w:vAlign w:val="center"/>
          </w:tcPr>
          <w:p w:rsidR="001064EF" w:rsidRPr="001064EF" w:rsidRDefault="00437FF9" w:rsidP="001064EF">
            <w:pPr>
              <w:tabs>
                <w:tab w:val="left" w:pos="284"/>
              </w:tabs>
              <w:rPr>
                <w:b/>
                <w:sz w:val="16"/>
                <w:szCs w:val="16"/>
              </w:rPr>
            </w:pPr>
            <w:proofErr w:type="spellStart"/>
            <w:r>
              <w:rPr>
                <w:b/>
                <w:szCs w:val="22"/>
              </w:rPr>
              <w:t>Ircantec</w:t>
            </w:r>
            <w:proofErr w:type="spellEnd"/>
          </w:p>
        </w:tc>
      </w:tr>
      <w:tr w:rsidR="001064EF" w:rsidRPr="001064EF" w:rsidTr="00522645">
        <w:trPr>
          <w:trHeight w:val="624"/>
          <w:jc w:val="center"/>
        </w:trPr>
        <w:tc>
          <w:tcPr>
            <w:tcW w:w="2660" w:type="dxa"/>
            <w:shd w:val="clear" w:color="auto" w:fill="auto"/>
            <w:vAlign w:val="center"/>
          </w:tcPr>
          <w:p w:rsidR="001064EF" w:rsidRPr="001064EF" w:rsidRDefault="001064EF" w:rsidP="001064EF">
            <w:pPr>
              <w:tabs>
                <w:tab w:val="left" w:pos="284"/>
              </w:tabs>
              <w:rPr>
                <w:b/>
                <w:sz w:val="16"/>
                <w:szCs w:val="16"/>
              </w:rPr>
            </w:pPr>
            <w:r w:rsidRPr="001064EF">
              <w:rPr>
                <w:b/>
                <w:szCs w:val="22"/>
              </w:rPr>
              <w:t>2</w:t>
            </w:r>
            <w:r w:rsidRPr="001064EF">
              <w:rPr>
                <w:b/>
                <w:szCs w:val="22"/>
                <w:vertAlign w:val="superscript"/>
              </w:rPr>
              <w:t>ème</w:t>
            </w:r>
            <w:r w:rsidRPr="001064EF">
              <w:rPr>
                <w:b/>
                <w:szCs w:val="22"/>
              </w:rPr>
              <w:t xml:space="preserve"> niveau de retraite </w:t>
            </w:r>
          </w:p>
        </w:tc>
        <w:tc>
          <w:tcPr>
            <w:tcW w:w="6552" w:type="dxa"/>
            <w:shd w:val="clear" w:color="auto" w:fill="auto"/>
            <w:vAlign w:val="center"/>
          </w:tcPr>
          <w:p w:rsidR="001064EF" w:rsidRPr="001064EF" w:rsidRDefault="001064EF" w:rsidP="001064EF">
            <w:pPr>
              <w:tabs>
                <w:tab w:val="left" w:pos="284"/>
              </w:tabs>
              <w:rPr>
                <w:b/>
                <w:sz w:val="16"/>
                <w:szCs w:val="16"/>
              </w:rPr>
            </w:pPr>
            <w:r w:rsidRPr="001064EF">
              <w:rPr>
                <w:b/>
                <w:szCs w:val="22"/>
              </w:rPr>
              <w:t>sécurité sociale (pour les élus qui cotisent au régime général de la sécurité sociale sur leurs ind</w:t>
            </w:r>
            <w:r w:rsidR="00532025">
              <w:rPr>
                <w:b/>
                <w:szCs w:val="22"/>
              </w:rPr>
              <w:t>emnités de fonction, cf. Chapitre IV</w:t>
            </w:r>
            <w:r w:rsidRPr="001064EF">
              <w:rPr>
                <w:b/>
                <w:szCs w:val="22"/>
              </w:rPr>
              <w:t xml:space="preserve"> de la brochure)</w:t>
            </w:r>
          </w:p>
        </w:tc>
      </w:tr>
      <w:tr w:rsidR="001064EF" w:rsidRPr="001064EF" w:rsidTr="00522645">
        <w:trPr>
          <w:trHeight w:val="624"/>
          <w:jc w:val="center"/>
        </w:trPr>
        <w:tc>
          <w:tcPr>
            <w:tcW w:w="2660" w:type="dxa"/>
            <w:shd w:val="clear" w:color="auto" w:fill="auto"/>
            <w:vAlign w:val="center"/>
          </w:tcPr>
          <w:p w:rsidR="001064EF" w:rsidRPr="001064EF" w:rsidRDefault="001064EF" w:rsidP="001064EF">
            <w:pPr>
              <w:tabs>
                <w:tab w:val="left" w:pos="284"/>
              </w:tabs>
              <w:rPr>
                <w:b/>
                <w:sz w:val="16"/>
                <w:szCs w:val="16"/>
              </w:rPr>
            </w:pPr>
            <w:r w:rsidRPr="001064EF">
              <w:rPr>
                <w:b/>
                <w:szCs w:val="22"/>
              </w:rPr>
              <w:t>3</w:t>
            </w:r>
            <w:r w:rsidRPr="001064EF">
              <w:rPr>
                <w:b/>
                <w:szCs w:val="22"/>
                <w:vertAlign w:val="superscript"/>
              </w:rPr>
              <w:t>ème</w:t>
            </w:r>
            <w:r w:rsidRPr="001064EF">
              <w:rPr>
                <w:b/>
                <w:szCs w:val="22"/>
              </w:rPr>
              <w:t xml:space="preserve"> niveau de retraite </w:t>
            </w:r>
          </w:p>
        </w:tc>
        <w:tc>
          <w:tcPr>
            <w:tcW w:w="6552" w:type="dxa"/>
            <w:shd w:val="clear" w:color="auto" w:fill="auto"/>
            <w:vAlign w:val="center"/>
          </w:tcPr>
          <w:p w:rsidR="001064EF" w:rsidRPr="001064EF" w:rsidRDefault="001064EF" w:rsidP="001064EF">
            <w:pPr>
              <w:tabs>
                <w:tab w:val="left" w:pos="284"/>
              </w:tabs>
              <w:rPr>
                <w:b/>
                <w:sz w:val="16"/>
                <w:szCs w:val="16"/>
              </w:rPr>
            </w:pPr>
            <w:r w:rsidRPr="001064EF">
              <w:rPr>
                <w:b/>
                <w:szCs w:val="22"/>
              </w:rPr>
              <w:t xml:space="preserve">régime de retraite facultatif par rente (FONPEL ou CAREL) </w:t>
            </w:r>
          </w:p>
        </w:tc>
      </w:tr>
    </w:tbl>
    <w:p w:rsidR="001064EF" w:rsidRPr="001064EF" w:rsidRDefault="001064EF" w:rsidP="001064EF">
      <w:pPr>
        <w:rPr>
          <w:sz w:val="16"/>
          <w:szCs w:val="16"/>
        </w:rPr>
      </w:pPr>
    </w:p>
    <w:p w:rsidR="001064EF" w:rsidRPr="001064EF" w:rsidRDefault="001064EF" w:rsidP="001064EF">
      <w:pPr>
        <w:rPr>
          <w:sz w:val="16"/>
          <w:szCs w:val="16"/>
        </w:rPr>
      </w:pPr>
    </w:p>
    <w:p w:rsidR="001064EF" w:rsidRPr="001064EF" w:rsidRDefault="001064EF" w:rsidP="001064EF">
      <w:pPr>
        <w:shd w:val="pct5" w:color="000000" w:fill="FFFFFF"/>
        <w:tabs>
          <w:tab w:val="left" w:pos="142"/>
        </w:tabs>
        <w:spacing w:after="240"/>
        <w:ind w:right="2268"/>
        <w:rPr>
          <w:b/>
          <w:caps/>
          <w:color w:val="333399"/>
          <w:szCs w:val="20"/>
        </w:rPr>
      </w:pPr>
      <w:r w:rsidRPr="001064EF">
        <w:rPr>
          <w:b/>
          <w:caps/>
          <w:color w:val="333399"/>
          <w:szCs w:val="20"/>
        </w:rPr>
        <w:t>1 - REgime de retraite obligatoire</w:t>
      </w:r>
    </w:p>
    <w:p w:rsidR="002774BC" w:rsidRDefault="001064EF" w:rsidP="001064EF">
      <w:pPr>
        <w:spacing w:before="40" w:after="100"/>
        <w:rPr>
          <w:szCs w:val="20"/>
        </w:rPr>
      </w:pPr>
      <w:r w:rsidRPr="001064EF">
        <w:rPr>
          <w:szCs w:val="20"/>
        </w:rPr>
        <w:t>Le régime de retraite de l’</w:t>
      </w:r>
      <w:proofErr w:type="spellStart"/>
      <w:r w:rsidR="00437FF9">
        <w:rPr>
          <w:szCs w:val="20"/>
        </w:rPr>
        <w:t>Ircantec</w:t>
      </w:r>
      <w:proofErr w:type="spellEnd"/>
      <w:r w:rsidRPr="001064EF">
        <w:rPr>
          <w:szCs w:val="20"/>
        </w:rPr>
        <w:t xml:space="preserve"> est applicable, depuis 1992, à </w:t>
      </w:r>
      <w:r w:rsidRPr="001064EF">
        <w:rPr>
          <w:bCs/>
          <w:szCs w:val="20"/>
        </w:rPr>
        <w:t xml:space="preserve">tous les élus qui perçoivent une indemnité de fonction de la part de </w:t>
      </w:r>
      <w:r w:rsidRPr="00AC4B9F">
        <w:rPr>
          <w:bCs/>
          <w:szCs w:val="20"/>
        </w:rPr>
        <w:t>communes</w:t>
      </w:r>
      <w:r w:rsidR="006C7925" w:rsidRPr="00AC4B9F">
        <w:rPr>
          <w:bCs/>
          <w:szCs w:val="20"/>
        </w:rPr>
        <w:t xml:space="preserve"> (y compris de communes nouvelles et </w:t>
      </w:r>
      <w:r w:rsidR="00C3241E" w:rsidRPr="00AC4B9F">
        <w:rPr>
          <w:bCs/>
          <w:szCs w:val="20"/>
        </w:rPr>
        <w:t>de c</w:t>
      </w:r>
      <w:r w:rsidR="006C7925" w:rsidRPr="00AC4B9F">
        <w:rPr>
          <w:bCs/>
          <w:szCs w:val="20"/>
        </w:rPr>
        <w:t>ommunes déléguées)</w:t>
      </w:r>
      <w:r w:rsidRPr="00AC4B9F">
        <w:rPr>
          <w:bCs/>
          <w:szCs w:val="20"/>
        </w:rPr>
        <w:t xml:space="preserve">, </w:t>
      </w:r>
      <w:r w:rsidRPr="00AC4B9F">
        <w:rPr>
          <w:szCs w:val="20"/>
        </w:rPr>
        <w:t>de départements, de régions</w:t>
      </w:r>
      <w:r w:rsidRPr="00AC4B9F">
        <w:rPr>
          <w:bCs/>
          <w:szCs w:val="20"/>
        </w:rPr>
        <w:t>,</w:t>
      </w:r>
      <w:r w:rsidRPr="00AC4B9F">
        <w:rPr>
          <w:szCs w:val="20"/>
        </w:rPr>
        <w:t xml:space="preserve"> de communautés de communes, de communautés d’a</w:t>
      </w:r>
      <w:r w:rsidR="0047553C">
        <w:rPr>
          <w:szCs w:val="20"/>
        </w:rPr>
        <w:t>gglomération</w:t>
      </w:r>
      <w:r w:rsidRPr="00AC4B9F">
        <w:rPr>
          <w:szCs w:val="20"/>
        </w:rPr>
        <w:t>, de communautés urbain</w:t>
      </w:r>
      <w:r w:rsidR="005121E2" w:rsidRPr="00AC4B9F">
        <w:rPr>
          <w:szCs w:val="20"/>
        </w:rPr>
        <w:t xml:space="preserve">es, </w:t>
      </w:r>
      <w:r w:rsidR="004242BB" w:rsidRPr="00AC4B9F">
        <w:rPr>
          <w:szCs w:val="20"/>
        </w:rPr>
        <w:t xml:space="preserve">de métropoles, de pôles métropolitains, </w:t>
      </w:r>
      <w:r w:rsidR="005121E2" w:rsidRPr="00AC4B9F">
        <w:rPr>
          <w:szCs w:val="20"/>
        </w:rPr>
        <w:t xml:space="preserve">de syndicats de communes, </w:t>
      </w:r>
      <w:r w:rsidRPr="00AC4B9F">
        <w:rPr>
          <w:szCs w:val="20"/>
        </w:rPr>
        <w:t xml:space="preserve">de syndicats </w:t>
      </w:r>
      <w:r w:rsidR="005121E2" w:rsidRPr="00AC4B9F">
        <w:rPr>
          <w:szCs w:val="20"/>
        </w:rPr>
        <w:t>mixtes associant exclusivement d</w:t>
      </w:r>
      <w:r w:rsidRPr="00AC4B9F">
        <w:rPr>
          <w:szCs w:val="20"/>
        </w:rPr>
        <w:t>es communes</w:t>
      </w:r>
      <w:r w:rsidR="005121E2" w:rsidRPr="00AC4B9F">
        <w:rPr>
          <w:szCs w:val="20"/>
        </w:rPr>
        <w:t xml:space="preserve"> et des EPCI</w:t>
      </w:r>
      <w:r w:rsidR="004242BB" w:rsidRPr="00AC4B9F">
        <w:rPr>
          <w:szCs w:val="20"/>
        </w:rPr>
        <w:t>, de centres de gestion départementaux ou interdépartementaux de la</w:t>
      </w:r>
      <w:r w:rsidR="00C3241E" w:rsidRPr="00AC4B9F">
        <w:rPr>
          <w:szCs w:val="20"/>
        </w:rPr>
        <w:t xml:space="preserve"> fonction publique territoriale (CDG), de services départementaux d’incendie et de secours (SDIS), du centre national de la fonction publique territoriale (CNFPT)</w:t>
      </w:r>
      <w:r w:rsidR="00C3241E" w:rsidRPr="00AC4B9F">
        <w:rPr>
          <w:rStyle w:val="Appelnotedebasdep"/>
          <w:szCs w:val="20"/>
        </w:rPr>
        <w:footnoteReference w:id="49"/>
      </w:r>
      <w:r w:rsidR="00C3241E" w:rsidRPr="00AC4B9F">
        <w:rPr>
          <w:szCs w:val="20"/>
        </w:rPr>
        <w:t>.</w:t>
      </w:r>
    </w:p>
    <w:p w:rsidR="001064EF" w:rsidRPr="001064EF" w:rsidRDefault="001064EF" w:rsidP="001064EF">
      <w:pPr>
        <w:spacing w:before="40"/>
        <w:rPr>
          <w:szCs w:val="20"/>
        </w:rPr>
      </w:pPr>
      <w:r w:rsidRPr="001064EF">
        <w:rPr>
          <w:szCs w:val="20"/>
        </w:rPr>
        <w:t xml:space="preserve">La cotisation (pour la part élu) est </w:t>
      </w:r>
      <w:r w:rsidRPr="001064EF">
        <w:rPr>
          <w:b/>
          <w:bCs/>
          <w:szCs w:val="20"/>
        </w:rPr>
        <w:t>prélevée automatiquement sur le montant de l’indemnité de fonction</w:t>
      </w:r>
      <w:r w:rsidR="00FD47DB">
        <w:rPr>
          <w:rStyle w:val="Appelnotedebasdep"/>
          <w:b/>
          <w:bCs/>
          <w:szCs w:val="20"/>
        </w:rPr>
        <w:footnoteReference w:id="50"/>
      </w:r>
      <w:r w:rsidRPr="001064EF">
        <w:rPr>
          <w:szCs w:val="20"/>
        </w:rPr>
        <w:t>.</w:t>
      </w:r>
    </w:p>
    <w:p w:rsidR="001064EF" w:rsidRPr="001064EF" w:rsidRDefault="001064EF" w:rsidP="001064EF">
      <w:pPr>
        <w:tabs>
          <w:tab w:val="left" w:pos="567"/>
        </w:tabs>
        <w:rPr>
          <w:sz w:val="16"/>
          <w:szCs w:val="16"/>
        </w:rPr>
      </w:pPr>
    </w:p>
    <w:p w:rsidR="00A40A0C" w:rsidRPr="00BD4D1D" w:rsidRDefault="001064EF" w:rsidP="001064EF">
      <w:pPr>
        <w:tabs>
          <w:tab w:val="left" w:pos="567"/>
        </w:tabs>
        <w:rPr>
          <w:szCs w:val="20"/>
        </w:rPr>
      </w:pPr>
      <w:r w:rsidRPr="00BD4D1D">
        <w:rPr>
          <w:szCs w:val="20"/>
        </w:rPr>
        <w:t>Tous les élus locaux sont désormais autorisés</w:t>
      </w:r>
      <w:r w:rsidR="00B52E50" w:rsidRPr="00BD4D1D">
        <w:rPr>
          <w:szCs w:val="20"/>
        </w:rPr>
        <w:t>, sous réserve de remplir les conditions d’âge,</w:t>
      </w:r>
      <w:r w:rsidRPr="00BD4D1D">
        <w:rPr>
          <w:szCs w:val="20"/>
        </w:rPr>
        <w:t xml:space="preserve"> à percevoir une pension de retraite pour </w:t>
      </w:r>
      <w:r w:rsidR="00B52E50" w:rsidRPr="00BD4D1D">
        <w:rPr>
          <w:szCs w:val="20"/>
        </w:rPr>
        <w:t xml:space="preserve">une catégorie de </w:t>
      </w:r>
      <w:r w:rsidRPr="00BD4D1D">
        <w:rPr>
          <w:szCs w:val="20"/>
        </w:rPr>
        <w:t>mandat échu tout en continuant de cotiser à l’</w:t>
      </w:r>
      <w:proofErr w:type="spellStart"/>
      <w:r w:rsidR="00437FF9" w:rsidRPr="00BD4D1D">
        <w:rPr>
          <w:szCs w:val="20"/>
        </w:rPr>
        <w:t>Ircantec</w:t>
      </w:r>
      <w:proofErr w:type="spellEnd"/>
      <w:r w:rsidRPr="00BD4D1D">
        <w:rPr>
          <w:szCs w:val="20"/>
        </w:rPr>
        <w:t xml:space="preserve"> au titre d’un</w:t>
      </w:r>
      <w:r w:rsidR="00B52E50" w:rsidRPr="00BD4D1D">
        <w:rPr>
          <w:szCs w:val="20"/>
        </w:rPr>
        <w:t>e autre catégorie de</w:t>
      </w:r>
      <w:r w:rsidRPr="00BD4D1D">
        <w:rPr>
          <w:szCs w:val="20"/>
        </w:rPr>
        <w:t xml:space="preserve"> mandat. </w:t>
      </w:r>
    </w:p>
    <w:p w:rsidR="001064EF" w:rsidRPr="00A0746C" w:rsidRDefault="00AB4FF8" w:rsidP="001064EF">
      <w:pPr>
        <w:tabs>
          <w:tab w:val="left" w:pos="567"/>
        </w:tabs>
        <w:rPr>
          <w:szCs w:val="20"/>
        </w:rPr>
      </w:pPr>
      <w:r w:rsidRPr="00BD4D1D">
        <w:rPr>
          <w:szCs w:val="20"/>
        </w:rPr>
        <w:t>Exemple, un ancien maire peut percevoir une allocation de retraite au titre de ce mandat échu, t</w:t>
      </w:r>
      <w:r w:rsidR="00A0746C" w:rsidRPr="00BD4D1D">
        <w:rPr>
          <w:szCs w:val="20"/>
        </w:rPr>
        <w:t>o</w:t>
      </w:r>
      <w:r w:rsidRPr="00BD4D1D">
        <w:rPr>
          <w:szCs w:val="20"/>
        </w:rPr>
        <w:t>ut en continuant à cotiser en qualité de conseiller départemental.</w:t>
      </w:r>
      <w:r>
        <w:rPr>
          <w:color w:val="FF0000"/>
          <w:szCs w:val="20"/>
        </w:rPr>
        <w:t xml:space="preserve"> </w:t>
      </w:r>
      <w:r w:rsidR="001064EF" w:rsidRPr="001064EF">
        <w:rPr>
          <w:szCs w:val="20"/>
        </w:rPr>
        <w:t xml:space="preserve">Cette règle ne vaut </w:t>
      </w:r>
      <w:r>
        <w:rPr>
          <w:szCs w:val="20"/>
        </w:rPr>
        <w:t xml:space="preserve">donc </w:t>
      </w:r>
      <w:r w:rsidR="001064EF" w:rsidRPr="001064EF">
        <w:rPr>
          <w:szCs w:val="20"/>
        </w:rPr>
        <w:t>que si les deux mandats en question sont exercés dans des catégories différentes de collectivités territoriales</w:t>
      </w:r>
      <w:r w:rsidR="003D3560">
        <w:rPr>
          <w:szCs w:val="20"/>
        </w:rPr>
        <w:t> :</w:t>
      </w:r>
      <w:r w:rsidR="00A40A0C">
        <w:rPr>
          <w:szCs w:val="20"/>
        </w:rPr>
        <w:t xml:space="preserve"> </w:t>
      </w:r>
      <w:r w:rsidR="001064EF" w:rsidRPr="001064EF">
        <w:rPr>
          <w:szCs w:val="20"/>
        </w:rPr>
        <w:t>commune, département, région ou EPCI (instruction interministérielle du 8 juillet 1996).</w:t>
      </w:r>
      <w:r w:rsidR="002043BA">
        <w:rPr>
          <w:szCs w:val="20"/>
        </w:rPr>
        <w:t xml:space="preserve"> </w:t>
      </w:r>
    </w:p>
    <w:p w:rsidR="001064EF" w:rsidRPr="001064EF" w:rsidRDefault="001064EF" w:rsidP="001064EF"/>
    <w:p w:rsidR="001064EF" w:rsidRPr="001064EF" w:rsidRDefault="001064EF" w:rsidP="001064EF">
      <w:pPr>
        <w:shd w:val="pct5" w:color="000000" w:fill="FFFFFF"/>
        <w:tabs>
          <w:tab w:val="left" w:pos="142"/>
        </w:tabs>
        <w:spacing w:after="240"/>
        <w:ind w:right="2268"/>
        <w:rPr>
          <w:b/>
          <w:caps/>
          <w:color w:val="333399"/>
          <w:szCs w:val="20"/>
        </w:rPr>
      </w:pPr>
      <w:r w:rsidRPr="001064EF">
        <w:rPr>
          <w:b/>
          <w:caps/>
          <w:color w:val="333399"/>
          <w:szCs w:val="20"/>
        </w:rPr>
        <w:t>2 - Regime de retraite par rente</w:t>
      </w:r>
    </w:p>
    <w:p w:rsidR="002774BC" w:rsidRDefault="001064EF" w:rsidP="001064EF">
      <w:pPr>
        <w:spacing w:before="40" w:after="100"/>
        <w:rPr>
          <w:szCs w:val="20"/>
        </w:rPr>
      </w:pPr>
      <w:r w:rsidRPr="001064EF">
        <w:rPr>
          <w:szCs w:val="20"/>
        </w:rPr>
        <w:t>L’article 18 de la loi n° 2012-1404 du 17 décembre 2012 ouvre, depuis le 1</w:t>
      </w:r>
      <w:r w:rsidRPr="001064EF">
        <w:rPr>
          <w:szCs w:val="20"/>
          <w:vertAlign w:val="superscript"/>
        </w:rPr>
        <w:t>er</w:t>
      </w:r>
      <w:r w:rsidRPr="001064EF">
        <w:rPr>
          <w:szCs w:val="20"/>
        </w:rPr>
        <w:t xml:space="preserve"> janvier 2013, à tous les élus locaux qui perçoivent une indemnité de fonction la possibilité d’adhérer </w:t>
      </w:r>
      <w:r w:rsidR="00E016BD">
        <w:rPr>
          <w:szCs w:val="20"/>
        </w:rPr>
        <w:t>au régime de retraite par rente (</w:t>
      </w:r>
      <w:r w:rsidR="00E016BD" w:rsidRPr="00CD1449">
        <w:rPr>
          <w:szCs w:val="20"/>
        </w:rPr>
        <w:t>attention au</w:t>
      </w:r>
      <w:r w:rsidR="007A79D6">
        <w:rPr>
          <w:szCs w:val="20"/>
        </w:rPr>
        <w:t>x cas</w:t>
      </w:r>
      <w:r w:rsidR="00E016BD" w:rsidRPr="00CD1449">
        <w:rPr>
          <w:szCs w:val="20"/>
        </w:rPr>
        <w:t xml:space="preserve"> particulier </w:t>
      </w:r>
      <w:r w:rsidR="007A79D6">
        <w:rPr>
          <w:szCs w:val="20"/>
        </w:rPr>
        <w:t>des élus de</w:t>
      </w:r>
      <w:r w:rsidR="00AA452C">
        <w:rPr>
          <w:szCs w:val="20"/>
        </w:rPr>
        <w:t xml:space="preserve"> Polynésie française et de</w:t>
      </w:r>
      <w:r w:rsidR="007A79D6">
        <w:rPr>
          <w:szCs w:val="20"/>
        </w:rPr>
        <w:t xml:space="preserve"> Nouvelle Calédonie, </w:t>
      </w:r>
      <w:r w:rsidR="00E016BD" w:rsidRPr="00CD1449">
        <w:rPr>
          <w:szCs w:val="20"/>
        </w:rPr>
        <w:t>voir chapitre XVI</w:t>
      </w:r>
      <w:r w:rsidR="007A79D6">
        <w:rPr>
          <w:szCs w:val="20"/>
        </w:rPr>
        <w:t xml:space="preserve">). </w:t>
      </w:r>
    </w:p>
    <w:p w:rsidR="00A0746C" w:rsidRDefault="00A0746C" w:rsidP="001064EF">
      <w:pPr>
        <w:spacing w:before="40" w:after="100"/>
        <w:rPr>
          <w:szCs w:val="20"/>
        </w:rPr>
      </w:pPr>
    </w:p>
    <w:p w:rsidR="001064EF" w:rsidRPr="001064EF" w:rsidRDefault="001064EF" w:rsidP="001064EF">
      <w:pPr>
        <w:spacing w:before="40" w:after="100"/>
        <w:rPr>
          <w:szCs w:val="20"/>
        </w:rPr>
      </w:pPr>
      <w:r w:rsidRPr="001064EF">
        <w:rPr>
          <w:szCs w:val="20"/>
        </w:rPr>
        <w:t>Facultative, cette retraite par rente est constituée pour moitié par l’élu sur le montant de ses indemnités et pour moitié par la collectivité sur son budget.</w:t>
      </w:r>
    </w:p>
    <w:p w:rsidR="00A0746C" w:rsidRDefault="00A0746C" w:rsidP="001064EF">
      <w:pPr>
        <w:rPr>
          <w:szCs w:val="20"/>
        </w:rPr>
      </w:pPr>
    </w:p>
    <w:p w:rsidR="00A0746C" w:rsidRDefault="00A0746C" w:rsidP="001064EF">
      <w:pPr>
        <w:rPr>
          <w:szCs w:val="20"/>
        </w:rPr>
      </w:pPr>
    </w:p>
    <w:p w:rsidR="00A0746C" w:rsidRPr="00442B79" w:rsidRDefault="00A0746C" w:rsidP="001064EF">
      <w:pPr>
        <w:rPr>
          <w:sz w:val="10"/>
          <w:szCs w:val="10"/>
        </w:rPr>
      </w:pPr>
    </w:p>
    <w:p w:rsidR="0012010E" w:rsidRDefault="0012010E" w:rsidP="001064EF">
      <w:pPr>
        <w:rPr>
          <w:szCs w:val="20"/>
        </w:rPr>
      </w:pPr>
    </w:p>
    <w:p w:rsidR="001064EF" w:rsidRPr="001064EF" w:rsidRDefault="001064EF" w:rsidP="001064EF">
      <w:pPr>
        <w:rPr>
          <w:szCs w:val="20"/>
        </w:rPr>
      </w:pPr>
      <w:r w:rsidRPr="001064EF">
        <w:rPr>
          <w:szCs w:val="20"/>
        </w:rPr>
        <w:lastRenderedPageBreak/>
        <w:t xml:space="preserve">La constitution de cette retraite est donc </w:t>
      </w:r>
      <w:r w:rsidRPr="001064EF">
        <w:rPr>
          <w:b/>
          <w:bCs/>
          <w:szCs w:val="20"/>
        </w:rPr>
        <w:t>décidée librement par les élus communaux</w:t>
      </w:r>
      <w:r w:rsidRPr="001064EF">
        <w:rPr>
          <w:szCs w:val="20"/>
        </w:rPr>
        <w:t>, départementaux, régionaux ou intercommunaux</w:t>
      </w:r>
      <w:r w:rsidR="00B7548E">
        <w:rPr>
          <w:rStyle w:val="Appelnotedebasdep"/>
          <w:szCs w:val="20"/>
        </w:rPr>
        <w:footnoteReference w:id="51"/>
      </w:r>
      <w:r w:rsidRPr="001064EF">
        <w:rPr>
          <w:szCs w:val="20"/>
        </w:rPr>
        <w:t xml:space="preserve"> percevant des indemnités de fonction. Ceux-ci déterminent également le montant de leurs cotisations dans le respect du taux plafond (8 % sur la base de l’indemnité brute de l’élu concerné).</w:t>
      </w:r>
    </w:p>
    <w:p w:rsidR="001064EF" w:rsidRPr="001064EF" w:rsidRDefault="001064EF" w:rsidP="001064EF">
      <w:pPr>
        <w:rPr>
          <w:sz w:val="16"/>
          <w:szCs w:val="16"/>
        </w:rPr>
      </w:pPr>
    </w:p>
    <w:p w:rsidR="002774BC" w:rsidRDefault="001064EF" w:rsidP="001064EF">
      <w:pPr>
        <w:rPr>
          <w:szCs w:val="20"/>
        </w:rPr>
      </w:pPr>
      <w:r w:rsidRPr="001064EF">
        <w:rPr>
          <w:b/>
          <w:bCs/>
          <w:szCs w:val="20"/>
        </w:rPr>
        <w:t>Cette double décision, constitution de la retraite, fixation du taux de cotisation, s’impose à la collectivité ou à l’EPCI (métropoles, communautés et syndicats)</w:t>
      </w:r>
      <w:r w:rsidRPr="001064EF">
        <w:rPr>
          <w:szCs w:val="20"/>
        </w:rPr>
        <w:t xml:space="preserve"> qui doit participer financièrement à égalité. Les assemblées délibérantes n’ont pas à se prononcer sur le bien-fondé ou le montant de cette dépense, qui fait partie des dépenses obligatoires des collectivités et des EPCI.</w:t>
      </w:r>
    </w:p>
    <w:p w:rsidR="007A79D6" w:rsidRPr="00442B79" w:rsidRDefault="007A79D6" w:rsidP="001064EF">
      <w:pPr>
        <w:rPr>
          <w:sz w:val="16"/>
          <w:szCs w:val="16"/>
        </w:rPr>
      </w:pPr>
    </w:p>
    <w:p w:rsidR="007A79D6" w:rsidRPr="00AC4B9F" w:rsidRDefault="007A79D6" w:rsidP="001064EF">
      <w:pPr>
        <w:rPr>
          <w:szCs w:val="20"/>
        </w:rPr>
      </w:pPr>
      <w:r w:rsidRPr="00AC4B9F">
        <w:rPr>
          <w:szCs w:val="20"/>
        </w:rPr>
        <w:t xml:space="preserve">Les présidents et vice-présidents de SDIS ne peuvent pas se constituer une retraite </w:t>
      </w:r>
      <w:r w:rsidR="003D7360" w:rsidRPr="00AC4B9F">
        <w:rPr>
          <w:szCs w:val="20"/>
        </w:rPr>
        <w:t>par rente, cette possibilité n’ayant pas été prévue par le législateur</w:t>
      </w:r>
      <w:r w:rsidR="00857F02" w:rsidRPr="00AC4B9F">
        <w:rPr>
          <w:rStyle w:val="Appelnotedebasdep"/>
          <w:szCs w:val="20"/>
        </w:rPr>
        <w:footnoteReference w:id="52"/>
      </w:r>
      <w:r w:rsidR="003D7360" w:rsidRPr="00AC4B9F">
        <w:rPr>
          <w:szCs w:val="20"/>
        </w:rPr>
        <w:t xml:space="preserve">. </w:t>
      </w:r>
    </w:p>
    <w:p w:rsidR="001064EF" w:rsidRPr="00BC4255" w:rsidRDefault="001064EF" w:rsidP="001064EF">
      <w:pPr>
        <w:rPr>
          <w:b/>
          <w:i/>
          <w:iCs/>
          <w:sz w:val="16"/>
          <w:szCs w:val="16"/>
        </w:rPr>
      </w:pPr>
    </w:p>
    <w:p w:rsidR="00C253B7" w:rsidRPr="00BC4255" w:rsidRDefault="00C253B7" w:rsidP="00C253B7">
      <w:pPr>
        <w:rPr>
          <w:iCs/>
          <w:szCs w:val="22"/>
        </w:rPr>
      </w:pPr>
      <w:r w:rsidRPr="00BC4255">
        <w:rPr>
          <w:iCs/>
          <w:szCs w:val="22"/>
        </w:rPr>
        <w:t xml:space="preserve">Il en est de même pour les élus des syndicats mixtes ouverts élargis (constitués notamment par des personnes morales de droit public autres que les collectivités territoriales). </w:t>
      </w:r>
    </w:p>
    <w:p w:rsidR="00C253B7" w:rsidRPr="00442B79" w:rsidRDefault="00C253B7" w:rsidP="00C253B7">
      <w:pPr>
        <w:rPr>
          <w:iCs/>
          <w:sz w:val="16"/>
          <w:szCs w:val="16"/>
        </w:rPr>
      </w:pPr>
    </w:p>
    <w:p w:rsidR="00C253B7" w:rsidRPr="00BC4255" w:rsidRDefault="00C253B7" w:rsidP="00C253B7">
      <w:pPr>
        <w:rPr>
          <w:iCs/>
          <w:szCs w:val="22"/>
        </w:rPr>
      </w:pPr>
      <w:r w:rsidRPr="00BC4255">
        <w:rPr>
          <w:iCs/>
          <w:szCs w:val="22"/>
        </w:rPr>
        <w:t xml:space="preserve">En revanche, peuvent adhérer à un régime de retraite par rente les présidents et vice-présidents des syndicats de communes, des syndicats mixtes fermés (n’associant que des communes et des EPCI) et des syndicats mixtes ouverts restreints (composés uniquement de collectivités territoriales ou d’EPCI). </w:t>
      </w:r>
    </w:p>
    <w:p w:rsidR="00B7548E" w:rsidRPr="00A0746C" w:rsidRDefault="00B7548E" w:rsidP="001064EF">
      <w:pPr>
        <w:rPr>
          <w:b/>
          <w:i/>
          <w:iCs/>
          <w:sz w:val="16"/>
          <w:szCs w:val="16"/>
        </w:rPr>
      </w:pPr>
    </w:p>
    <w:p w:rsidR="001064EF" w:rsidRDefault="001064EF" w:rsidP="001064EF">
      <w:pPr>
        <w:rPr>
          <w:i/>
          <w:iCs/>
          <w:szCs w:val="20"/>
        </w:rPr>
      </w:pPr>
      <w:r w:rsidRPr="001064EF">
        <w:rPr>
          <w:i/>
          <w:iCs/>
          <w:szCs w:val="20"/>
        </w:rPr>
        <w:t>NB</w:t>
      </w:r>
      <w:r w:rsidR="003D3560">
        <w:rPr>
          <w:i/>
          <w:iCs/>
          <w:szCs w:val="20"/>
        </w:rPr>
        <w:t> :</w:t>
      </w:r>
      <w:r w:rsidRPr="001064EF">
        <w:rPr>
          <w:i/>
          <w:iCs/>
          <w:szCs w:val="20"/>
        </w:rPr>
        <w:t xml:space="preserve"> depuis le 1</w:t>
      </w:r>
      <w:r w:rsidRPr="001064EF">
        <w:rPr>
          <w:i/>
          <w:iCs/>
          <w:szCs w:val="20"/>
          <w:vertAlign w:val="superscript"/>
        </w:rPr>
        <w:t>er</w:t>
      </w:r>
      <w:r w:rsidRPr="001064EF">
        <w:rPr>
          <w:i/>
          <w:iCs/>
          <w:szCs w:val="20"/>
        </w:rPr>
        <w:t xml:space="preserve"> janvier 2011, la participation des collectivités territoriales et EPCI au régime de retraite facultatif par rente doit être intégrée dans le revenu imposable de l’élu</w:t>
      </w:r>
      <w:r w:rsidR="000F6120">
        <w:rPr>
          <w:i/>
          <w:iCs/>
          <w:szCs w:val="20"/>
        </w:rPr>
        <w:t>.</w:t>
      </w:r>
      <w:r w:rsidRPr="001064EF">
        <w:rPr>
          <w:i/>
          <w:iCs/>
          <w:szCs w:val="20"/>
        </w:rPr>
        <w:t xml:space="preserve"> </w:t>
      </w:r>
    </w:p>
    <w:p w:rsidR="000F6120" w:rsidRPr="001064EF" w:rsidRDefault="000F6120" w:rsidP="001064EF">
      <w:pPr>
        <w:rPr>
          <w:i/>
          <w:iCs/>
          <w:szCs w:val="22"/>
        </w:rPr>
      </w:pPr>
    </w:p>
    <w:p w:rsidR="001064EF" w:rsidRPr="001064EF" w:rsidRDefault="001064EF" w:rsidP="001064EF">
      <w:pPr>
        <w:rPr>
          <w:i/>
          <w:iCs/>
          <w:szCs w:val="22"/>
        </w:rPr>
      </w:pPr>
    </w:p>
    <w:p w:rsidR="001064EF" w:rsidRPr="001064EF" w:rsidRDefault="001064EF" w:rsidP="001064EF">
      <w:pPr>
        <w:shd w:val="pct5" w:color="000000" w:fill="FFFFFF"/>
        <w:tabs>
          <w:tab w:val="left" w:pos="142"/>
        </w:tabs>
        <w:spacing w:after="240"/>
        <w:rPr>
          <w:b/>
          <w:caps/>
          <w:color w:val="333399"/>
          <w:szCs w:val="20"/>
        </w:rPr>
      </w:pPr>
      <w:r w:rsidRPr="001064EF">
        <w:rPr>
          <w:b/>
          <w:caps/>
          <w:color w:val="333399"/>
          <w:szCs w:val="20"/>
        </w:rPr>
        <w:t>3 - Fonctionnement du regime de retraite de l’</w:t>
      </w:r>
      <w:r w:rsidR="00437FF9">
        <w:rPr>
          <w:b/>
          <w:caps/>
          <w:color w:val="333399"/>
          <w:szCs w:val="20"/>
        </w:rPr>
        <w:t>Ircantec</w:t>
      </w:r>
    </w:p>
    <w:p w:rsidR="001064EF" w:rsidRPr="001064EF" w:rsidRDefault="001064EF" w:rsidP="00442B79">
      <w:pPr>
        <w:rPr>
          <w:szCs w:val="20"/>
        </w:rPr>
      </w:pPr>
      <w:r w:rsidRPr="001064EF">
        <w:rPr>
          <w:szCs w:val="20"/>
        </w:rPr>
        <w:t>A l’origine Institution de retraite complémentaire des agents non titulaires de l’Etat et des col</w:t>
      </w:r>
      <w:r w:rsidR="00272FA5">
        <w:rPr>
          <w:szCs w:val="20"/>
        </w:rPr>
        <w:t>lectivités publiques, l’</w:t>
      </w:r>
      <w:proofErr w:type="spellStart"/>
      <w:r w:rsidR="00437FF9">
        <w:rPr>
          <w:szCs w:val="20"/>
        </w:rPr>
        <w:t>Ircantec</w:t>
      </w:r>
      <w:proofErr w:type="spellEnd"/>
      <w:r w:rsidRPr="001064EF">
        <w:rPr>
          <w:szCs w:val="20"/>
        </w:rPr>
        <w:t xml:space="preserve"> assure également le régime obligatoire de retraite des élus communaux depuis 1973.</w:t>
      </w:r>
    </w:p>
    <w:p w:rsidR="00442B79" w:rsidRPr="00442B79" w:rsidRDefault="00442B79" w:rsidP="00442B79">
      <w:pPr>
        <w:rPr>
          <w:sz w:val="10"/>
          <w:szCs w:val="10"/>
        </w:rPr>
      </w:pPr>
    </w:p>
    <w:p w:rsidR="001064EF" w:rsidRPr="001064EF" w:rsidRDefault="001064EF" w:rsidP="00442B79">
      <w:pPr>
        <w:rPr>
          <w:szCs w:val="20"/>
        </w:rPr>
      </w:pPr>
      <w:r w:rsidRPr="001064EF">
        <w:rPr>
          <w:szCs w:val="20"/>
        </w:rPr>
        <w:t>Depuis la loi du 3 février 1992, tous les élus locaux recevant une indemnité d</w:t>
      </w:r>
      <w:r w:rsidR="00272FA5">
        <w:rPr>
          <w:szCs w:val="20"/>
        </w:rPr>
        <w:t xml:space="preserve">e fonction cotisent à </w:t>
      </w:r>
      <w:r w:rsidR="0076342D">
        <w:rPr>
          <w:szCs w:val="20"/>
        </w:rPr>
        <w:t>l’</w:t>
      </w:r>
      <w:proofErr w:type="spellStart"/>
      <w:r w:rsidR="0076342D">
        <w:rPr>
          <w:szCs w:val="20"/>
        </w:rPr>
        <w:t>Ircantec</w:t>
      </w:r>
      <w:proofErr w:type="spellEnd"/>
      <w:r w:rsidR="0076342D" w:rsidRPr="001064EF">
        <w:rPr>
          <w:szCs w:val="20"/>
        </w:rPr>
        <w:t>. Les</w:t>
      </w:r>
      <w:r w:rsidRPr="001064EF">
        <w:rPr>
          <w:szCs w:val="20"/>
        </w:rPr>
        <w:t xml:space="preserve"> collectivités et EPCI concernés doivent déclarer à l’</w:t>
      </w:r>
      <w:proofErr w:type="spellStart"/>
      <w:r w:rsidR="00437FF9">
        <w:rPr>
          <w:szCs w:val="20"/>
        </w:rPr>
        <w:t>Ircantec</w:t>
      </w:r>
      <w:proofErr w:type="spellEnd"/>
      <w:r w:rsidRPr="001064EF">
        <w:rPr>
          <w:szCs w:val="20"/>
        </w:rPr>
        <w:t xml:space="preserve"> l’ensemble de leurs élus indemnisés.</w:t>
      </w:r>
    </w:p>
    <w:p w:rsidR="00442B79" w:rsidRPr="00442B79" w:rsidRDefault="00442B79" w:rsidP="00442B79">
      <w:pPr>
        <w:rPr>
          <w:sz w:val="10"/>
          <w:szCs w:val="10"/>
        </w:rPr>
      </w:pPr>
    </w:p>
    <w:p w:rsidR="001064EF" w:rsidRPr="001064EF" w:rsidRDefault="001064EF" w:rsidP="00442B79">
      <w:pPr>
        <w:rPr>
          <w:szCs w:val="20"/>
        </w:rPr>
      </w:pPr>
      <w:r w:rsidRPr="001064EF">
        <w:rPr>
          <w:szCs w:val="20"/>
        </w:rPr>
        <w:t>Les élus doivent cotiser pendant toute la durée de leurs différents mandats et donc, le cas échéant, au-delà de 65 ans.</w:t>
      </w:r>
    </w:p>
    <w:p w:rsidR="00442B79" w:rsidRPr="00442B79" w:rsidRDefault="00442B79" w:rsidP="00442B79">
      <w:pPr>
        <w:rPr>
          <w:sz w:val="10"/>
          <w:szCs w:val="10"/>
        </w:rPr>
      </w:pPr>
    </w:p>
    <w:p w:rsidR="001064EF" w:rsidRPr="00F6408B" w:rsidRDefault="00A0746C" w:rsidP="00442B79">
      <w:r w:rsidRPr="00BD4D1D">
        <w:t>Les élus et les collectivités territoriales</w:t>
      </w:r>
      <w:r w:rsidR="00EC225A" w:rsidRPr="00BD4D1D">
        <w:t xml:space="preserve"> ou EPCI</w:t>
      </w:r>
      <w:r w:rsidR="007B4DB1" w:rsidRPr="00BD4D1D">
        <w:t xml:space="preserve"> cotisent sur la base des indemnités de fonction brutes, en tranche A, jusqu’au plafond de la Sécurité sociale </w:t>
      </w:r>
      <w:r w:rsidR="007B4DB1" w:rsidRPr="00F6408B">
        <w:t>(</w:t>
      </w:r>
      <w:r w:rsidR="007B4DB1" w:rsidRPr="00255FAD">
        <w:rPr>
          <w:color w:val="FF0000"/>
        </w:rPr>
        <w:t xml:space="preserve">soit </w:t>
      </w:r>
      <w:r w:rsidR="000D3DC2" w:rsidRPr="00255FAD">
        <w:rPr>
          <w:color w:val="FF0000"/>
        </w:rPr>
        <w:t>3</w:t>
      </w:r>
      <w:r w:rsidR="00255FAD" w:rsidRPr="00255FAD">
        <w:rPr>
          <w:color w:val="FF0000"/>
        </w:rPr>
        <w:t xml:space="preserve"> 428 € par mois au 1er janvier 2020</w:t>
      </w:r>
      <w:r w:rsidR="007B4DB1" w:rsidRPr="00F6408B">
        <w:t>), en tranche B, pour la partie supérieure à ce plafond (dans la limite de 7 fois le plafond de la Sécurité sociale).</w:t>
      </w:r>
    </w:p>
    <w:tbl>
      <w:tblPr>
        <w:tblW w:w="9356" w:type="dxa"/>
        <w:jc w:val="center"/>
        <w:tblLayout w:type="fixed"/>
        <w:tblCellMar>
          <w:left w:w="70" w:type="dxa"/>
          <w:right w:w="70" w:type="dxa"/>
        </w:tblCellMar>
        <w:tblLook w:val="0000" w:firstRow="0" w:lastRow="0" w:firstColumn="0" w:lastColumn="0" w:noHBand="0" w:noVBand="0"/>
      </w:tblPr>
      <w:tblGrid>
        <w:gridCol w:w="1702"/>
        <w:gridCol w:w="1134"/>
        <w:gridCol w:w="1417"/>
        <w:gridCol w:w="1134"/>
        <w:gridCol w:w="1134"/>
        <w:gridCol w:w="1560"/>
        <w:gridCol w:w="1275"/>
      </w:tblGrid>
      <w:tr w:rsidR="001064EF" w:rsidRPr="00F6408B" w:rsidTr="00522645">
        <w:trPr>
          <w:gridBefore w:val="1"/>
          <w:wBefore w:w="1702" w:type="dxa"/>
          <w:jc w:val="center"/>
        </w:trPr>
        <w:tc>
          <w:tcPr>
            <w:tcW w:w="3685" w:type="dxa"/>
            <w:gridSpan w:val="3"/>
            <w:tcBorders>
              <w:top w:val="single" w:sz="12" w:space="0" w:color="auto"/>
              <w:left w:val="single" w:sz="12" w:space="0" w:color="auto"/>
              <w:bottom w:val="single" w:sz="6" w:space="0" w:color="auto"/>
              <w:right w:val="single" w:sz="6" w:space="0" w:color="auto"/>
            </w:tcBorders>
            <w:vAlign w:val="center"/>
          </w:tcPr>
          <w:p w:rsidR="001064EF" w:rsidRPr="00F6408B" w:rsidRDefault="001064EF" w:rsidP="001064EF">
            <w:pPr>
              <w:jc w:val="center"/>
              <w:rPr>
                <w:b/>
                <w:sz w:val="20"/>
              </w:rPr>
            </w:pPr>
            <w:r w:rsidRPr="00F6408B">
              <w:rPr>
                <w:b/>
                <w:sz w:val="20"/>
              </w:rPr>
              <w:t>TRANCHE A</w:t>
            </w:r>
          </w:p>
        </w:tc>
        <w:tc>
          <w:tcPr>
            <w:tcW w:w="3969" w:type="dxa"/>
            <w:gridSpan w:val="3"/>
            <w:tcBorders>
              <w:top w:val="single" w:sz="12" w:space="0" w:color="auto"/>
              <w:left w:val="single" w:sz="6" w:space="0" w:color="auto"/>
              <w:bottom w:val="single" w:sz="6" w:space="0" w:color="auto"/>
              <w:right w:val="single" w:sz="12" w:space="0" w:color="auto"/>
            </w:tcBorders>
            <w:vAlign w:val="center"/>
          </w:tcPr>
          <w:p w:rsidR="001064EF" w:rsidRPr="00F6408B" w:rsidRDefault="001064EF" w:rsidP="001064EF">
            <w:pPr>
              <w:jc w:val="center"/>
              <w:rPr>
                <w:b/>
                <w:sz w:val="20"/>
              </w:rPr>
            </w:pPr>
            <w:r w:rsidRPr="00F6408B">
              <w:rPr>
                <w:b/>
                <w:sz w:val="20"/>
              </w:rPr>
              <w:t>TRANCHE B</w:t>
            </w:r>
          </w:p>
        </w:tc>
      </w:tr>
      <w:tr w:rsidR="001064EF" w:rsidRPr="00F6408B" w:rsidTr="00522645">
        <w:trPr>
          <w:gridBefore w:val="1"/>
          <w:wBefore w:w="1702" w:type="dxa"/>
          <w:jc w:val="center"/>
        </w:trPr>
        <w:tc>
          <w:tcPr>
            <w:tcW w:w="1134" w:type="dxa"/>
            <w:tcBorders>
              <w:top w:val="nil"/>
              <w:left w:val="single" w:sz="12" w:space="0" w:color="auto"/>
              <w:bottom w:val="single" w:sz="6" w:space="0" w:color="auto"/>
              <w:right w:val="single" w:sz="6" w:space="0" w:color="auto"/>
            </w:tcBorders>
            <w:vAlign w:val="center"/>
          </w:tcPr>
          <w:p w:rsidR="001064EF" w:rsidRPr="00F6408B" w:rsidRDefault="001064EF" w:rsidP="001064EF">
            <w:pPr>
              <w:jc w:val="center"/>
              <w:rPr>
                <w:b/>
                <w:sz w:val="20"/>
              </w:rPr>
            </w:pPr>
            <w:r w:rsidRPr="00F6408B">
              <w:rPr>
                <w:b/>
                <w:sz w:val="20"/>
              </w:rPr>
              <w:t>Elu</w:t>
            </w:r>
          </w:p>
        </w:tc>
        <w:tc>
          <w:tcPr>
            <w:tcW w:w="1417" w:type="dxa"/>
            <w:tcBorders>
              <w:top w:val="nil"/>
              <w:left w:val="single" w:sz="6" w:space="0" w:color="auto"/>
              <w:bottom w:val="single" w:sz="6" w:space="0" w:color="auto"/>
              <w:right w:val="single" w:sz="6" w:space="0" w:color="auto"/>
            </w:tcBorders>
            <w:vAlign w:val="center"/>
          </w:tcPr>
          <w:p w:rsidR="001064EF" w:rsidRPr="00F6408B" w:rsidRDefault="001064EF" w:rsidP="001064EF">
            <w:pPr>
              <w:jc w:val="center"/>
              <w:rPr>
                <w:b/>
                <w:sz w:val="20"/>
              </w:rPr>
            </w:pPr>
            <w:r w:rsidRPr="00F6408B">
              <w:rPr>
                <w:b/>
                <w:sz w:val="20"/>
              </w:rPr>
              <w:t>Collectivités</w:t>
            </w:r>
          </w:p>
          <w:p w:rsidR="001064EF" w:rsidRPr="00F6408B" w:rsidRDefault="001064EF" w:rsidP="001064EF">
            <w:pPr>
              <w:jc w:val="center"/>
              <w:rPr>
                <w:b/>
                <w:sz w:val="20"/>
              </w:rPr>
            </w:pPr>
            <w:r w:rsidRPr="00F6408B">
              <w:rPr>
                <w:b/>
                <w:sz w:val="20"/>
              </w:rPr>
              <w:t>ou EPCI</w:t>
            </w:r>
          </w:p>
        </w:tc>
        <w:tc>
          <w:tcPr>
            <w:tcW w:w="1134" w:type="dxa"/>
            <w:tcBorders>
              <w:top w:val="nil"/>
              <w:left w:val="single" w:sz="6" w:space="0" w:color="auto"/>
              <w:bottom w:val="single" w:sz="6" w:space="0" w:color="auto"/>
              <w:right w:val="single" w:sz="6" w:space="0" w:color="auto"/>
            </w:tcBorders>
            <w:vAlign w:val="center"/>
          </w:tcPr>
          <w:p w:rsidR="001064EF" w:rsidRPr="00F6408B" w:rsidRDefault="001064EF" w:rsidP="001064EF">
            <w:pPr>
              <w:jc w:val="center"/>
              <w:rPr>
                <w:b/>
                <w:sz w:val="20"/>
              </w:rPr>
            </w:pPr>
            <w:r w:rsidRPr="00F6408B">
              <w:rPr>
                <w:b/>
                <w:sz w:val="20"/>
              </w:rPr>
              <w:t>Total</w:t>
            </w:r>
          </w:p>
        </w:tc>
        <w:tc>
          <w:tcPr>
            <w:tcW w:w="1134" w:type="dxa"/>
            <w:tcBorders>
              <w:top w:val="nil"/>
              <w:left w:val="single" w:sz="6" w:space="0" w:color="auto"/>
              <w:bottom w:val="single" w:sz="6" w:space="0" w:color="auto"/>
              <w:right w:val="single" w:sz="6" w:space="0" w:color="auto"/>
            </w:tcBorders>
            <w:vAlign w:val="center"/>
          </w:tcPr>
          <w:p w:rsidR="001064EF" w:rsidRPr="00F6408B" w:rsidRDefault="001064EF" w:rsidP="001064EF">
            <w:pPr>
              <w:jc w:val="center"/>
              <w:rPr>
                <w:b/>
                <w:sz w:val="20"/>
              </w:rPr>
            </w:pPr>
            <w:r w:rsidRPr="00F6408B">
              <w:rPr>
                <w:b/>
                <w:sz w:val="20"/>
              </w:rPr>
              <w:t>Elu</w:t>
            </w:r>
          </w:p>
        </w:tc>
        <w:tc>
          <w:tcPr>
            <w:tcW w:w="1560" w:type="dxa"/>
            <w:tcBorders>
              <w:top w:val="nil"/>
              <w:left w:val="single" w:sz="6" w:space="0" w:color="auto"/>
              <w:bottom w:val="single" w:sz="6" w:space="0" w:color="auto"/>
              <w:right w:val="single" w:sz="12" w:space="0" w:color="auto"/>
            </w:tcBorders>
            <w:vAlign w:val="center"/>
          </w:tcPr>
          <w:p w:rsidR="001064EF" w:rsidRPr="00F6408B" w:rsidRDefault="001064EF" w:rsidP="001064EF">
            <w:pPr>
              <w:jc w:val="center"/>
              <w:rPr>
                <w:b/>
                <w:sz w:val="20"/>
              </w:rPr>
            </w:pPr>
            <w:r w:rsidRPr="00F6408B">
              <w:rPr>
                <w:b/>
                <w:sz w:val="20"/>
              </w:rPr>
              <w:t>Collectivités</w:t>
            </w:r>
          </w:p>
          <w:p w:rsidR="001064EF" w:rsidRPr="00F6408B" w:rsidRDefault="001064EF" w:rsidP="001064EF">
            <w:pPr>
              <w:jc w:val="center"/>
              <w:rPr>
                <w:sz w:val="20"/>
              </w:rPr>
            </w:pPr>
            <w:r w:rsidRPr="00F6408B">
              <w:rPr>
                <w:b/>
                <w:sz w:val="20"/>
              </w:rPr>
              <w:t>ou EPCI</w:t>
            </w:r>
          </w:p>
        </w:tc>
        <w:tc>
          <w:tcPr>
            <w:tcW w:w="1275" w:type="dxa"/>
            <w:tcBorders>
              <w:top w:val="nil"/>
              <w:left w:val="single" w:sz="6" w:space="0" w:color="auto"/>
              <w:bottom w:val="single" w:sz="6" w:space="0" w:color="auto"/>
              <w:right w:val="single" w:sz="12" w:space="0" w:color="auto"/>
            </w:tcBorders>
            <w:vAlign w:val="center"/>
          </w:tcPr>
          <w:p w:rsidR="001064EF" w:rsidRPr="00F6408B" w:rsidRDefault="001064EF" w:rsidP="001064EF">
            <w:pPr>
              <w:jc w:val="center"/>
              <w:rPr>
                <w:b/>
                <w:sz w:val="20"/>
              </w:rPr>
            </w:pPr>
            <w:r w:rsidRPr="00F6408B">
              <w:rPr>
                <w:b/>
                <w:sz w:val="20"/>
              </w:rPr>
              <w:t>Total</w:t>
            </w:r>
          </w:p>
        </w:tc>
      </w:tr>
      <w:tr w:rsidR="001064EF" w:rsidRPr="00F6408B" w:rsidTr="00522645">
        <w:tblPrEx>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Ex>
        <w:trPr>
          <w:jc w:val="center"/>
        </w:trPr>
        <w:tc>
          <w:tcPr>
            <w:tcW w:w="1702" w:type="dxa"/>
            <w:tcBorders>
              <w:top w:val="single" w:sz="4" w:space="0" w:color="auto"/>
              <w:left w:val="single" w:sz="4" w:space="0" w:color="auto"/>
              <w:bottom w:val="single" w:sz="4" w:space="0" w:color="auto"/>
              <w:right w:val="single" w:sz="4" w:space="0" w:color="auto"/>
            </w:tcBorders>
            <w:shd w:val="clear" w:color="auto" w:fill="E7EFFF"/>
            <w:tcMar>
              <w:top w:w="15" w:type="dxa"/>
              <w:left w:w="45" w:type="dxa"/>
              <w:bottom w:w="15" w:type="dxa"/>
              <w:right w:w="45" w:type="dxa"/>
            </w:tcMar>
            <w:vAlign w:val="center"/>
            <w:hideMark/>
          </w:tcPr>
          <w:p w:rsidR="001064EF" w:rsidRPr="00F6408B" w:rsidRDefault="001064EF" w:rsidP="001064EF">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E7EFFF"/>
            <w:tcMar>
              <w:top w:w="15" w:type="dxa"/>
              <w:left w:w="45" w:type="dxa"/>
              <w:bottom w:w="15" w:type="dxa"/>
              <w:right w:w="45" w:type="dxa"/>
            </w:tcMar>
            <w:vAlign w:val="center"/>
            <w:hideMark/>
          </w:tcPr>
          <w:p w:rsidR="001064EF" w:rsidRPr="00F6408B" w:rsidRDefault="001064EF" w:rsidP="001064E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E7EFFF"/>
            <w:tcMar>
              <w:top w:w="15" w:type="dxa"/>
              <w:left w:w="45" w:type="dxa"/>
              <w:bottom w:w="15" w:type="dxa"/>
              <w:right w:w="45" w:type="dxa"/>
            </w:tcMar>
            <w:vAlign w:val="center"/>
          </w:tcPr>
          <w:p w:rsidR="001064EF" w:rsidRPr="00F6408B" w:rsidRDefault="001064EF" w:rsidP="001064EF">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E7EFFF"/>
            <w:vAlign w:val="center"/>
          </w:tcPr>
          <w:p w:rsidR="001064EF" w:rsidRPr="00F6408B" w:rsidRDefault="001064EF" w:rsidP="001064EF">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E7EFFF"/>
            <w:tcMar>
              <w:top w:w="15" w:type="dxa"/>
              <w:left w:w="45" w:type="dxa"/>
              <w:bottom w:w="15" w:type="dxa"/>
              <w:right w:w="45" w:type="dxa"/>
            </w:tcMar>
            <w:vAlign w:val="center"/>
          </w:tcPr>
          <w:p w:rsidR="001064EF" w:rsidRPr="00F6408B" w:rsidRDefault="001064EF" w:rsidP="001064EF">
            <w:pPr>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E7EFFF"/>
            <w:tcMar>
              <w:top w:w="15" w:type="dxa"/>
              <w:left w:w="45" w:type="dxa"/>
              <w:bottom w:w="15" w:type="dxa"/>
              <w:right w:w="45" w:type="dxa"/>
            </w:tcMar>
            <w:vAlign w:val="center"/>
          </w:tcPr>
          <w:p w:rsidR="001064EF" w:rsidRPr="00F6408B" w:rsidRDefault="001064EF" w:rsidP="001064EF">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E7EFFF"/>
            <w:vAlign w:val="center"/>
          </w:tcPr>
          <w:p w:rsidR="001064EF" w:rsidRPr="00F6408B" w:rsidRDefault="001064EF" w:rsidP="001064EF">
            <w:pPr>
              <w:jc w:val="center"/>
              <w:rPr>
                <w:sz w:val="20"/>
                <w:szCs w:val="20"/>
              </w:rPr>
            </w:pPr>
          </w:p>
        </w:tc>
      </w:tr>
      <w:tr w:rsidR="001064EF" w:rsidRPr="00F6408B" w:rsidTr="00522645">
        <w:tblPrEx>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Ex>
        <w:trPr>
          <w:jc w:val="center"/>
        </w:trPr>
        <w:tc>
          <w:tcPr>
            <w:tcW w:w="1702" w:type="dxa"/>
            <w:tcBorders>
              <w:top w:val="single" w:sz="4" w:space="0" w:color="auto"/>
              <w:left w:val="single" w:sz="4" w:space="0" w:color="auto"/>
              <w:bottom w:val="single" w:sz="4" w:space="0" w:color="auto"/>
              <w:right w:val="single" w:sz="4" w:space="0" w:color="auto"/>
            </w:tcBorders>
            <w:shd w:val="clear" w:color="auto" w:fill="E7EFFF"/>
            <w:tcMar>
              <w:top w:w="15" w:type="dxa"/>
              <w:left w:w="45" w:type="dxa"/>
              <w:bottom w:w="15" w:type="dxa"/>
              <w:right w:w="45" w:type="dxa"/>
            </w:tcMar>
            <w:hideMark/>
          </w:tcPr>
          <w:p w:rsidR="001064EF" w:rsidRPr="00255FAD" w:rsidRDefault="00DC19A4" w:rsidP="001064EF">
            <w:pPr>
              <w:jc w:val="center"/>
              <w:rPr>
                <w:color w:val="FF0000"/>
                <w:sz w:val="20"/>
                <w:szCs w:val="20"/>
              </w:rPr>
            </w:pPr>
            <w:proofErr w:type="gramStart"/>
            <w:r w:rsidRPr="00255FAD">
              <w:rPr>
                <w:color w:val="FF0000"/>
                <w:sz w:val="20"/>
                <w:szCs w:val="20"/>
              </w:rPr>
              <w:t>du</w:t>
            </w:r>
            <w:proofErr w:type="gramEnd"/>
            <w:r w:rsidRPr="00255FAD">
              <w:rPr>
                <w:color w:val="FF0000"/>
                <w:sz w:val="20"/>
                <w:szCs w:val="20"/>
              </w:rPr>
              <w:t xml:space="preserve"> 01/01/</w:t>
            </w:r>
            <w:r w:rsidR="00255FAD" w:rsidRPr="00255FAD">
              <w:rPr>
                <w:color w:val="FF0000"/>
                <w:sz w:val="20"/>
                <w:szCs w:val="20"/>
              </w:rPr>
              <w:t>2020</w:t>
            </w:r>
          </w:p>
          <w:p w:rsidR="001064EF" w:rsidRPr="00F6408B" w:rsidRDefault="00623001" w:rsidP="001064EF">
            <w:pPr>
              <w:jc w:val="center"/>
              <w:rPr>
                <w:sz w:val="20"/>
                <w:szCs w:val="20"/>
              </w:rPr>
            </w:pPr>
            <w:r w:rsidRPr="00255FAD">
              <w:rPr>
                <w:color w:val="FF0000"/>
                <w:sz w:val="20"/>
                <w:szCs w:val="20"/>
              </w:rPr>
              <w:t>au 31/12/20</w:t>
            </w:r>
            <w:r w:rsidR="00255FAD" w:rsidRPr="00255FAD">
              <w:rPr>
                <w:color w:val="FF0000"/>
                <w:sz w:val="20"/>
                <w:szCs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E7EFFF"/>
            <w:tcMar>
              <w:top w:w="15" w:type="dxa"/>
              <w:left w:w="45" w:type="dxa"/>
              <w:bottom w:w="15" w:type="dxa"/>
              <w:right w:w="45" w:type="dxa"/>
            </w:tcMar>
            <w:vAlign w:val="center"/>
            <w:hideMark/>
          </w:tcPr>
          <w:p w:rsidR="001064EF" w:rsidRPr="0003094F" w:rsidRDefault="001064EF" w:rsidP="001064EF">
            <w:pPr>
              <w:jc w:val="center"/>
              <w:rPr>
                <w:sz w:val="20"/>
                <w:szCs w:val="20"/>
              </w:rPr>
            </w:pPr>
            <w:r w:rsidRPr="0003094F">
              <w:rPr>
                <w:sz w:val="20"/>
                <w:szCs w:val="20"/>
              </w:rPr>
              <w:t>2,80 %</w:t>
            </w:r>
          </w:p>
        </w:tc>
        <w:tc>
          <w:tcPr>
            <w:tcW w:w="1417" w:type="dxa"/>
            <w:tcBorders>
              <w:top w:val="single" w:sz="4" w:space="0" w:color="auto"/>
              <w:left w:val="single" w:sz="4" w:space="0" w:color="auto"/>
              <w:bottom w:val="single" w:sz="4" w:space="0" w:color="auto"/>
              <w:right w:val="single" w:sz="4" w:space="0" w:color="auto"/>
            </w:tcBorders>
            <w:shd w:val="clear" w:color="auto" w:fill="E7EFFF"/>
            <w:tcMar>
              <w:top w:w="15" w:type="dxa"/>
              <w:left w:w="45" w:type="dxa"/>
              <w:bottom w:w="15" w:type="dxa"/>
              <w:right w:w="45" w:type="dxa"/>
            </w:tcMar>
            <w:vAlign w:val="center"/>
            <w:hideMark/>
          </w:tcPr>
          <w:p w:rsidR="001064EF" w:rsidRPr="0003094F" w:rsidRDefault="001064EF" w:rsidP="001064EF">
            <w:pPr>
              <w:jc w:val="center"/>
              <w:rPr>
                <w:sz w:val="20"/>
                <w:szCs w:val="20"/>
              </w:rPr>
            </w:pPr>
            <w:r w:rsidRPr="0003094F">
              <w:rPr>
                <w:sz w:val="20"/>
                <w:szCs w:val="20"/>
              </w:rPr>
              <w:t>4,20 %</w:t>
            </w:r>
          </w:p>
        </w:tc>
        <w:tc>
          <w:tcPr>
            <w:tcW w:w="1134" w:type="dxa"/>
            <w:tcBorders>
              <w:top w:val="single" w:sz="4" w:space="0" w:color="auto"/>
              <w:left w:val="single" w:sz="4" w:space="0" w:color="auto"/>
              <w:bottom w:val="single" w:sz="4" w:space="0" w:color="auto"/>
              <w:right w:val="single" w:sz="4" w:space="0" w:color="auto"/>
            </w:tcBorders>
            <w:shd w:val="clear" w:color="auto" w:fill="E7EFFF"/>
            <w:vAlign w:val="center"/>
          </w:tcPr>
          <w:p w:rsidR="001064EF" w:rsidRPr="0003094F" w:rsidRDefault="001064EF" w:rsidP="001064EF">
            <w:pPr>
              <w:jc w:val="center"/>
              <w:rPr>
                <w:sz w:val="20"/>
                <w:szCs w:val="20"/>
              </w:rPr>
            </w:pPr>
            <w:r w:rsidRPr="0003094F">
              <w:rPr>
                <w:sz w:val="20"/>
                <w:szCs w:val="20"/>
              </w:rPr>
              <w:t>7,00 %</w:t>
            </w:r>
          </w:p>
        </w:tc>
        <w:tc>
          <w:tcPr>
            <w:tcW w:w="1134" w:type="dxa"/>
            <w:tcBorders>
              <w:top w:val="single" w:sz="4" w:space="0" w:color="auto"/>
              <w:left w:val="single" w:sz="4" w:space="0" w:color="auto"/>
              <w:bottom w:val="single" w:sz="4" w:space="0" w:color="auto"/>
              <w:right w:val="single" w:sz="4" w:space="0" w:color="auto"/>
            </w:tcBorders>
            <w:shd w:val="clear" w:color="auto" w:fill="E7EFFF"/>
            <w:tcMar>
              <w:top w:w="15" w:type="dxa"/>
              <w:left w:w="45" w:type="dxa"/>
              <w:bottom w:w="15" w:type="dxa"/>
              <w:right w:w="45" w:type="dxa"/>
            </w:tcMar>
            <w:vAlign w:val="center"/>
            <w:hideMark/>
          </w:tcPr>
          <w:p w:rsidR="001064EF" w:rsidRPr="0003094F" w:rsidRDefault="001064EF" w:rsidP="001064EF">
            <w:pPr>
              <w:jc w:val="center"/>
              <w:rPr>
                <w:sz w:val="20"/>
                <w:szCs w:val="20"/>
              </w:rPr>
            </w:pPr>
            <w:r w:rsidRPr="0003094F">
              <w:rPr>
                <w:sz w:val="20"/>
                <w:szCs w:val="20"/>
              </w:rPr>
              <w:t>6,95 %</w:t>
            </w:r>
          </w:p>
        </w:tc>
        <w:tc>
          <w:tcPr>
            <w:tcW w:w="1560" w:type="dxa"/>
            <w:tcBorders>
              <w:top w:val="single" w:sz="4" w:space="0" w:color="auto"/>
              <w:left w:val="single" w:sz="4" w:space="0" w:color="auto"/>
              <w:bottom w:val="single" w:sz="4" w:space="0" w:color="auto"/>
              <w:right w:val="single" w:sz="4" w:space="0" w:color="auto"/>
            </w:tcBorders>
            <w:shd w:val="clear" w:color="auto" w:fill="E7EFFF"/>
            <w:tcMar>
              <w:top w:w="15" w:type="dxa"/>
              <w:left w:w="45" w:type="dxa"/>
              <w:bottom w:w="15" w:type="dxa"/>
              <w:right w:w="45" w:type="dxa"/>
            </w:tcMar>
            <w:vAlign w:val="center"/>
            <w:hideMark/>
          </w:tcPr>
          <w:p w:rsidR="001064EF" w:rsidRPr="0003094F" w:rsidRDefault="001064EF" w:rsidP="001064EF">
            <w:pPr>
              <w:jc w:val="center"/>
              <w:rPr>
                <w:sz w:val="20"/>
                <w:szCs w:val="20"/>
              </w:rPr>
            </w:pPr>
            <w:r w:rsidRPr="0003094F">
              <w:rPr>
                <w:sz w:val="20"/>
                <w:szCs w:val="20"/>
              </w:rPr>
              <w:t>12,55 %</w:t>
            </w:r>
          </w:p>
        </w:tc>
        <w:tc>
          <w:tcPr>
            <w:tcW w:w="1275" w:type="dxa"/>
            <w:tcBorders>
              <w:top w:val="single" w:sz="4" w:space="0" w:color="auto"/>
              <w:left w:val="single" w:sz="4" w:space="0" w:color="auto"/>
              <w:bottom w:val="single" w:sz="4" w:space="0" w:color="auto"/>
              <w:right w:val="single" w:sz="4" w:space="0" w:color="auto"/>
            </w:tcBorders>
            <w:shd w:val="clear" w:color="auto" w:fill="E7EFFF"/>
            <w:vAlign w:val="center"/>
          </w:tcPr>
          <w:p w:rsidR="001064EF" w:rsidRPr="0003094F" w:rsidRDefault="001064EF" w:rsidP="001064EF">
            <w:pPr>
              <w:jc w:val="center"/>
              <w:rPr>
                <w:sz w:val="20"/>
                <w:szCs w:val="20"/>
              </w:rPr>
            </w:pPr>
            <w:r w:rsidRPr="0003094F">
              <w:rPr>
                <w:sz w:val="20"/>
                <w:szCs w:val="20"/>
              </w:rPr>
              <w:t>19,50 %</w:t>
            </w:r>
          </w:p>
        </w:tc>
      </w:tr>
    </w:tbl>
    <w:p w:rsidR="001064EF" w:rsidRDefault="001064EF" w:rsidP="001064EF"/>
    <w:p w:rsidR="009D4C14" w:rsidRPr="002A43B6" w:rsidRDefault="00494D19" w:rsidP="009D4C14">
      <w:pPr>
        <w:jc w:val="center"/>
        <w:rPr>
          <w:bCs/>
          <w:sz w:val="18"/>
          <w:szCs w:val="18"/>
        </w:rPr>
      </w:pPr>
      <w:proofErr w:type="gramStart"/>
      <w:r w:rsidRPr="002A43B6">
        <w:rPr>
          <w:bCs/>
          <w:sz w:val="18"/>
          <w:szCs w:val="18"/>
        </w:rPr>
        <w:t>source</w:t>
      </w:r>
      <w:proofErr w:type="gramEnd"/>
      <w:r w:rsidR="003D3560">
        <w:rPr>
          <w:bCs/>
          <w:sz w:val="18"/>
          <w:szCs w:val="18"/>
        </w:rPr>
        <w:t> :</w:t>
      </w:r>
      <w:r w:rsidRPr="002A43B6">
        <w:rPr>
          <w:bCs/>
          <w:sz w:val="18"/>
          <w:szCs w:val="18"/>
        </w:rPr>
        <w:t xml:space="preserve"> www.ircantec.retraites.fr</w:t>
      </w:r>
    </w:p>
    <w:p w:rsidR="009D4C14" w:rsidRPr="00442B79" w:rsidRDefault="009D4C14" w:rsidP="001064EF">
      <w:pPr>
        <w:rPr>
          <w:sz w:val="16"/>
          <w:szCs w:val="16"/>
        </w:rPr>
      </w:pPr>
    </w:p>
    <w:p w:rsidR="001064EF" w:rsidRPr="001064EF" w:rsidRDefault="001064EF" w:rsidP="001064EF">
      <w:pPr>
        <w:tabs>
          <w:tab w:val="left" w:pos="567"/>
        </w:tabs>
        <w:rPr>
          <w:b/>
          <w:i/>
          <w:szCs w:val="20"/>
        </w:rPr>
      </w:pPr>
      <w:r w:rsidRPr="001064EF">
        <w:rPr>
          <w:b/>
          <w:i/>
          <w:szCs w:val="20"/>
        </w:rPr>
        <w:t>En cas de cumul de mandats, les collectivités ou EPCI concernés doivent se partager</w:t>
      </w:r>
      <w:r w:rsidRPr="001064EF">
        <w:rPr>
          <w:b/>
          <w:i/>
          <w:szCs w:val="20"/>
        </w:rPr>
        <w:br/>
        <w:t>la tranche A au prorata de leurs déclarations respectives, ceci afin d’éviter que</w:t>
      </w:r>
      <w:r w:rsidRPr="001064EF">
        <w:rPr>
          <w:b/>
          <w:i/>
          <w:szCs w:val="20"/>
        </w:rPr>
        <w:br/>
        <w:t>l’intéressé ne cotise pour chaque mandat en tranche A, alors que le total de ses</w:t>
      </w:r>
      <w:r w:rsidRPr="001064EF">
        <w:rPr>
          <w:b/>
          <w:i/>
          <w:szCs w:val="20"/>
        </w:rPr>
        <w:br/>
        <w:t>indemnités dépasserait le plafond de la Sécurité sociale.</w:t>
      </w:r>
    </w:p>
    <w:p w:rsidR="00E72C92" w:rsidRDefault="00C253B7" w:rsidP="00C253B7">
      <w:r>
        <w:br w:type="page"/>
      </w:r>
    </w:p>
    <w:p w:rsidR="001064EF" w:rsidRPr="00E72C92" w:rsidRDefault="001064EF" w:rsidP="0022424B">
      <w:pPr>
        <w:rPr>
          <w:bCs/>
          <w:iCs/>
        </w:rPr>
      </w:pPr>
      <w:r w:rsidRPr="001064EF">
        <w:rPr>
          <w:bCs/>
          <w:iCs/>
        </w:rPr>
        <w:lastRenderedPageBreak/>
        <w:t xml:space="preserve">Les contributions des collectivités locales au régime de retraite </w:t>
      </w:r>
      <w:proofErr w:type="spellStart"/>
      <w:r w:rsidR="00437FF9">
        <w:rPr>
          <w:bCs/>
          <w:iCs/>
        </w:rPr>
        <w:t>Ircantec</w:t>
      </w:r>
      <w:proofErr w:type="spellEnd"/>
      <w:r w:rsidRPr="001064EF">
        <w:rPr>
          <w:bCs/>
          <w:iCs/>
        </w:rPr>
        <w:t xml:space="preserve"> ne sont pas assujetties à CSG et CRDS, en vertu de l’article L.136-2 II-4</w:t>
      </w:r>
      <w:r w:rsidRPr="001064EF">
        <w:rPr>
          <w:bCs/>
          <w:iCs/>
          <w:vertAlign w:val="superscript"/>
        </w:rPr>
        <w:t>e</w:t>
      </w:r>
      <w:r w:rsidRPr="001064EF">
        <w:rPr>
          <w:bCs/>
          <w:iCs/>
        </w:rPr>
        <w:t xml:space="preserve"> du Code de la Sécurité sociale et de l’article 14 de l’ordonnance du 26 janvier 1996 (cf. courrier de la direction de la Sécurité sociale du 4 novembre 2004).</w:t>
      </w:r>
    </w:p>
    <w:p w:rsidR="00507AEC" w:rsidRPr="00BD4D1D" w:rsidRDefault="00507AEC" w:rsidP="0022424B">
      <w:pPr>
        <w:rPr>
          <w:iCs/>
          <w:sz w:val="16"/>
          <w:szCs w:val="16"/>
        </w:rPr>
      </w:pPr>
    </w:p>
    <w:p w:rsidR="00507AEC" w:rsidRPr="00BD4D1D" w:rsidRDefault="00507AEC" w:rsidP="0022424B">
      <w:pPr>
        <w:rPr>
          <w:iCs/>
          <w:szCs w:val="20"/>
        </w:rPr>
      </w:pPr>
      <w:r w:rsidRPr="00BD4D1D">
        <w:rPr>
          <w:iCs/>
          <w:szCs w:val="20"/>
        </w:rPr>
        <w:t xml:space="preserve">La retraite </w:t>
      </w:r>
      <w:proofErr w:type="spellStart"/>
      <w:r w:rsidRPr="00BD4D1D">
        <w:rPr>
          <w:iCs/>
          <w:szCs w:val="20"/>
        </w:rPr>
        <w:t>Ircantec</w:t>
      </w:r>
      <w:proofErr w:type="spellEnd"/>
      <w:r w:rsidRPr="00BD4D1D">
        <w:rPr>
          <w:iCs/>
          <w:szCs w:val="20"/>
        </w:rPr>
        <w:t xml:space="preserve"> est versée à terme échu. Les modalités de versement dépendent du nombre de points acquis</w:t>
      </w:r>
      <w:r w:rsidR="003D3560">
        <w:rPr>
          <w:iCs/>
          <w:szCs w:val="20"/>
        </w:rPr>
        <w:t> :</w:t>
      </w:r>
      <w:r w:rsidRPr="00BD4D1D">
        <w:rPr>
          <w:iCs/>
          <w:szCs w:val="20"/>
        </w:rPr>
        <w:t xml:space="preserve"> </w:t>
      </w:r>
    </w:p>
    <w:p w:rsidR="00507AEC" w:rsidRPr="00F6408B" w:rsidRDefault="00507AEC" w:rsidP="00165F87">
      <w:pPr>
        <w:numPr>
          <w:ilvl w:val="0"/>
          <w:numId w:val="36"/>
        </w:numPr>
        <w:rPr>
          <w:iCs/>
          <w:szCs w:val="20"/>
        </w:rPr>
      </w:pPr>
      <w:proofErr w:type="gramStart"/>
      <w:r w:rsidRPr="00BD4D1D">
        <w:rPr>
          <w:iCs/>
          <w:szCs w:val="20"/>
        </w:rPr>
        <w:t>jusqu’à</w:t>
      </w:r>
      <w:proofErr w:type="gramEnd"/>
      <w:r w:rsidRPr="00BD4D1D">
        <w:rPr>
          <w:iCs/>
          <w:szCs w:val="20"/>
        </w:rPr>
        <w:t xml:space="preserve"> 299 points, la retraite est versée en un capital unique. Il se calcule en multipliant le nombre de points par le salaire de référence </w:t>
      </w:r>
      <w:proofErr w:type="spellStart"/>
      <w:r w:rsidRPr="00BD4D1D">
        <w:rPr>
          <w:iCs/>
          <w:szCs w:val="20"/>
        </w:rPr>
        <w:t>Ircan</w:t>
      </w:r>
      <w:r w:rsidR="0041722A">
        <w:rPr>
          <w:iCs/>
          <w:szCs w:val="20"/>
        </w:rPr>
        <w:t>tec</w:t>
      </w:r>
      <w:proofErr w:type="spellEnd"/>
      <w:r w:rsidR="0041722A">
        <w:rPr>
          <w:iCs/>
          <w:szCs w:val="20"/>
        </w:rPr>
        <w:t xml:space="preserve"> de l’année précédente </w:t>
      </w:r>
      <w:r w:rsidR="00DC19A4" w:rsidRPr="00F6408B">
        <w:rPr>
          <w:iCs/>
          <w:szCs w:val="20"/>
        </w:rPr>
        <w:t>(</w:t>
      </w:r>
      <w:r w:rsidR="00F35FC9">
        <w:rPr>
          <w:iCs/>
          <w:color w:val="FF0000"/>
          <w:szCs w:val="20"/>
        </w:rPr>
        <w:t xml:space="preserve">pour 2020, prendre la valeur 2019, soit </w:t>
      </w:r>
      <w:r w:rsidR="00DC19A4" w:rsidRPr="002D23B6">
        <w:rPr>
          <w:iCs/>
          <w:color w:val="FF0000"/>
          <w:szCs w:val="20"/>
        </w:rPr>
        <w:t>4,9</w:t>
      </w:r>
      <w:r w:rsidR="0003094F">
        <w:rPr>
          <w:iCs/>
          <w:color w:val="FF0000"/>
          <w:szCs w:val="20"/>
        </w:rPr>
        <w:t>58</w:t>
      </w:r>
      <w:r w:rsidR="00F35FC9">
        <w:rPr>
          <w:iCs/>
          <w:color w:val="FF0000"/>
          <w:szCs w:val="20"/>
        </w:rPr>
        <w:t xml:space="preserve"> €</w:t>
      </w:r>
      <w:r w:rsidRPr="00F6408B">
        <w:rPr>
          <w:iCs/>
          <w:szCs w:val="20"/>
        </w:rPr>
        <w:t xml:space="preserve">). </w:t>
      </w:r>
    </w:p>
    <w:p w:rsidR="00507AEC" w:rsidRPr="00F6408B" w:rsidRDefault="00507AEC" w:rsidP="00165F87">
      <w:pPr>
        <w:numPr>
          <w:ilvl w:val="0"/>
          <w:numId w:val="36"/>
        </w:numPr>
        <w:rPr>
          <w:iCs/>
          <w:szCs w:val="20"/>
        </w:rPr>
      </w:pPr>
      <w:proofErr w:type="gramStart"/>
      <w:r w:rsidRPr="00F6408B">
        <w:rPr>
          <w:iCs/>
          <w:szCs w:val="20"/>
        </w:rPr>
        <w:t>à</w:t>
      </w:r>
      <w:proofErr w:type="gramEnd"/>
      <w:r w:rsidRPr="00F6408B">
        <w:rPr>
          <w:iCs/>
          <w:szCs w:val="20"/>
        </w:rPr>
        <w:t xml:space="preserve"> partir de 300 points, la retraite est versée en une rente périodique. Elle se calcule en multipliant le nombre de points par la valeur du point </w:t>
      </w:r>
      <w:proofErr w:type="spellStart"/>
      <w:r w:rsidRPr="00F6408B">
        <w:rPr>
          <w:iCs/>
          <w:szCs w:val="20"/>
        </w:rPr>
        <w:t>Ircantec</w:t>
      </w:r>
      <w:proofErr w:type="spellEnd"/>
      <w:r w:rsidRPr="00F6408B">
        <w:rPr>
          <w:iCs/>
          <w:szCs w:val="20"/>
        </w:rPr>
        <w:t xml:space="preserve"> (</w:t>
      </w:r>
      <w:r w:rsidR="002D23B6">
        <w:rPr>
          <w:iCs/>
          <w:color w:val="FF0000"/>
          <w:szCs w:val="20"/>
        </w:rPr>
        <w:t>0, 48511</w:t>
      </w:r>
      <w:r w:rsidR="00DC19A4" w:rsidRPr="002D23B6">
        <w:rPr>
          <w:iCs/>
          <w:color w:val="FF0000"/>
          <w:szCs w:val="20"/>
        </w:rPr>
        <w:t xml:space="preserve"> € </w:t>
      </w:r>
      <w:r w:rsidR="003B2575" w:rsidRPr="002D23B6">
        <w:rPr>
          <w:iCs/>
          <w:color w:val="FF0000"/>
          <w:szCs w:val="20"/>
        </w:rPr>
        <w:t>au 1</w:t>
      </w:r>
      <w:r w:rsidR="003B2575" w:rsidRPr="002D23B6">
        <w:rPr>
          <w:iCs/>
          <w:color w:val="FF0000"/>
          <w:szCs w:val="20"/>
          <w:vertAlign w:val="superscript"/>
        </w:rPr>
        <w:t>er</w:t>
      </w:r>
      <w:r w:rsidR="00DC19A4" w:rsidRPr="002D23B6">
        <w:rPr>
          <w:iCs/>
          <w:color w:val="FF0000"/>
          <w:szCs w:val="20"/>
        </w:rPr>
        <w:t xml:space="preserve"> janvier </w:t>
      </w:r>
      <w:r w:rsidR="002D23B6">
        <w:rPr>
          <w:iCs/>
          <w:color w:val="FF0000"/>
          <w:szCs w:val="20"/>
        </w:rPr>
        <w:t>2020</w:t>
      </w:r>
      <w:r w:rsidRPr="00F6408B">
        <w:rPr>
          <w:iCs/>
          <w:szCs w:val="20"/>
        </w:rPr>
        <w:t>).</w:t>
      </w:r>
    </w:p>
    <w:p w:rsidR="00C253B7" w:rsidRPr="00F6408B" w:rsidRDefault="00C253B7" w:rsidP="0022424B">
      <w:pPr>
        <w:rPr>
          <w:iCs/>
          <w:sz w:val="12"/>
          <w:szCs w:val="12"/>
        </w:rPr>
      </w:pPr>
    </w:p>
    <w:p w:rsidR="001064EF" w:rsidRPr="00F6408B" w:rsidRDefault="001064EF" w:rsidP="0022424B">
      <w:pPr>
        <w:ind w:left="708"/>
        <w:rPr>
          <w:bCs/>
          <w:iCs/>
          <w:szCs w:val="20"/>
        </w:rPr>
      </w:pPr>
      <w:r w:rsidRPr="00F6408B">
        <w:rPr>
          <w:bCs/>
          <w:iCs/>
          <w:szCs w:val="20"/>
        </w:rPr>
        <w:t>La valeur de ce point est révisée chaque année dans les mêmes conditions que les pensions de vieillesse du régime général de la Sécurité sociale (évolution prévisionnelle des prix à la consommation hors tabac)</w:t>
      </w:r>
      <w:r w:rsidR="00690ADC" w:rsidRPr="00F6408B">
        <w:rPr>
          <w:bCs/>
          <w:iCs/>
          <w:szCs w:val="20"/>
        </w:rPr>
        <w:t>.</w:t>
      </w:r>
    </w:p>
    <w:p w:rsidR="00690ADC" w:rsidRPr="00F6408B" w:rsidRDefault="00690ADC" w:rsidP="0022424B">
      <w:pPr>
        <w:ind w:left="708"/>
        <w:rPr>
          <w:bCs/>
          <w:iCs/>
          <w:sz w:val="12"/>
          <w:szCs w:val="12"/>
        </w:rPr>
      </w:pPr>
    </w:p>
    <w:p w:rsidR="00370001" w:rsidRPr="002D23B6" w:rsidRDefault="007B4DB1" w:rsidP="0022424B">
      <w:pPr>
        <w:ind w:left="708"/>
        <w:rPr>
          <w:i/>
          <w:color w:val="FF0000"/>
          <w:szCs w:val="20"/>
        </w:rPr>
      </w:pPr>
      <w:r w:rsidRPr="002D23B6">
        <w:rPr>
          <w:i/>
          <w:color w:val="FF0000"/>
          <w:szCs w:val="20"/>
        </w:rPr>
        <w:t>NB</w:t>
      </w:r>
      <w:r w:rsidR="003D3560" w:rsidRPr="002D23B6">
        <w:rPr>
          <w:i/>
          <w:color w:val="FF0000"/>
          <w:szCs w:val="20"/>
        </w:rPr>
        <w:t> :</w:t>
      </w:r>
      <w:r w:rsidR="00635C23" w:rsidRPr="002D23B6">
        <w:rPr>
          <w:i/>
          <w:color w:val="FF0000"/>
          <w:szCs w:val="20"/>
        </w:rPr>
        <w:t xml:space="preserve"> depuis le</w:t>
      </w:r>
      <w:r w:rsidR="002D23B6">
        <w:rPr>
          <w:i/>
          <w:color w:val="FF0000"/>
          <w:szCs w:val="20"/>
        </w:rPr>
        <w:t xml:space="preserve"> 1er janvier 2020</w:t>
      </w:r>
      <w:r w:rsidRPr="002D23B6">
        <w:rPr>
          <w:i/>
          <w:color w:val="FF0000"/>
          <w:szCs w:val="20"/>
        </w:rPr>
        <w:t>, la valeur de ce point est é</w:t>
      </w:r>
      <w:r w:rsidR="002D23B6">
        <w:rPr>
          <w:i/>
          <w:color w:val="FF0000"/>
          <w:szCs w:val="20"/>
        </w:rPr>
        <w:t>gale à 0, 48511</w:t>
      </w:r>
      <w:r w:rsidR="00F06F71" w:rsidRPr="002D23B6">
        <w:rPr>
          <w:i/>
          <w:color w:val="FF0000"/>
          <w:szCs w:val="20"/>
        </w:rPr>
        <w:t xml:space="preserve"> €.</w:t>
      </w:r>
    </w:p>
    <w:p w:rsidR="007B4DB1" w:rsidRPr="00950CDE" w:rsidRDefault="007B4DB1" w:rsidP="0022424B">
      <w:pPr>
        <w:rPr>
          <w:sz w:val="12"/>
          <w:szCs w:val="12"/>
        </w:rPr>
      </w:pPr>
    </w:p>
    <w:p w:rsidR="002774BC" w:rsidRDefault="00370001" w:rsidP="0022424B">
      <w:pPr>
        <w:rPr>
          <w:szCs w:val="20"/>
        </w:rPr>
      </w:pPr>
      <w:r w:rsidRPr="00466951">
        <w:rPr>
          <w:szCs w:val="20"/>
        </w:rPr>
        <w:t>Pour toute demande</w:t>
      </w:r>
      <w:r w:rsidR="0023367D" w:rsidRPr="00466951">
        <w:rPr>
          <w:szCs w:val="20"/>
        </w:rPr>
        <w:t xml:space="preserve"> tardive de la liquidation de la retraite</w:t>
      </w:r>
      <w:r w:rsidRPr="00466951">
        <w:rPr>
          <w:szCs w:val="20"/>
        </w:rPr>
        <w:t xml:space="preserve">, </w:t>
      </w:r>
      <w:r w:rsidR="00334D5A" w:rsidRPr="00466951">
        <w:rPr>
          <w:szCs w:val="20"/>
        </w:rPr>
        <w:t xml:space="preserve">le </w:t>
      </w:r>
      <w:r w:rsidRPr="00466951">
        <w:rPr>
          <w:szCs w:val="20"/>
        </w:rPr>
        <w:t xml:space="preserve">paiement </w:t>
      </w:r>
      <w:r w:rsidR="00334D5A" w:rsidRPr="00466951">
        <w:rPr>
          <w:szCs w:val="20"/>
        </w:rPr>
        <w:t xml:space="preserve">rétroactif </w:t>
      </w:r>
      <w:r w:rsidR="00F809C2" w:rsidRPr="00466951">
        <w:rPr>
          <w:szCs w:val="20"/>
        </w:rPr>
        <w:t>de l’allocation ne pourra</w:t>
      </w:r>
      <w:r w:rsidR="006B1A89" w:rsidRPr="00466951">
        <w:rPr>
          <w:szCs w:val="20"/>
        </w:rPr>
        <w:t xml:space="preserve"> pas</w:t>
      </w:r>
      <w:r w:rsidR="00F809C2" w:rsidRPr="00466951">
        <w:rPr>
          <w:szCs w:val="20"/>
        </w:rPr>
        <w:t xml:space="preserve"> excéder</w:t>
      </w:r>
      <w:r w:rsidRPr="00466951">
        <w:rPr>
          <w:szCs w:val="20"/>
        </w:rPr>
        <w:t xml:space="preserve"> </w:t>
      </w:r>
      <w:r w:rsidR="00F809C2" w:rsidRPr="00466951">
        <w:rPr>
          <w:szCs w:val="20"/>
        </w:rPr>
        <w:t>6</w:t>
      </w:r>
      <w:r w:rsidRPr="00466951">
        <w:rPr>
          <w:szCs w:val="20"/>
        </w:rPr>
        <w:t xml:space="preserve"> mois </w:t>
      </w:r>
      <w:r w:rsidR="006B1A89" w:rsidRPr="00466951">
        <w:rPr>
          <w:szCs w:val="20"/>
        </w:rPr>
        <w:t>avant cette</w:t>
      </w:r>
      <w:r w:rsidR="00F809C2" w:rsidRPr="00466951">
        <w:rPr>
          <w:szCs w:val="20"/>
        </w:rPr>
        <w:t xml:space="preserve"> date de liquidation </w:t>
      </w:r>
      <w:r w:rsidRPr="00466951">
        <w:rPr>
          <w:szCs w:val="20"/>
        </w:rPr>
        <w:t>(contre 4 ans auparavant).</w:t>
      </w:r>
    </w:p>
    <w:p w:rsidR="001064EF" w:rsidRPr="00950CDE" w:rsidRDefault="001064EF" w:rsidP="0022424B">
      <w:pPr>
        <w:rPr>
          <w:iCs/>
          <w:sz w:val="12"/>
          <w:szCs w:val="12"/>
        </w:rPr>
      </w:pPr>
    </w:p>
    <w:p w:rsidR="001064EF" w:rsidRPr="00BD4D1D" w:rsidRDefault="001064EF" w:rsidP="0022424B">
      <w:pPr>
        <w:rPr>
          <w:bCs/>
          <w:iCs/>
          <w:szCs w:val="20"/>
        </w:rPr>
      </w:pPr>
      <w:r w:rsidRPr="001064EF">
        <w:rPr>
          <w:iCs/>
          <w:szCs w:val="20"/>
        </w:rPr>
        <w:t>Pour tous renseignements, contacter</w:t>
      </w:r>
      <w:r w:rsidR="003D3560">
        <w:rPr>
          <w:iCs/>
          <w:szCs w:val="20"/>
        </w:rPr>
        <w:t> :</w:t>
      </w:r>
      <w:r w:rsidRPr="001064EF">
        <w:rPr>
          <w:iCs/>
          <w:szCs w:val="20"/>
        </w:rPr>
        <w:t xml:space="preserve"> </w:t>
      </w:r>
      <w:proofErr w:type="spellStart"/>
      <w:r w:rsidR="00437FF9">
        <w:rPr>
          <w:b/>
          <w:iCs/>
          <w:szCs w:val="20"/>
        </w:rPr>
        <w:t>Ircantec</w:t>
      </w:r>
      <w:proofErr w:type="spellEnd"/>
      <w:r w:rsidRPr="001064EF">
        <w:rPr>
          <w:b/>
          <w:iCs/>
          <w:szCs w:val="20"/>
        </w:rPr>
        <w:t xml:space="preserve"> - </w:t>
      </w:r>
      <w:r w:rsidRPr="001064EF">
        <w:rPr>
          <w:iCs/>
          <w:szCs w:val="20"/>
        </w:rPr>
        <w:t xml:space="preserve">24, rue Louis Gain - 49939 ANGERS Cedex 9 - </w:t>
      </w:r>
      <w:r w:rsidR="002D74BE">
        <w:rPr>
          <w:iCs/>
          <w:szCs w:val="20"/>
        </w:rPr>
        <w:br/>
      </w:r>
      <w:r w:rsidRPr="001064EF">
        <w:rPr>
          <w:iCs/>
          <w:szCs w:val="20"/>
        </w:rPr>
        <w:t>Tél.</w:t>
      </w:r>
      <w:r w:rsidR="003D3560">
        <w:rPr>
          <w:iCs/>
          <w:szCs w:val="20"/>
        </w:rPr>
        <w:t> :</w:t>
      </w:r>
      <w:r w:rsidRPr="001064EF">
        <w:rPr>
          <w:iCs/>
          <w:szCs w:val="20"/>
        </w:rPr>
        <w:t xml:space="preserve"> 02 41 05 25 25 </w:t>
      </w:r>
      <w:r w:rsidRPr="001064EF">
        <w:rPr>
          <w:bCs/>
          <w:iCs/>
          <w:szCs w:val="20"/>
        </w:rPr>
        <w:t>– site Internet</w:t>
      </w:r>
      <w:r w:rsidR="003D3560">
        <w:rPr>
          <w:bCs/>
          <w:iCs/>
          <w:szCs w:val="20"/>
        </w:rPr>
        <w:t> :</w:t>
      </w:r>
      <w:r w:rsidRPr="001064EF">
        <w:rPr>
          <w:bCs/>
          <w:iCs/>
          <w:szCs w:val="20"/>
        </w:rPr>
        <w:t xml:space="preserve"> </w:t>
      </w:r>
      <w:r w:rsidRPr="00BD4D1D">
        <w:rPr>
          <w:bCs/>
          <w:iCs/>
          <w:szCs w:val="20"/>
        </w:rPr>
        <w:t>www.</w:t>
      </w:r>
      <w:r w:rsidR="00494D19" w:rsidRPr="00BD4D1D">
        <w:rPr>
          <w:bCs/>
          <w:iCs/>
          <w:szCs w:val="20"/>
        </w:rPr>
        <w:t>i</w:t>
      </w:r>
      <w:r w:rsidR="00437FF9" w:rsidRPr="00BD4D1D">
        <w:rPr>
          <w:bCs/>
          <w:iCs/>
          <w:szCs w:val="20"/>
        </w:rPr>
        <w:t>rcantec</w:t>
      </w:r>
      <w:r w:rsidRPr="00BD4D1D">
        <w:rPr>
          <w:bCs/>
          <w:iCs/>
          <w:szCs w:val="20"/>
        </w:rPr>
        <w:t>.</w:t>
      </w:r>
      <w:r w:rsidR="00494D19" w:rsidRPr="00BD4D1D">
        <w:rPr>
          <w:bCs/>
          <w:iCs/>
          <w:szCs w:val="20"/>
        </w:rPr>
        <w:t>retraites.</w:t>
      </w:r>
      <w:r w:rsidRPr="00BD4D1D">
        <w:rPr>
          <w:bCs/>
          <w:iCs/>
          <w:szCs w:val="20"/>
        </w:rPr>
        <w:t>fr</w:t>
      </w:r>
    </w:p>
    <w:p w:rsidR="001064EF" w:rsidRPr="00BD4D1D" w:rsidRDefault="001064EF" w:rsidP="0022424B">
      <w:pPr>
        <w:tabs>
          <w:tab w:val="left" w:pos="7938"/>
          <w:tab w:val="right" w:pos="9072"/>
        </w:tabs>
        <w:outlineLvl w:val="0"/>
        <w:rPr>
          <w:sz w:val="12"/>
          <w:szCs w:val="12"/>
        </w:rPr>
      </w:pPr>
    </w:p>
    <w:p w:rsidR="00472179" w:rsidRPr="00BD4D1D" w:rsidRDefault="001064EF" w:rsidP="0022424B">
      <w:pPr>
        <w:tabs>
          <w:tab w:val="left" w:pos="7938"/>
          <w:tab w:val="right" w:pos="9072"/>
        </w:tabs>
        <w:outlineLvl w:val="0"/>
        <w:rPr>
          <w:szCs w:val="20"/>
        </w:rPr>
      </w:pPr>
      <w:r w:rsidRPr="00BD4D1D">
        <w:rPr>
          <w:szCs w:val="20"/>
        </w:rPr>
        <w:t>Les élus qui souhaitent f</w:t>
      </w:r>
      <w:r w:rsidR="002366AC" w:rsidRPr="00BD4D1D">
        <w:rPr>
          <w:szCs w:val="20"/>
        </w:rPr>
        <w:t>aire le point sur leur situation</w:t>
      </w:r>
      <w:r w:rsidRPr="00BD4D1D">
        <w:rPr>
          <w:szCs w:val="20"/>
        </w:rPr>
        <w:t xml:space="preserve"> </w:t>
      </w:r>
      <w:r w:rsidR="002366AC" w:rsidRPr="00BD4D1D">
        <w:rPr>
          <w:szCs w:val="20"/>
        </w:rPr>
        <w:t>peuvent s’inscrire ou se connecter à leur espace personnel afin, notamment, d’éditer leur récapitulatif de carrière enregistrée à l’</w:t>
      </w:r>
      <w:proofErr w:type="spellStart"/>
      <w:r w:rsidR="002366AC" w:rsidRPr="00BD4D1D">
        <w:rPr>
          <w:szCs w:val="20"/>
        </w:rPr>
        <w:t>Ircantec</w:t>
      </w:r>
      <w:proofErr w:type="spellEnd"/>
      <w:r w:rsidR="002366AC" w:rsidRPr="00BD4D1D">
        <w:rPr>
          <w:szCs w:val="20"/>
        </w:rPr>
        <w:t xml:space="preserve">. </w:t>
      </w:r>
    </w:p>
    <w:p w:rsidR="00E72C92" w:rsidRPr="00BD4D1D" w:rsidRDefault="00E72C92" w:rsidP="0022424B">
      <w:pPr>
        <w:tabs>
          <w:tab w:val="left" w:pos="7938"/>
          <w:tab w:val="right" w:pos="9072"/>
        </w:tabs>
        <w:outlineLvl w:val="0"/>
        <w:rPr>
          <w:szCs w:val="20"/>
        </w:rPr>
      </w:pPr>
    </w:p>
    <w:p w:rsidR="001064EF" w:rsidRPr="0022424B" w:rsidRDefault="002366AC" w:rsidP="0022424B">
      <w:pPr>
        <w:tabs>
          <w:tab w:val="left" w:pos="7938"/>
          <w:tab w:val="right" w:pos="9072"/>
        </w:tabs>
        <w:outlineLvl w:val="0"/>
        <w:rPr>
          <w:szCs w:val="20"/>
        </w:rPr>
      </w:pPr>
      <w:r w:rsidRPr="00BD4D1D">
        <w:rPr>
          <w:szCs w:val="20"/>
        </w:rPr>
        <w:t>Ceux qui envisagent de demander leur retraite doivent contacter un conseiller de l’</w:t>
      </w:r>
      <w:proofErr w:type="spellStart"/>
      <w:r w:rsidRPr="00BD4D1D">
        <w:rPr>
          <w:szCs w:val="20"/>
        </w:rPr>
        <w:t>Ircantec</w:t>
      </w:r>
      <w:proofErr w:type="spellEnd"/>
      <w:r w:rsidRPr="002366AC">
        <w:rPr>
          <w:szCs w:val="20"/>
        </w:rPr>
        <w:t xml:space="preserve"> </w:t>
      </w:r>
      <w:r w:rsidRPr="0022424B">
        <w:rPr>
          <w:szCs w:val="20"/>
        </w:rPr>
        <w:t>(</w:t>
      </w:r>
      <w:hyperlink r:id="rId37" w:history="1">
        <w:r w:rsidRPr="0016542F">
          <w:rPr>
            <w:rStyle w:val="Lienhypertexte"/>
            <w:szCs w:val="20"/>
          </w:rPr>
          <w:t>https://www.ircantec.retraites.fr/article/nous-contacter</w:t>
        </w:r>
      </w:hyperlink>
      <w:r w:rsidRPr="00BD4D1D">
        <w:rPr>
          <w:szCs w:val="20"/>
        </w:rPr>
        <w:t>).</w:t>
      </w:r>
    </w:p>
    <w:p w:rsidR="00C253B7" w:rsidRDefault="00C253B7" w:rsidP="0012010E"/>
    <w:p w:rsidR="0012010E" w:rsidRPr="00FB4A31" w:rsidRDefault="0012010E" w:rsidP="0012010E">
      <w:pPr>
        <w:rPr>
          <w:sz w:val="12"/>
          <w:szCs w:val="12"/>
        </w:rPr>
      </w:pPr>
    </w:p>
    <w:p w:rsidR="001064EF" w:rsidRPr="001064EF" w:rsidRDefault="001064EF" w:rsidP="0012010E">
      <w:pPr>
        <w:shd w:val="pct5" w:color="000000" w:fill="FFFFFF"/>
        <w:tabs>
          <w:tab w:val="left" w:pos="142"/>
        </w:tabs>
        <w:rPr>
          <w:b/>
          <w:caps/>
          <w:color w:val="333399"/>
          <w:szCs w:val="20"/>
        </w:rPr>
      </w:pPr>
      <w:r w:rsidRPr="001064EF">
        <w:rPr>
          <w:b/>
          <w:caps/>
          <w:color w:val="333399"/>
          <w:szCs w:val="20"/>
        </w:rPr>
        <w:t>4 - Fonctionnement du régime de retraite par rente fonpel</w:t>
      </w:r>
    </w:p>
    <w:p w:rsidR="00950CDE" w:rsidRPr="000B093F" w:rsidRDefault="00950CDE" w:rsidP="0012010E"/>
    <w:p w:rsidR="00556317" w:rsidRDefault="001064EF" w:rsidP="001064EF">
      <w:pPr>
        <w:tabs>
          <w:tab w:val="left" w:pos="284"/>
        </w:tabs>
        <w:rPr>
          <w:szCs w:val="20"/>
        </w:rPr>
      </w:pPr>
      <w:r w:rsidRPr="001064EF">
        <w:rPr>
          <w:szCs w:val="20"/>
        </w:rPr>
        <w:t>L’AMF a souhaité, en application de la loi du 3 février 1992, créer FONPEL (</w:t>
      </w:r>
      <w:r w:rsidRPr="001064EF">
        <w:rPr>
          <w:i/>
          <w:szCs w:val="20"/>
        </w:rPr>
        <w:t>Fonds de pension des élus locaux)</w:t>
      </w:r>
      <w:r w:rsidRPr="001064EF">
        <w:rPr>
          <w:szCs w:val="20"/>
        </w:rPr>
        <w:t xml:space="preserve">, régime facultatif de retraite par rente, géré sous l’autorité des élus eux-mêmes. FONPEL constitue aujourd’hui le premier régime de retraite dont la </w:t>
      </w:r>
      <w:r w:rsidR="00FB7591">
        <w:rPr>
          <w:szCs w:val="20"/>
        </w:rPr>
        <w:t>gestion est certifiée</w:t>
      </w:r>
      <w:r w:rsidRPr="001064EF">
        <w:rPr>
          <w:szCs w:val="20"/>
        </w:rPr>
        <w:t xml:space="preserve">. </w:t>
      </w:r>
    </w:p>
    <w:p w:rsidR="00FB7591" w:rsidRPr="00B52E50" w:rsidRDefault="00FB7591" w:rsidP="001064EF">
      <w:pPr>
        <w:tabs>
          <w:tab w:val="left" w:pos="284"/>
        </w:tabs>
        <w:rPr>
          <w:i/>
          <w:szCs w:val="22"/>
        </w:rPr>
      </w:pPr>
    </w:p>
    <w:p w:rsidR="001064EF" w:rsidRPr="001064EF" w:rsidRDefault="001064EF" w:rsidP="001064EF">
      <w:pPr>
        <w:tabs>
          <w:tab w:val="left" w:pos="284"/>
        </w:tabs>
        <w:rPr>
          <w:szCs w:val="20"/>
        </w:rPr>
      </w:pPr>
      <w:r w:rsidRPr="001064EF">
        <w:rPr>
          <w:szCs w:val="20"/>
        </w:rPr>
        <w:sym w:font="Wingdings" w:char="00D8"/>
      </w:r>
      <w:r w:rsidRPr="001064EF">
        <w:rPr>
          <w:szCs w:val="20"/>
        </w:rPr>
        <w:tab/>
      </w:r>
      <w:r w:rsidRPr="001064EF">
        <w:rPr>
          <w:szCs w:val="20"/>
          <w:u w:val="single"/>
        </w:rPr>
        <w:t>Lorsque l’élu décide de cotiser, la collectivité est tenue de participer</w:t>
      </w:r>
      <w:r w:rsidRPr="001064EF">
        <w:rPr>
          <w:szCs w:val="20"/>
        </w:rPr>
        <w:t>, pour une contribution équivalente, à la constitution de la rente. Le taux plafond de cotisation étant fixé à 8 % de l’indemnité brute perçue pour l’élu et 8 % pour la collectivité, l’élu peut choisir entre 4,6 et 8 %.</w:t>
      </w:r>
    </w:p>
    <w:p w:rsidR="001064EF" w:rsidRPr="001064EF" w:rsidRDefault="001064EF" w:rsidP="001064EF">
      <w:pPr>
        <w:tabs>
          <w:tab w:val="left" w:pos="284"/>
        </w:tabs>
        <w:rPr>
          <w:sz w:val="16"/>
          <w:szCs w:val="16"/>
        </w:rPr>
      </w:pPr>
    </w:p>
    <w:p w:rsidR="00475268" w:rsidRDefault="001064EF" w:rsidP="001064EF">
      <w:pPr>
        <w:tabs>
          <w:tab w:val="left" w:pos="284"/>
        </w:tabs>
        <w:rPr>
          <w:szCs w:val="20"/>
        </w:rPr>
      </w:pPr>
      <w:r w:rsidRPr="001064EF">
        <w:rPr>
          <w:szCs w:val="20"/>
        </w:rPr>
        <w:t>Les contributions des collec</w:t>
      </w:r>
      <w:r w:rsidR="00A417C0">
        <w:rPr>
          <w:szCs w:val="20"/>
        </w:rPr>
        <w:t>tivités locales</w:t>
      </w:r>
      <w:r w:rsidRPr="001064EF">
        <w:rPr>
          <w:szCs w:val="20"/>
        </w:rPr>
        <w:t xml:space="preserve"> au financement des régimes de retra</w:t>
      </w:r>
      <w:r w:rsidR="00A417C0">
        <w:rPr>
          <w:szCs w:val="20"/>
        </w:rPr>
        <w:t>ite complémentaires facultatifs</w:t>
      </w:r>
      <w:r w:rsidRPr="001064EF">
        <w:rPr>
          <w:szCs w:val="20"/>
        </w:rPr>
        <w:t xml:space="preserve"> sont réintégrées dans l’assiette de la CSG et de la CRDS</w:t>
      </w:r>
      <w:r w:rsidR="00D1498E" w:rsidRPr="00865AE0">
        <w:rPr>
          <w:rStyle w:val="Appelnotedebasdep"/>
          <w:szCs w:val="20"/>
        </w:rPr>
        <w:footnoteReference w:id="53"/>
      </w:r>
      <w:r w:rsidRPr="001064EF">
        <w:rPr>
          <w:szCs w:val="20"/>
        </w:rPr>
        <w:t>, ces dernières étant à la charge des élus concernés, d’après l’article L.136-2 II-4° du Code de la Sécurité sociale</w:t>
      </w:r>
      <w:r w:rsidR="00A417C0">
        <w:rPr>
          <w:szCs w:val="20"/>
        </w:rPr>
        <w:t>.</w:t>
      </w:r>
      <w:r w:rsidRPr="001064EF">
        <w:rPr>
          <w:szCs w:val="20"/>
        </w:rPr>
        <w:t xml:space="preserve"> </w:t>
      </w:r>
    </w:p>
    <w:p w:rsidR="00865AE0" w:rsidRDefault="00865AE0" w:rsidP="001064EF">
      <w:pPr>
        <w:tabs>
          <w:tab w:val="left" w:pos="284"/>
        </w:tabs>
        <w:rPr>
          <w:szCs w:val="20"/>
        </w:rPr>
      </w:pPr>
    </w:p>
    <w:p w:rsidR="00B66666" w:rsidRDefault="00865AE0" w:rsidP="00B66666">
      <w:pPr>
        <w:pBdr>
          <w:top w:val="single" w:sz="4" w:space="1" w:color="auto"/>
          <w:left w:val="single" w:sz="4" w:space="4" w:color="auto"/>
          <w:bottom w:val="single" w:sz="4" w:space="1" w:color="auto"/>
          <w:right w:val="single" w:sz="4" w:space="4" w:color="auto"/>
        </w:pBdr>
        <w:tabs>
          <w:tab w:val="left" w:pos="284"/>
        </w:tabs>
        <w:rPr>
          <w:b/>
          <w:color w:val="FF0000"/>
          <w:szCs w:val="22"/>
        </w:rPr>
      </w:pPr>
      <w:r w:rsidRPr="00D21538">
        <w:rPr>
          <w:b/>
          <w:color w:val="FF0000"/>
          <w:szCs w:val="22"/>
        </w:rPr>
        <w:t>Après des années de</w:t>
      </w:r>
      <w:r w:rsidR="006D345F" w:rsidRPr="00D21538">
        <w:rPr>
          <w:b/>
          <w:color w:val="FF0000"/>
          <w:szCs w:val="22"/>
        </w:rPr>
        <w:t xml:space="preserve"> saisin</w:t>
      </w:r>
      <w:r w:rsidR="00A804B2">
        <w:rPr>
          <w:b/>
          <w:color w:val="FF0000"/>
          <w:szCs w:val="22"/>
        </w:rPr>
        <w:t>es de l’AMF</w:t>
      </w:r>
      <w:r w:rsidRPr="00D21538">
        <w:rPr>
          <w:b/>
          <w:color w:val="FF0000"/>
          <w:szCs w:val="22"/>
        </w:rPr>
        <w:t>, l’instruction de la Direction de la sécurité so</w:t>
      </w:r>
      <w:r w:rsidR="00A804B2">
        <w:rPr>
          <w:b/>
          <w:color w:val="FF0000"/>
          <w:szCs w:val="22"/>
        </w:rPr>
        <w:t>ciale du 1er mars 2019 a apporté quelques réponses sur</w:t>
      </w:r>
      <w:r w:rsidR="00954853" w:rsidRPr="00D21538">
        <w:rPr>
          <w:b/>
          <w:color w:val="FF0000"/>
          <w:szCs w:val="22"/>
        </w:rPr>
        <w:t xml:space="preserve"> le cadre du</w:t>
      </w:r>
      <w:r w:rsidRPr="00D21538">
        <w:rPr>
          <w:b/>
          <w:color w:val="FF0000"/>
          <w:szCs w:val="22"/>
        </w:rPr>
        <w:t xml:space="preserve"> régime social applicable à la contribution des collectivités à FONPEL ou CAREL</w:t>
      </w:r>
      <w:r w:rsidR="00D21538">
        <w:rPr>
          <w:b/>
          <w:color w:val="FF0000"/>
          <w:szCs w:val="22"/>
        </w:rPr>
        <w:t>.</w:t>
      </w:r>
    </w:p>
    <w:p w:rsidR="00D21538" w:rsidRDefault="00B66666" w:rsidP="00B66666">
      <w:pPr>
        <w:pBdr>
          <w:top w:val="single" w:sz="4" w:space="1" w:color="auto"/>
          <w:left w:val="single" w:sz="4" w:space="4" w:color="auto"/>
          <w:bottom w:val="single" w:sz="4" w:space="1" w:color="auto"/>
          <w:right w:val="single" w:sz="4" w:space="4" w:color="auto"/>
        </w:pBdr>
        <w:tabs>
          <w:tab w:val="left" w:pos="284"/>
        </w:tabs>
        <w:rPr>
          <w:b/>
          <w:bCs/>
          <w:iCs/>
          <w:color w:val="FF0000"/>
          <w:szCs w:val="22"/>
        </w:rPr>
      </w:pPr>
      <w:r>
        <w:rPr>
          <w:b/>
          <w:color w:val="FF0000"/>
          <w:szCs w:val="22"/>
        </w:rPr>
        <w:t>L</w:t>
      </w:r>
      <w:r w:rsidR="00D21538" w:rsidRPr="00A300F4">
        <w:rPr>
          <w:b/>
          <w:bCs/>
          <w:iCs/>
          <w:color w:val="FF0000"/>
          <w:szCs w:val="22"/>
        </w:rPr>
        <w:t>’AMF a</w:t>
      </w:r>
      <w:r>
        <w:rPr>
          <w:b/>
          <w:bCs/>
          <w:iCs/>
          <w:color w:val="FF0000"/>
          <w:szCs w:val="22"/>
        </w:rPr>
        <w:t>vait</w:t>
      </w:r>
      <w:r w:rsidR="00D21538" w:rsidRPr="00A300F4">
        <w:rPr>
          <w:b/>
          <w:bCs/>
          <w:iCs/>
          <w:color w:val="FF0000"/>
          <w:szCs w:val="22"/>
        </w:rPr>
        <w:t xml:space="preserve"> saisi Mme BUZYN et M. LECORNU, le 20 décembre 2019, pour que des instructions claires</w:t>
      </w:r>
      <w:r w:rsidR="00D21538">
        <w:rPr>
          <w:b/>
          <w:bCs/>
          <w:iCs/>
          <w:color w:val="FF0000"/>
          <w:szCs w:val="22"/>
        </w:rPr>
        <w:t xml:space="preserve"> soient enfin </w:t>
      </w:r>
      <w:r w:rsidR="00D21538" w:rsidRPr="00A300F4">
        <w:rPr>
          <w:b/>
          <w:bCs/>
          <w:iCs/>
          <w:color w:val="FF0000"/>
          <w:szCs w:val="22"/>
        </w:rPr>
        <w:t>diffusées</w:t>
      </w:r>
      <w:r w:rsidR="00D21538">
        <w:rPr>
          <w:b/>
          <w:bCs/>
          <w:iCs/>
          <w:color w:val="FF0000"/>
          <w:szCs w:val="22"/>
        </w:rPr>
        <w:t>, en particulier pour les éditeurs de logiciel</w:t>
      </w:r>
      <w:r w:rsidR="00D21538" w:rsidRPr="00A300F4">
        <w:rPr>
          <w:b/>
          <w:bCs/>
          <w:iCs/>
          <w:color w:val="FF0000"/>
          <w:szCs w:val="22"/>
        </w:rPr>
        <w:t xml:space="preserve">. </w:t>
      </w:r>
    </w:p>
    <w:p w:rsidR="00B66666" w:rsidRDefault="00B66666" w:rsidP="00B66666">
      <w:pPr>
        <w:pBdr>
          <w:top w:val="single" w:sz="4" w:space="1" w:color="auto"/>
          <w:left w:val="single" w:sz="4" w:space="4" w:color="auto"/>
          <w:bottom w:val="single" w:sz="4" w:space="1" w:color="auto"/>
          <w:right w:val="single" w:sz="4" w:space="4" w:color="auto"/>
        </w:pBdr>
        <w:tabs>
          <w:tab w:val="left" w:pos="284"/>
        </w:tabs>
        <w:rPr>
          <w:b/>
          <w:bCs/>
          <w:iCs/>
          <w:color w:val="FF0000"/>
          <w:szCs w:val="22"/>
        </w:rPr>
      </w:pPr>
      <w:r>
        <w:rPr>
          <w:b/>
          <w:bCs/>
          <w:iCs/>
          <w:color w:val="FF0000"/>
          <w:szCs w:val="22"/>
        </w:rPr>
        <w:t xml:space="preserve">Une réponse lui a été apportée le 20 février 2020 par les </w:t>
      </w:r>
      <w:r w:rsidR="00BB1906">
        <w:rPr>
          <w:b/>
          <w:bCs/>
          <w:iCs/>
          <w:color w:val="FF0000"/>
          <w:szCs w:val="22"/>
        </w:rPr>
        <w:t>ministres concernés, sous la forme d’une</w:t>
      </w:r>
      <w:r>
        <w:rPr>
          <w:b/>
          <w:bCs/>
          <w:iCs/>
          <w:color w:val="FF0000"/>
          <w:szCs w:val="22"/>
        </w:rPr>
        <w:t xml:space="preserve"> instruction de l’ACOSS en date du 25 avril 2019.</w:t>
      </w:r>
    </w:p>
    <w:p w:rsidR="00B66666" w:rsidRDefault="00B66666" w:rsidP="00B66666">
      <w:pPr>
        <w:pBdr>
          <w:top w:val="single" w:sz="4" w:space="1" w:color="auto"/>
          <w:left w:val="single" w:sz="4" w:space="4" w:color="auto"/>
          <w:bottom w:val="single" w:sz="4" w:space="1" w:color="auto"/>
          <w:right w:val="single" w:sz="4" w:space="4" w:color="auto"/>
        </w:pBdr>
        <w:tabs>
          <w:tab w:val="left" w:pos="284"/>
        </w:tabs>
        <w:rPr>
          <w:b/>
          <w:bCs/>
          <w:iCs/>
          <w:color w:val="FF0000"/>
          <w:szCs w:val="22"/>
        </w:rPr>
      </w:pPr>
    </w:p>
    <w:p w:rsidR="00B66666" w:rsidRDefault="00B66666" w:rsidP="00B66666">
      <w:pPr>
        <w:pBdr>
          <w:top w:val="single" w:sz="4" w:space="1" w:color="auto"/>
          <w:left w:val="single" w:sz="4" w:space="4" w:color="auto"/>
          <w:bottom w:val="single" w:sz="4" w:space="1" w:color="auto"/>
          <w:right w:val="single" w:sz="4" w:space="4" w:color="auto"/>
        </w:pBdr>
        <w:tabs>
          <w:tab w:val="left" w:pos="284"/>
        </w:tabs>
        <w:rPr>
          <w:b/>
          <w:bCs/>
          <w:iCs/>
          <w:color w:val="FF0000"/>
          <w:szCs w:val="22"/>
        </w:rPr>
      </w:pPr>
      <w:r>
        <w:rPr>
          <w:b/>
          <w:bCs/>
          <w:iCs/>
          <w:color w:val="FF0000"/>
          <w:szCs w:val="22"/>
        </w:rPr>
        <w:t>Voir ce document sur amf.asso.fr rubrique Statut de l’élu</w:t>
      </w:r>
    </w:p>
    <w:p w:rsidR="00B66666" w:rsidRPr="00B66666" w:rsidRDefault="00B66666" w:rsidP="00B66666">
      <w:pPr>
        <w:pBdr>
          <w:top w:val="single" w:sz="4" w:space="1" w:color="auto"/>
          <w:left w:val="single" w:sz="4" w:space="4" w:color="auto"/>
          <w:bottom w:val="single" w:sz="4" w:space="1" w:color="auto"/>
          <w:right w:val="single" w:sz="4" w:space="4" w:color="auto"/>
        </w:pBdr>
        <w:tabs>
          <w:tab w:val="left" w:pos="284"/>
        </w:tabs>
        <w:rPr>
          <w:b/>
          <w:color w:val="FF0000"/>
          <w:szCs w:val="22"/>
        </w:rPr>
      </w:pPr>
    </w:p>
    <w:p w:rsidR="00D21538" w:rsidRDefault="00D21538" w:rsidP="001064EF">
      <w:pPr>
        <w:tabs>
          <w:tab w:val="left" w:pos="284"/>
        </w:tabs>
        <w:rPr>
          <w:szCs w:val="22"/>
        </w:rPr>
      </w:pPr>
    </w:p>
    <w:p w:rsidR="00B66666" w:rsidRPr="00276E4F" w:rsidRDefault="00B66666" w:rsidP="001064EF">
      <w:pPr>
        <w:tabs>
          <w:tab w:val="left" w:pos="284"/>
        </w:tabs>
        <w:rPr>
          <w:szCs w:val="22"/>
        </w:rPr>
      </w:pPr>
    </w:p>
    <w:p w:rsidR="002D74BE" w:rsidRPr="00554D3C" w:rsidRDefault="006D345F" w:rsidP="001064EF">
      <w:pPr>
        <w:tabs>
          <w:tab w:val="left" w:pos="284"/>
        </w:tabs>
        <w:rPr>
          <w:szCs w:val="22"/>
        </w:rPr>
      </w:pPr>
      <w:r>
        <w:rPr>
          <w:szCs w:val="22"/>
        </w:rPr>
        <w:t>L</w:t>
      </w:r>
      <w:r w:rsidR="001064EF" w:rsidRPr="001064EF">
        <w:rPr>
          <w:szCs w:val="22"/>
        </w:rPr>
        <w:t>a cotisation de l’élu, qui n’est pas considérée comme un avantage, n’est soumise ni à la CSG ni à la CRDS à la charge de l’élu.</w:t>
      </w:r>
    </w:p>
    <w:p w:rsidR="002D74BE" w:rsidRDefault="002D74BE" w:rsidP="0012010E"/>
    <w:p w:rsidR="001064EF" w:rsidRPr="001064EF" w:rsidRDefault="001064EF" w:rsidP="001064EF">
      <w:pPr>
        <w:tabs>
          <w:tab w:val="left" w:pos="284"/>
        </w:tabs>
        <w:rPr>
          <w:b/>
          <w:szCs w:val="20"/>
        </w:rPr>
      </w:pPr>
      <w:r w:rsidRPr="001064EF">
        <w:rPr>
          <w:szCs w:val="20"/>
        </w:rPr>
        <w:sym w:font="Wingdings" w:char="00D8"/>
      </w:r>
      <w:r w:rsidRPr="001064EF">
        <w:rPr>
          <w:szCs w:val="20"/>
        </w:rPr>
        <w:tab/>
        <w:t xml:space="preserve">Chaque versement de cotisation permet d’acquérir des points de retraite FONPEL. </w:t>
      </w:r>
      <w:r w:rsidRPr="001064EF">
        <w:rPr>
          <w:szCs w:val="22"/>
        </w:rPr>
        <w:t xml:space="preserve">Pour connaître le montant de la rente, il suffit de multiplier le nombre de points acquis par la valeur </w:t>
      </w:r>
      <w:r w:rsidRPr="001064EF">
        <w:rPr>
          <w:bCs/>
          <w:szCs w:val="22"/>
        </w:rPr>
        <w:t>de service</w:t>
      </w:r>
      <w:r w:rsidR="00DC7CA6">
        <w:rPr>
          <w:bCs/>
          <w:szCs w:val="22"/>
        </w:rPr>
        <w:t>.</w:t>
      </w:r>
      <w:r w:rsidRPr="001064EF">
        <w:rPr>
          <w:szCs w:val="22"/>
        </w:rPr>
        <w:t xml:space="preserve"> </w:t>
      </w:r>
      <w:r w:rsidR="00DC7CA6" w:rsidRPr="00DC7CA6">
        <w:rPr>
          <w:szCs w:val="22"/>
        </w:rPr>
        <w:t xml:space="preserve">La valeur de service du point prise en compte pour le calcul de la retraite est ajustée d’un coefficient d’âge </w:t>
      </w:r>
      <w:r w:rsidRPr="001064EF">
        <w:rPr>
          <w:bCs/>
          <w:szCs w:val="22"/>
        </w:rPr>
        <w:t>correspondant à l'âge de l'élu,</w:t>
      </w:r>
      <w:r w:rsidRPr="001064EF">
        <w:rPr>
          <w:szCs w:val="22"/>
        </w:rPr>
        <w:t xml:space="preserve"> au moment de la retraite.</w:t>
      </w:r>
      <w:r w:rsidRPr="001064EF">
        <w:rPr>
          <w:szCs w:val="20"/>
        </w:rPr>
        <w:t xml:space="preserve"> La valeur de service</w:t>
      </w:r>
      <w:r w:rsidRPr="001064EF">
        <w:rPr>
          <w:b/>
          <w:color w:val="0000FF"/>
          <w:szCs w:val="20"/>
        </w:rPr>
        <w:t xml:space="preserve"> </w:t>
      </w:r>
      <w:r w:rsidRPr="001064EF">
        <w:rPr>
          <w:szCs w:val="20"/>
        </w:rPr>
        <w:t xml:space="preserve">du point est réévaluée chaque année en fonction de la situation technique et financière du régime. </w:t>
      </w:r>
      <w:r w:rsidRPr="001064EF">
        <w:rPr>
          <w:szCs w:val="22"/>
        </w:rPr>
        <w:t>Elle ne peut pas diminuer.</w:t>
      </w:r>
    </w:p>
    <w:p w:rsidR="001064EF" w:rsidRPr="001064EF" w:rsidRDefault="001064EF" w:rsidP="0012010E"/>
    <w:p w:rsidR="001064EF" w:rsidRPr="001064EF" w:rsidRDefault="001064EF" w:rsidP="001064EF">
      <w:pPr>
        <w:tabs>
          <w:tab w:val="left" w:pos="284"/>
        </w:tabs>
        <w:rPr>
          <w:b/>
          <w:bCs/>
          <w:szCs w:val="20"/>
        </w:rPr>
      </w:pPr>
      <w:r w:rsidRPr="001064EF">
        <w:rPr>
          <w:szCs w:val="20"/>
        </w:rPr>
        <w:sym w:font="Wingdings" w:char="00D8"/>
      </w:r>
      <w:r w:rsidRPr="001064EF">
        <w:rPr>
          <w:szCs w:val="20"/>
        </w:rPr>
        <w:tab/>
      </w:r>
      <w:r w:rsidRPr="001064EF">
        <w:rPr>
          <w:b/>
          <w:bCs/>
          <w:szCs w:val="20"/>
        </w:rPr>
        <w:t>La retraite FONPEL peut être demandée à partir de 55 ans et sans limite d’âge.</w:t>
      </w:r>
      <w:r w:rsidRPr="001064EF">
        <w:rPr>
          <w:bCs/>
          <w:color w:val="FF0000"/>
          <w:szCs w:val="20"/>
        </w:rPr>
        <w:t xml:space="preserve"> </w:t>
      </w:r>
      <w:r w:rsidR="00DC7CA6">
        <w:rPr>
          <w:bCs/>
          <w:szCs w:val="20"/>
        </w:rPr>
        <w:t>Selon le 6 de l’article 158 du C</w:t>
      </w:r>
      <w:r w:rsidRPr="001064EF">
        <w:rPr>
          <w:bCs/>
          <w:szCs w:val="20"/>
        </w:rPr>
        <w:t>ode général des impôts, la prestation de retraite n’est imposable que pour une fraction de son montant, égale, respectivement, à 40 % ou 30 % selon que l’élu local est âgé de 60 à 69 ans ou d’au moins 70 ans lors de l’entrée en jouissance de la rente (</w:t>
      </w:r>
      <w:r w:rsidRPr="001064EF">
        <w:rPr>
          <w:bCs/>
          <w:i/>
          <w:szCs w:val="20"/>
        </w:rPr>
        <w:t xml:space="preserve">réponse ministérielle du </w:t>
      </w:r>
      <w:r w:rsidR="0022424B">
        <w:rPr>
          <w:bCs/>
          <w:i/>
          <w:szCs w:val="20"/>
        </w:rPr>
        <w:br/>
      </w:r>
      <w:r w:rsidRPr="001064EF">
        <w:rPr>
          <w:bCs/>
          <w:i/>
          <w:szCs w:val="20"/>
        </w:rPr>
        <w:t>14 juin 2011, cf. dossier sur le site de l’AMF réf.</w:t>
      </w:r>
      <w:r w:rsidR="003D3560">
        <w:rPr>
          <w:bCs/>
          <w:i/>
          <w:szCs w:val="20"/>
        </w:rPr>
        <w:t> :</w:t>
      </w:r>
      <w:r w:rsidRPr="001064EF">
        <w:rPr>
          <w:bCs/>
          <w:i/>
          <w:szCs w:val="20"/>
        </w:rPr>
        <w:t xml:space="preserve"> BW10239</w:t>
      </w:r>
      <w:r w:rsidRPr="001064EF">
        <w:rPr>
          <w:bCs/>
          <w:szCs w:val="20"/>
        </w:rPr>
        <w:t>).</w:t>
      </w:r>
    </w:p>
    <w:p w:rsidR="001064EF" w:rsidRPr="001064EF" w:rsidRDefault="001064EF" w:rsidP="001064EF">
      <w:pPr>
        <w:tabs>
          <w:tab w:val="left" w:pos="284"/>
        </w:tabs>
        <w:rPr>
          <w:b/>
          <w:bCs/>
          <w:sz w:val="16"/>
          <w:szCs w:val="16"/>
        </w:rPr>
      </w:pPr>
    </w:p>
    <w:p w:rsidR="001064EF" w:rsidRPr="001064EF" w:rsidRDefault="001064EF" w:rsidP="001064EF">
      <w:pPr>
        <w:tabs>
          <w:tab w:val="left" w:pos="0"/>
        </w:tabs>
        <w:rPr>
          <w:szCs w:val="22"/>
        </w:rPr>
      </w:pPr>
      <w:r w:rsidRPr="001064EF">
        <w:rPr>
          <w:szCs w:val="20"/>
        </w:rPr>
        <w:t>L’élu a également la possibilité d’acheter des points de retraite FONPEL au titre des mand</w:t>
      </w:r>
      <w:r w:rsidR="00DC7CA6">
        <w:rPr>
          <w:szCs w:val="20"/>
        </w:rPr>
        <w:t>ats antérieurs à son adhésion</w:t>
      </w:r>
      <w:r w:rsidRPr="001064EF">
        <w:rPr>
          <w:sz w:val="24"/>
        </w:rPr>
        <w:t xml:space="preserve">. </w:t>
      </w:r>
      <w:r w:rsidRPr="001064EF">
        <w:rPr>
          <w:szCs w:val="22"/>
        </w:rPr>
        <w:t>Le rachat de points</w:t>
      </w:r>
      <w:r w:rsidRPr="001064EF">
        <w:rPr>
          <w:szCs w:val="22"/>
          <w:vertAlign w:val="superscript"/>
        </w:rPr>
        <w:footnoteReference w:id="54"/>
      </w:r>
      <w:r w:rsidRPr="001064EF">
        <w:rPr>
          <w:szCs w:val="22"/>
        </w:rPr>
        <w:t xml:space="preserve"> s’effectue sur la base des indemnités effectivement perçues pour les mandats concernés et avec un taux de cotisation de l’élu identique à celui qu’il a choisi pour le mandat en cours.</w:t>
      </w:r>
    </w:p>
    <w:p w:rsidR="001064EF" w:rsidRDefault="001064EF" w:rsidP="0012010E"/>
    <w:p w:rsidR="001064EF" w:rsidRPr="001064EF" w:rsidRDefault="001064EF" w:rsidP="001064EF">
      <w:pPr>
        <w:tabs>
          <w:tab w:val="left" w:pos="284"/>
        </w:tabs>
        <w:rPr>
          <w:szCs w:val="20"/>
        </w:rPr>
      </w:pPr>
      <w:r w:rsidRPr="001064EF">
        <w:rPr>
          <w:szCs w:val="20"/>
        </w:rPr>
        <w:sym w:font="Wingdings" w:char="00D8"/>
      </w:r>
      <w:r w:rsidRPr="001064EF">
        <w:rPr>
          <w:szCs w:val="20"/>
        </w:rPr>
        <w:tab/>
      </w:r>
      <w:r w:rsidRPr="001064EF">
        <w:rPr>
          <w:szCs w:val="20"/>
          <w:u w:val="single"/>
        </w:rPr>
        <w:t>Le régime offre une possibilité de</w:t>
      </w:r>
      <w:r w:rsidR="00F81593">
        <w:rPr>
          <w:szCs w:val="20"/>
          <w:u w:val="single"/>
        </w:rPr>
        <w:t xml:space="preserve"> garantie-décès</w:t>
      </w:r>
      <w:r w:rsidR="003D3560">
        <w:rPr>
          <w:szCs w:val="20"/>
        </w:rPr>
        <w:t> :</w:t>
      </w:r>
    </w:p>
    <w:p w:rsidR="001064EF" w:rsidRPr="001064EF" w:rsidRDefault="001064EF" w:rsidP="001064EF">
      <w:pPr>
        <w:tabs>
          <w:tab w:val="left" w:pos="284"/>
        </w:tabs>
        <w:rPr>
          <w:sz w:val="16"/>
          <w:szCs w:val="16"/>
        </w:rPr>
      </w:pPr>
    </w:p>
    <w:p w:rsidR="001064EF" w:rsidRDefault="001064EF" w:rsidP="001064EF">
      <w:pPr>
        <w:tabs>
          <w:tab w:val="left" w:pos="284"/>
        </w:tabs>
        <w:ind w:left="540"/>
        <w:rPr>
          <w:szCs w:val="20"/>
        </w:rPr>
      </w:pPr>
      <w:r w:rsidRPr="001064EF">
        <w:rPr>
          <w:b/>
          <w:szCs w:val="20"/>
        </w:rPr>
        <w:t>• L’élu</w:t>
      </w:r>
      <w:r w:rsidR="00F81593">
        <w:rPr>
          <w:szCs w:val="20"/>
        </w:rPr>
        <w:t xml:space="preserve"> a choisi l’option garantie-décès</w:t>
      </w:r>
      <w:r w:rsidRPr="001064EF">
        <w:rPr>
          <w:szCs w:val="20"/>
        </w:rPr>
        <w:t xml:space="preserve"> </w:t>
      </w:r>
      <w:r w:rsidRPr="0033540E">
        <w:rPr>
          <w:szCs w:val="20"/>
          <w:u w:val="single"/>
        </w:rPr>
        <w:t>pendant la période de cotisation</w:t>
      </w:r>
      <w:r w:rsidRPr="001064EF">
        <w:rPr>
          <w:szCs w:val="20"/>
        </w:rPr>
        <w:t xml:space="preserve"> et n’a pas encore</w:t>
      </w:r>
      <w:r w:rsidR="00CE33AF">
        <w:rPr>
          <w:szCs w:val="20"/>
        </w:rPr>
        <w:t xml:space="preserve"> </w:t>
      </w:r>
      <w:r w:rsidRPr="001064EF">
        <w:rPr>
          <w:szCs w:val="20"/>
        </w:rPr>
        <w:t>demandé sa retraite. En cas de décès, le bénéficiaire désigné</w:t>
      </w:r>
      <w:r w:rsidR="003D3560">
        <w:rPr>
          <w:szCs w:val="20"/>
        </w:rPr>
        <w:t> :</w:t>
      </w:r>
    </w:p>
    <w:p w:rsidR="00C33233" w:rsidRPr="001064EF" w:rsidRDefault="00C33233" w:rsidP="001064EF">
      <w:pPr>
        <w:tabs>
          <w:tab w:val="left" w:pos="284"/>
        </w:tabs>
        <w:ind w:left="540"/>
        <w:rPr>
          <w:szCs w:val="20"/>
        </w:rPr>
      </w:pPr>
    </w:p>
    <w:p w:rsidR="001064EF" w:rsidRPr="001064EF" w:rsidRDefault="001064EF" w:rsidP="001064EF">
      <w:pPr>
        <w:tabs>
          <w:tab w:val="left" w:pos="426"/>
        </w:tabs>
        <w:ind w:left="540"/>
        <w:rPr>
          <w:szCs w:val="20"/>
        </w:rPr>
      </w:pPr>
      <w:r w:rsidRPr="001064EF">
        <w:rPr>
          <w:szCs w:val="20"/>
        </w:rPr>
        <w:t xml:space="preserve"> </w:t>
      </w:r>
      <w:r w:rsidRPr="001064EF">
        <w:rPr>
          <w:szCs w:val="20"/>
        </w:rPr>
        <w:tab/>
      </w:r>
      <w:r w:rsidRPr="001064EF">
        <w:rPr>
          <w:szCs w:val="20"/>
        </w:rPr>
        <w:tab/>
      </w:r>
      <w:r w:rsidRPr="001064EF">
        <w:rPr>
          <w:szCs w:val="20"/>
        </w:rPr>
        <w:sym w:font="Wingdings" w:char="00E0"/>
      </w:r>
      <w:r w:rsidRPr="001064EF">
        <w:rPr>
          <w:szCs w:val="20"/>
        </w:rPr>
        <w:t xml:space="preserve"> </w:t>
      </w:r>
      <w:proofErr w:type="gramStart"/>
      <w:r w:rsidRPr="001064EF">
        <w:rPr>
          <w:szCs w:val="20"/>
        </w:rPr>
        <w:t>soit</w:t>
      </w:r>
      <w:proofErr w:type="gramEnd"/>
      <w:r w:rsidRPr="001064EF">
        <w:rPr>
          <w:szCs w:val="20"/>
        </w:rPr>
        <w:t xml:space="preserve"> perçoit 60 % de la retraite sous forme de rente</w:t>
      </w:r>
      <w:r w:rsidR="003D3560">
        <w:rPr>
          <w:szCs w:val="20"/>
        </w:rPr>
        <w:t> :</w:t>
      </w:r>
      <w:r w:rsidRPr="001064EF">
        <w:rPr>
          <w:szCs w:val="20"/>
        </w:rPr>
        <w:t xml:space="preserve"> s’il a 55 ans</w:t>
      </w:r>
      <w:r w:rsidR="003D3560">
        <w:rPr>
          <w:szCs w:val="20"/>
        </w:rPr>
        <w:t> ;</w:t>
      </w:r>
      <w:r w:rsidRPr="001064EF">
        <w:rPr>
          <w:szCs w:val="20"/>
        </w:rPr>
        <w:t xml:space="preserve"> sinon, dès son 55</w:t>
      </w:r>
      <w:r w:rsidRPr="001064EF">
        <w:rPr>
          <w:szCs w:val="20"/>
          <w:vertAlign w:val="superscript"/>
        </w:rPr>
        <w:t>e</w:t>
      </w:r>
      <w:r w:rsidRPr="001064EF">
        <w:rPr>
          <w:szCs w:val="20"/>
        </w:rPr>
        <w:t xml:space="preserve"> anniversaire</w:t>
      </w:r>
      <w:r w:rsidR="003D3560">
        <w:rPr>
          <w:szCs w:val="20"/>
        </w:rPr>
        <w:t> ;</w:t>
      </w:r>
    </w:p>
    <w:p w:rsidR="001064EF" w:rsidRDefault="001064EF" w:rsidP="001064EF">
      <w:pPr>
        <w:tabs>
          <w:tab w:val="left" w:pos="1080"/>
        </w:tabs>
        <w:ind w:left="540"/>
        <w:rPr>
          <w:szCs w:val="20"/>
        </w:rPr>
      </w:pPr>
      <w:r w:rsidRPr="001064EF">
        <w:rPr>
          <w:szCs w:val="20"/>
        </w:rPr>
        <w:tab/>
      </w:r>
      <w:r w:rsidRPr="001064EF">
        <w:rPr>
          <w:szCs w:val="20"/>
        </w:rPr>
        <w:tab/>
      </w:r>
      <w:r w:rsidRPr="001064EF">
        <w:rPr>
          <w:szCs w:val="20"/>
        </w:rPr>
        <w:sym w:font="Wingdings" w:char="00E0"/>
      </w:r>
      <w:r w:rsidRPr="001064EF">
        <w:rPr>
          <w:szCs w:val="20"/>
        </w:rPr>
        <w:t xml:space="preserve"> soit</w:t>
      </w:r>
      <w:r w:rsidRPr="001064EF">
        <w:rPr>
          <w:color w:val="0000FF"/>
          <w:sz w:val="24"/>
        </w:rPr>
        <w:t xml:space="preserve">, </w:t>
      </w:r>
      <w:r w:rsidRPr="001064EF">
        <w:rPr>
          <w:szCs w:val="22"/>
        </w:rPr>
        <w:t>si l’élu était âgé de moins de 75 ans au moment du décès</w:t>
      </w:r>
      <w:r w:rsidRPr="001064EF">
        <w:rPr>
          <w:b/>
          <w:szCs w:val="20"/>
        </w:rPr>
        <w:t>,</w:t>
      </w:r>
      <w:r w:rsidRPr="001064EF">
        <w:rPr>
          <w:szCs w:val="20"/>
        </w:rPr>
        <w:t xml:space="preserve"> peut demander</w:t>
      </w:r>
      <w:r w:rsidRPr="001064EF">
        <w:rPr>
          <w:color w:val="0000FF"/>
          <w:sz w:val="24"/>
        </w:rPr>
        <w:t xml:space="preserve">, </w:t>
      </w:r>
      <w:r w:rsidRPr="001064EF">
        <w:rPr>
          <w:szCs w:val="20"/>
        </w:rPr>
        <w:t xml:space="preserve">à bénéficier d’un </w:t>
      </w:r>
      <w:r w:rsidRPr="001064EF">
        <w:rPr>
          <w:b/>
          <w:szCs w:val="20"/>
        </w:rPr>
        <w:t xml:space="preserve">versement unique </w:t>
      </w:r>
      <w:r w:rsidRPr="001064EF">
        <w:rPr>
          <w:szCs w:val="20"/>
        </w:rPr>
        <w:t>(capital</w:t>
      </w:r>
      <w:r w:rsidRPr="001064EF">
        <w:rPr>
          <w:szCs w:val="20"/>
          <w:vertAlign w:val="superscript"/>
        </w:rPr>
        <w:footnoteReference w:id="55"/>
      </w:r>
      <w:r w:rsidRPr="001064EF">
        <w:rPr>
          <w:szCs w:val="20"/>
        </w:rPr>
        <w:t>) correspondant à la valeur en euros des points acquis au compte.</w:t>
      </w:r>
    </w:p>
    <w:p w:rsidR="00F81593" w:rsidRDefault="00F81593" w:rsidP="001064EF">
      <w:pPr>
        <w:tabs>
          <w:tab w:val="left" w:pos="1080"/>
        </w:tabs>
        <w:ind w:left="540"/>
        <w:rPr>
          <w:szCs w:val="20"/>
        </w:rPr>
      </w:pPr>
    </w:p>
    <w:p w:rsidR="00F81593" w:rsidRPr="001064EF" w:rsidRDefault="00F81593" w:rsidP="00F81593">
      <w:pPr>
        <w:tabs>
          <w:tab w:val="left" w:pos="284"/>
        </w:tabs>
        <w:rPr>
          <w:szCs w:val="20"/>
        </w:rPr>
      </w:pPr>
      <w:r w:rsidRPr="001064EF">
        <w:rPr>
          <w:szCs w:val="20"/>
        </w:rPr>
        <w:sym w:font="Wingdings" w:char="00D8"/>
      </w:r>
      <w:r w:rsidRPr="001064EF">
        <w:rPr>
          <w:szCs w:val="20"/>
        </w:rPr>
        <w:tab/>
      </w:r>
      <w:r w:rsidRPr="001064EF">
        <w:rPr>
          <w:szCs w:val="20"/>
          <w:u w:val="single"/>
        </w:rPr>
        <w:t>Le régime offre une possibilité d</w:t>
      </w:r>
      <w:r>
        <w:rPr>
          <w:szCs w:val="20"/>
          <w:u w:val="single"/>
        </w:rPr>
        <w:t>e réversion</w:t>
      </w:r>
      <w:r w:rsidR="003D3560">
        <w:rPr>
          <w:szCs w:val="20"/>
        </w:rPr>
        <w:t> :</w:t>
      </w:r>
    </w:p>
    <w:p w:rsidR="00F81593" w:rsidRPr="001064EF" w:rsidRDefault="00F81593" w:rsidP="001064EF">
      <w:pPr>
        <w:tabs>
          <w:tab w:val="left" w:pos="1080"/>
        </w:tabs>
        <w:ind w:left="540"/>
        <w:rPr>
          <w:szCs w:val="20"/>
        </w:rPr>
      </w:pPr>
    </w:p>
    <w:p w:rsidR="001064EF" w:rsidRPr="001064EF" w:rsidRDefault="001064EF" w:rsidP="001064EF">
      <w:pPr>
        <w:tabs>
          <w:tab w:val="left" w:pos="1080"/>
        </w:tabs>
        <w:ind w:left="540"/>
        <w:rPr>
          <w:szCs w:val="20"/>
        </w:rPr>
      </w:pPr>
    </w:p>
    <w:p w:rsidR="002774BC" w:rsidRDefault="001064EF" w:rsidP="001064EF">
      <w:pPr>
        <w:tabs>
          <w:tab w:val="left" w:pos="284"/>
        </w:tabs>
        <w:rPr>
          <w:szCs w:val="20"/>
        </w:rPr>
      </w:pPr>
      <w:r w:rsidRPr="001064EF">
        <w:rPr>
          <w:szCs w:val="20"/>
        </w:rPr>
        <w:t xml:space="preserve">        • </w:t>
      </w:r>
      <w:r w:rsidRPr="001064EF">
        <w:rPr>
          <w:b/>
          <w:szCs w:val="20"/>
        </w:rPr>
        <w:t>L’élu</w:t>
      </w:r>
      <w:r w:rsidRPr="001064EF">
        <w:rPr>
          <w:szCs w:val="20"/>
        </w:rPr>
        <w:t xml:space="preserve"> a choisi l’option de réversion au moment de la liquidation de sa retraite</w:t>
      </w:r>
      <w:r w:rsidR="003D3560">
        <w:rPr>
          <w:szCs w:val="20"/>
        </w:rPr>
        <w:t> :</w:t>
      </w:r>
    </w:p>
    <w:p w:rsidR="001064EF" w:rsidRPr="001064EF" w:rsidRDefault="001064EF" w:rsidP="001064EF">
      <w:pPr>
        <w:tabs>
          <w:tab w:val="left" w:pos="540"/>
        </w:tabs>
        <w:ind w:left="540"/>
        <w:rPr>
          <w:szCs w:val="20"/>
        </w:rPr>
      </w:pPr>
      <w:r w:rsidRPr="001064EF">
        <w:rPr>
          <w:szCs w:val="20"/>
        </w:rPr>
        <w:tab/>
      </w:r>
      <w:r w:rsidRPr="001064EF">
        <w:rPr>
          <w:szCs w:val="20"/>
        </w:rPr>
        <w:tab/>
      </w:r>
      <w:r w:rsidRPr="001064EF">
        <w:rPr>
          <w:szCs w:val="20"/>
        </w:rPr>
        <w:sym w:font="Wingdings" w:char="00E0"/>
      </w:r>
      <w:r w:rsidRPr="001064EF">
        <w:rPr>
          <w:szCs w:val="20"/>
        </w:rPr>
        <w:t xml:space="preserve"> </w:t>
      </w:r>
      <w:proofErr w:type="gramStart"/>
      <w:r w:rsidRPr="001064EF">
        <w:rPr>
          <w:szCs w:val="20"/>
        </w:rPr>
        <w:t>en</w:t>
      </w:r>
      <w:proofErr w:type="gramEnd"/>
      <w:r w:rsidRPr="001064EF">
        <w:rPr>
          <w:szCs w:val="20"/>
        </w:rPr>
        <w:t xml:space="preserve"> cas de décès avant 75 ans, le bénéficiaire désigné perçoit 100 % de la retraite jusqu’à la date théorique du 75</w:t>
      </w:r>
      <w:r w:rsidRPr="001064EF">
        <w:rPr>
          <w:szCs w:val="20"/>
          <w:vertAlign w:val="superscript"/>
        </w:rPr>
        <w:t>e</w:t>
      </w:r>
      <w:r w:rsidRPr="001064EF">
        <w:rPr>
          <w:szCs w:val="20"/>
        </w:rPr>
        <w:t xml:space="preserve"> anniversaire de l’élu et 60 % au-delà</w:t>
      </w:r>
      <w:r w:rsidR="003D3560">
        <w:rPr>
          <w:szCs w:val="20"/>
        </w:rPr>
        <w:t> ;</w:t>
      </w:r>
    </w:p>
    <w:p w:rsidR="001064EF" w:rsidRPr="001064EF" w:rsidRDefault="001064EF" w:rsidP="001064EF">
      <w:pPr>
        <w:tabs>
          <w:tab w:val="left" w:pos="426"/>
          <w:tab w:val="left" w:pos="540"/>
        </w:tabs>
        <w:ind w:left="540"/>
        <w:rPr>
          <w:szCs w:val="20"/>
        </w:rPr>
      </w:pPr>
      <w:r w:rsidRPr="001064EF">
        <w:rPr>
          <w:szCs w:val="20"/>
        </w:rPr>
        <w:tab/>
      </w:r>
      <w:r w:rsidRPr="001064EF">
        <w:rPr>
          <w:szCs w:val="20"/>
        </w:rPr>
        <w:tab/>
      </w:r>
      <w:r w:rsidRPr="001064EF">
        <w:rPr>
          <w:szCs w:val="20"/>
        </w:rPr>
        <w:sym w:font="Wingdings" w:char="00E0"/>
      </w:r>
      <w:r w:rsidRPr="001064EF">
        <w:rPr>
          <w:szCs w:val="20"/>
        </w:rPr>
        <w:t xml:space="preserve"> </w:t>
      </w:r>
      <w:proofErr w:type="gramStart"/>
      <w:r w:rsidRPr="001064EF">
        <w:rPr>
          <w:szCs w:val="20"/>
        </w:rPr>
        <w:t>en</w:t>
      </w:r>
      <w:proofErr w:type="gramEnd"/>
      <w:r w:rsidRPr="001064EF">
        <w:rPr>
          <w:szCs w:val="20"/>
        </w:rPr>
        <w:t xml:space="preserve"> cas de décès après 75 ans, le bénéficiaire perçoit 60 % de la retraite.</w:t>
      </w:r>
    </w:p>
    <w:p w:rsidR="001064EF" w:rsidRPr="001064EF" w:rsidRDefault="001064EF" w:rsidP="001064EF">
      <w:pPr>
        <w:tabs>
          <w:tab w:val="left" w:pos="284"/>
        </w:tabs>
        <w:rPr>
          <w:b/>
          <w:bCs/>
          <w:sz w:val="16"/>
          <w:szCs w:val="16"/>
        </w:rPr>
      </w:pPr>
    </w:p>
    <w:p w:rsidR="001064EF" w:rsidRPr="001064EF" w:rsidRDefault="001064EF" w:rsidP="001064EF">
      <w:pPr>
        <w:tabs>
          <w:tab w:val="left" w:pos="0"/>
        </w:tabs>
        <w:rPr>
          <w:szCs w:val="22"/>
        </w:rPr>
      </w:pPr>
      <w:r w:rsidRPr="001064EF">
        <w:rPr>
          <w:szCs w:val="22"/>
        </w:rPr>
        <w:t>L’élu, qui n’a pas choisi l’option de réversion au moment de la liquidation de sa retraite, peut cependant procéder à la désignation d’un bénéficiaire en cas de décès (rente certaine, propre au régime FONPEL).</w:t>
      </w:r>
    </w:p>
    <w:p w:rsidR="001064EF" w:rsidRPr="001064EF" w:rsidRDefault="001064EF" w:rsidP="001064EF">
      <w:pPr>
        <w:tabs>
          <w:tab w:val="left" w:pos="0"/>
        </w:tabs>
        <w:rPr>
          <w:szCs w:val="22"/>
        </w:rPr>
      </w:pPr>
      <w:r w:rsidRPr="001064EF">
        <w:rPr>
          <w:szCs w:val="22"/>
        </w:rPr>
        <w:tab/>
      </w:r>
      <w:r w:rsidRPr="001064EF">
        <w:rPr>
          <w:szCs w:val="22"/>
        </w:rPr>
        <w:tab/>
      </w:r>
      <w:r w:rsidRPr="001064EF">
        <w:rPr>
          <w:szCs w:val="22"/>
        </w:rPr>
        <w:sym w:font="Wingdings" w:char="00E0"/>
      </w:r>
      <w:r w:rsidRPr="001064EF">
        <w:rPr>
          <w:szCs w:val="22"/>
        </w:rPr>
        <w:t xml:space="preserve"> </w:t>
      </w:r>
      <w:proofErr w:type="gramStart"/>
      <w:r w:rsidRPr="001064EF">
        <w:rPr>
          <w:szCs w:val="22"/>
        </w:rPr>
        <w:t>en</w:t>
      </w:r>
      <w:proofErr w:type="gramEnd"/>
      <w:r w:rsidRPr="001064EF">
        <w:rPr>
          <w:szCs w:val="22"/>
        </w:rPr>
        <w:t xml:space="preserve"> cas de décès avant 75 ans, le bénéficiaire désigné perçoit 100 % de la retraite jusqu’à la date théorique du 75</w:t>
      </w:r>
      <w:r w:rsidRPr="001064EF">
        <w:rPr>
          <w:szCs w:val="22"/>
          <w:vertAlign w:val="superscript"/>
        </w:rPr>
        <w:t>e</w:t>
      </w:r>
      <w:r w:rsidRPr="001064EF">
        <w:rPr>
          <w:szCs w:val="22"/>
        </w:rPr>
        <w:t xml:space="preserve"> anniversaire</w:t>
      </w:r>
      <w:r w:rsidR="00CE33AF">
        <w:rPr>
          <w:szCs w:val="22"/>
        </w:rPr>
        <w:t xml:space="preserve"> </w:t>
      </w:r>
      <w:r w:rsidRPr="001064EF">
        <w:rPr>
          <w:szCs w:val="22"/>
        </w:rPr>
        <w:t>de l’élu</w:t>
      </w:r>
      <w:r w:rsidR="003D3560">
        <w:rPr>
          <w:szCs w:val="22"/>
        </w:rPr>
        <w:t> ;</w:t>
      </w:r>
    </w:p>
    <w:p w:rsidR="001064EF" w:rsidRPr="001064EF" w:rsidRDefault="001064EF" w:rsidP="001064EF">
      <w:pPr>
        <w:tabs>
          <w:tab w:val="left" w:pos="0"/>
          <w:tab w:val="left" w:pos="426"/>
        </w:tabs>
        <w:rPr>
          <w:szCs w:val="22"/>
        </w:rPr>
      </w:pPr>
      <w:r w:rsidRPr="001064EF">
        <w:rPr>
          <w:szCs w:val="22"/>
        </w:rPr>
        <w:tab/>
      </w:r>
      <w:r w:rsidRPr="001064EF">
        <w:rPr>
          <w:szCs w:val="22"/>
        </w:rPr>
        <w:tab/>
      </w:r>
      <w:r w:rsidRPr="001064EF">
        <w:rPr>
          <w:szCs w:val="22"/>
        </w:rPr>
        <w:tab/>
      </w:r>
      <w:r w:rsidRPr="001064EF">
        <w:rPr>
          <w:szCs w:val="22"/>
        </w:rPr>
        <w:sym w:font="Wingdings" w:char="00E0"/>
      </w:r>
      <w:r w:rsidRPr="001064EF">
        <w:rPr>
          <w:szCs w:val="22"/>
        </w:rPr>
        <w:t xml:space="preserve"> </w:t>
      </w:r>
      <w:proofErr w:type="gramStart"/>
      <w:r w:rsidRPr="001064EF">
        <w:rPr>
          <w:szCs w:val="22"/>
        </w:rPr>
        <w:t>en</w:t>
      </w:r>
      <w:proofErr w:type="gramEnd"/>
      <w:r w:rsidRPr="001064EF">
        <w:rPr>
          <w:szCs w:val="22"/>
        </w:rPr>
        <w:t xml:space="preserve"> cas de décès après 75 ans, la rente est éteinte.</w:t>
      </w:r>
    </w:p>
    <w:p w:rsidR="001064EF" w:rsidRPr="00A5096B" w:rsidRDefault="001064EF" w:rsidP="001064EF">
      <w:pPr>
        <w:tabs>
          <w:tab w:val="left" w:pos="0"/>
          <w:tab w:val="left" w:pos="426"/>
        </w:tabs>
        <w:rPr>
          <w:sz w:val="16"/>
          <w:szCs w:val="16"/>
        </w:rPr>
      </w:pPr>
    </w:p>
    <w:p w:rsidR="001064EF" w:rsidRPr="001064EF" w:rsidRDefault="001064EF" w:rsidP="001064EF">
      <w:pPr>
        <w:tabs>
          <w:tab w:val="left" w:pos="284"/>
        </w:tabs>
        <w:rPr>
          <w:b/>
          <w:szCs w:val="22"/>
        </w:rPr>
      </w:pPr>
      <w:r w:rsidRPr="001064EF">
        <w:rPr>
          <w:b/>
          <w:bCs/>
          <w:szCs w:val="22"/>
        </w:rPr>
        <w:t xml:space="preserve">La retraite FONPEL est cumulable avec </w:t>
      </w:r>
      <w:r w:rsidR="003A478E" w:rsidRPr="001064EF">
        <w:rPr>
          <w:b/>
          <w:bCs/>
          <w:szCs w:val="22"/>
        </w:rPr>
        <w:t>toute</w:t>
      </w:r>
      <w:r w:rsidRPr="001064EF">
        <w:rPr>
          <w:b/>
          <w:bCs/>
          <w:szCs w:val="22"/>
        </w:rPr>
        <w:t xml:space="preserve"> autre retraite</w:t>
      </w:r>
      <w:r w:rsidR="00DF0428">
        <w:rPr>
          <w:szCs w:val="22"/>
        </w:rPr>
        <w:t xml:space="preserve"> </w:t>
      </w:r>
      <w:r w:rsidRPr="001064EF">
        <w:rPr>
          <w:b/>
          <w:szCs w:val="22"/>
        </w:rPr>
        <w:t>et il est possible d’adhérer à FONPEL à tout moment.</w:t>
      </w:r>
      <w:r w:rsidR="000D76DB">
        <w:rPr>
          <w:b/>
          <w:szCs w:val="22"/>
        </w:rPr>
        <w:t xml:space="preserve"> </w:t>
      </w:r>
    </w:p>
    <w:p w:rsidR="001064EF" w:rsidRDefault="001064EF" w:rsidP="001064EF">
      <w:pPr>
        <w:tabs>
          <w:tab w:val="left" w:pos="284"/>
        </w:tabs>
        <w:rPr>
          <w:b/>
          <w:sz w:val="10"/>
          <w:szCs w:val="10"/>
        </w:rPr>
      </w:pPr>
    </w:p>
    <w:p w:rsidR="00950CDE" w:rsidRDefault="00950CDE" w:rsidP="001064EF">
      <w:pPr>
        <w:tabs>
          <w:tab w:val="left" w:pos="284"/>
        </w:tabs>
        <w:rPr>
          <w:b/>
          <w:sz w:val="10"/>
          <w:szCs w:val="10"/>
        </w:rPr>
      </w:pPr>
    </w:p>
    <w:p w:rsidR="00E72C92" w:rsidRDefault="00E72C92" w:rsidP="001064EF">
      <w:pPr>
        <w:tabs>
          <w:tab w:val="left" w:pos="284"/>
        </w:tabs>
        <w:rPr>
          <w:b/>
          <w:szCs w:val="22"/>
        </w:rPr>
      </w:pPr>
    </w:p>
    <w:p w:rsidR="001064EF" w:rsidRPr="001064EF" w:rsidRDefault="00F81593" w:rsidP="001064EF">
      <w:pPr>
        <w:tabs>
          <w:tab w:val="left" w:pos="284"/>
        </w:tabs>
        <w:rPr>
          <w:b/>
          <w:szCs w:val="22"/>
        </w:rPr>
      </w:pPr>
      <w:r>
        <w:rPr>
          <w:b/>
          <w:szCs w:val="22"/>
        </w:rPr>
        <w:t>Pour toute information</w:t>
      </w:r>
      <w:r w:rsidR="001064EF" w:rsidRPr="001064EF">
        <w:rPr>
          <w:b/>
          <w:szCs w:val="22"/>
        </w:rPr>
        <w:t xml:space="preserve">, </w:t>
      </w:r>
      <w:r>
        <w:rPr>
          <w:b/>
          <w:szCs w:val="22"/>
        </w:rPr>
        <w:t>estimation de retraite et adhésion</w:t>
      </w:r>
      <w:r w:rsidR="001064EF" w:rsidRPr="001064EF">
        <w:rPr>
          <w:b/>
          <w:szCs w:val="22"/>
        </w:rPr>
        <w:t>, s’adresser à</w:t>
      </w:r>
      <w:r w:rsidR="003D3560">
        <w:rPr>
          <w:b/>
          <w:szCs w:val="22"/>
        </w:rPr>
        <w:t> :</w:t>
      </w:r>
    </w:p>
    <w:p w:rsidR="001064EF" w:rsidRPr="001064EF" w:rsidRDefault="001064EF" w:rsidP="001064EF">
      <w:pPr>
        <w:tabs>
          <w:tab w:val="left" w:pos="284"/>
        </w:tabs>
        <w:rPr>
          <w:b/>
          <w:szCs w:val="22"/>
        </w:rPr>
      </w:pPr>
    </w:p>
    <w:p w:rsidR="002774BC" w:rsidRPr="00BB2112" w:rsidRDefault="00CD1449" w:rsidP="001064EF">
      <w:pPr>
        <w:tabs>
          <w:tab w:val="left" w:pos="284"/>
        </w:tabs>
        <w:jc w:val="center"/>
        <w:rPr>
          <w:b/>
          <w:szCs w:val="22"/>
        </w:rPr>
      </w:pPr>
      <w:r w:rsidRPr="00BB2112">
        <w:rPr>
          <w:b/>
          <w:szCs w:val="22"/>
        </w:rPr>
        <w:t>SOFAXIS</w:t>
      </w:r>
      <w:r w:rsidR="00A5096B" w:rsidRPr="00BB2112">
        <w:rPr>
          <w:b/>
          <w:szCs w:val="22"/>
        </w:rPr>
        <w:t>- FONPEL</w:t>
      </w:r>
    </w:p>
    <w:p w:rsidR="001064EF" w:rsidRPr="00BB2112" w:rsidRDefault="001064EF" w:rsidP="001064EF">
      <w:pPr>
        <w:tabs>
          <w:tab w:val="left" w:pos="284"/>
        </w:tabs>
        <w:jc w:val="center"/>
        <w:rPr>
          <w:b/>
          <w:szCs w:val="22"/>
        </w:rPr>
      </w:pPr>
      <w:r w:rsidRPr="00BB2112">
        <w:rPr>
          <w:b/>
          <w:szCs w:val="22"/>
        </w:rPr>
        <w:t>CS 80006</w:t>
      </w:r>
    </w:p>
    <w:p w:rsidR="001064EF" w:rsidRPr="00BB2112" w:rsidRDefault="001064EF" w:rsidP="001064EF">
      <w:pPr>
        <w:tabs>
          <w:tab w:val="left" w:pos="284"/>
        </w:tabs>
        <w:jc w:val="center"/>
        <w:rPr>
          <w:b/>
          <w:szCs w:val="22"/>
        </w:rPr>
      </w:pPr>
      <w:r w:rsidRPr="00BB2112">
        <w:rPr>
          <w:b/>
          <w:szCs w:val="22"/>
        </w:rPr>
        <w:t>18020 BOURGES CEDEX</w:t>
      </w:r>
    </w:p>
    <w:p w:rsidR="001064EF" w:rsidRPr="00BB2112" w:rsidRDefault="001064EF" w:rsidP="001064EF">
      <w:pPr>
        <w:tabs>
          <w:tab w:val="left" w:pos="284"/>
        </w:tabs>
        <w:jc w:val="center"/>
        <w:rPr>
          <w:b/>
          <w:bCs/>
          <w:szCs w:val="22"/>
        </w:rPr>
      </w:pPr>
    </w:p>
    <w:p w:rsidR="00F81593" w:rsidRPr="0033540E" w:rsidRDefault="001064EF" w:rsidP="001064EF">
      <w:pPr>
        <w:tabs>
          <w:tab w:val="left" w:pos="284"/>
        </w:tabs>
        <w:jc w:val="center"/>
        <w:rPr>
          <w:b/>
          <w:bCs/>
          <w:szCs w:val="22"/>
        </w:rPr>
      </w:pPr>
      <w:r w:rsidRPr="0033540E">
        <w:rPr>
          <w:b/>
          <w:bCs/>
          <w:szCs w:val="22"/>
        </w:rPr>
        <w:t>Tél.</w:t>
      </w:r>
      <w:r w:rsidR="003D3560">
        <w:rPr>
          <w:b/>
          <w:bCs/>
          <w:szCs w:val="22"/>
        </w:rPr>
        <w:t> :</w:t>
      </w:r>
      <w:r w:rsidRPr="0033540E">
        <w:rPr>
          <w:b/>
          <w:bCs/>
          <w:szCs w:val="22"/>
        </w:rPr>
        <w:t xml:space="preserve"> 02 48 48 21 40</w:t>
      </w:r>
    </w:p>
    <w:p w:rsidR="00F81593" w:rsidRPr="0012010E" w:rsidRDefault="00F81593" w:rsidP="001064EF">
      <w:pPr>
        <w:tabs>
          <w:tab w:val="left" w:pos="284"/>
        </w:tabs>
        <w:jc w:val="center"/>
        <w:rPr>
          <w:b/>
          <w:bCs/>
          <w:szCs w:val="22"/>
        </w:rPr>
      </w:pPr>
    </w:p>
    <w:p w:rsidR="001064EF" w:rsidRPr="00F6408B" w:rsidRDefault="00F81593" w:rsidP="001064EF">
      <w:pPr>
        <w:tabs>
          <w:tab w:val="left" w:pos="284"/>
        </w:tabs>
        <w:jc w:val="center"/>
        <w:rPr>
          <w:b/>
          <w:bCs/>
          <w:szCs w:val="22"/>
        </w:rPr>
      </w:pPr>
      <w:r w:rsidRPr="00F6408B">
        <w:rPr>
          <w:b/>
          <w:bCs/>
          <w:szCs w:val="22"/>
        </w:rPr>
        <w:t>Mail « Service commercial »</w:t>
      </w:r>
      <w:r w:rsidR="003D3560" w:rsidRPr="00F6408B">
        <w:rPr>
          <w:b/>
          <w:bCs/>
          <w:szCs w:val="22"/>
        </w:rPr>
        <w:t> :</w:t>
      </w:r>
      <w:r w:rsidR="001064EF" w:rsidRPr="00F6408B">
        <w:rPr>
          <w:b/>
          <w:bCs/>
          <w:szCs w:val="22"/>
        </w:rPr>
        <w:t xml:space="preserve"> </w:t>
      </w:r>
      <w:hyperlink r:id="rId38" w:history="1">
        <w:r w:rsidRPr="00F6408B">
          <w:rPr>
            <w:rStyle w:val="Lienhypertexte"/>
            <w:b/>
            <w:bCs/>
            <w:color w:val="auto"/>
            <w:szCs w:val="22"/>
          </w:rPr>
          <w:t>fonpel@sofaxis.com</w:t>
        </w:r>
      </w:hyperlink>
    </w:p>
    <w:p w:rsidR="00F81593" w:rsidRPr="00F6408B" w:rsidRDefault="00F81593" w:rsidP="001064EF">
      <w:pPr>
        <w:tabs>
          <w:tab w:val="left" w:pos="284"/>
        </w:tabs>
        <w:jc w:val="center"/>
        <w:rPr>
          <w:b/>
          <w:bCs/>
          <w:szCs w:val="22"/>
        </w:rPr>
      </w:pPr>
      <w:r w:rsidRPr="00F6408B">
        <w:rPr>
          <w:b/>
          <w:bCs/>
          <w:szCs w:val="22"/>
        </w:rPr>
        <w:t>Mail « Service adhérents »</w:t>
      </w:r>
      <w:r w:rsidR="003D3560" w:rsidRPr="00F6408B">
        <w:rPr>
          <w:b/>
          <w:bCs/>
          <w:szCs w:val="22"/>
        </w:rPr>
        <w:t> :</w:t>
      </w:r>
      <w:r w:rsidRPr="00F6408B">
        <w:rPr>
          <w:b/>
          <w:bCs/>
          <w:szCs w:val="22"/>
        </w:rPr>
        <w:t xml:space="preserve"> </w:t>
      </w:r>
      <w:hyperlink r:id="rId39" w:history="1">
        <w:r w:rsidRPr="00F6408B">
          <w:rPr>
            <w:rStyle w:val="Lienhypertexte"/>
            <w:b/>
            <w:bCs/>
            <w:color w:val="auto"/>
            <w:szCs w:val="22"/>
          </w:rPr>
          <w:t>gestionfonpel@sofaxis.com</w:t>
        </w:r>
      </w:hyperlink>
    </w:p>
    <w:p w:rsidR="001064EF" w:rsidRDefault="001064EF" w:rsidP="001064EF">
      <w:pPr>
        <w:tabs>
          <w:tab w:val="left" w:pos="284"/>
        </w:tabs>
        <w:rPr>
          <w:b/>
          <w:bCs/>
          <w:szCs w:val="22"/>
        </w:rPr>
      </w:pPr>
    </w:p>
    <w:p w:rsidR="00954853" w:rsidRDefault="00954853" w:rsidP="00121C18">
      <w:pPr>
        <w:tabs>
          <w:tab w:val="left" w:pos="284"/>
        </w:tabs>
        <w:rPr>
          <w:b/>
          <w:bCs/>
          <w:szCs w:val="22"/>
        </w:rPr>
      </w:pPr>
    </w:p>
    <w:p w:rsidR="005F3855" w:rsidRPr="006D345F" w:rsidRDefault="005F3855" w:rsidP="00121C18">
      <w:pPr>
        <w:tabs>
          <w:tab w:val="left" w:pos="284"/>
        </w:tabs>
        <w:rPr>
          <w:b/>
          <w:bCs/>
          <w:szCs w:val="22"/>
        </w:rPr>
      </w:pPr>
    </w:p>
    <w:p w:rsidR="00C027EE" w:rsidRPr="00C027EE" w:rsidRDefault="00C027EE" w:rsidP="00C027EE">
      <w:pPr>
        <w:pBdr>
          <w:top w:val="single" w:sz="4" w:space="1" w:color="auto"/>
          <w:left w:val="single" w:sz="4" w:space="4" w:color="auto"/>
          <w:bottom w:val="single" w:sz="4" w:space="1" w:color="auto"/>
          <w:right w:val="single" w:sz="4" w:space="4" w:color="auto"/>
        </w:pBdr>
        <w:rPr>
          <w:bCs/>
          <w:szCs w:val="20"/>
        </w:rPr>
      </w:pPr>
    </w:p>
    <w:p w:rsidR="001064EF" w:rsidRPr="001064EF" w:rsidRDefault="001064EF" w:rsidP="001064EF">
      <w:pPr>
        <w:pBdr>
          <w:top w:val="single" w:sz="4" w:space="1" w:color="auto"/>
          <w:left w:val="single" w:sz="4" w:space="4" w:color="auto"/>
          <w:bottom w:val="single" w:sz="4" w:space="1" w:color="auto"/>
          <w:right w:val="single" w:sz="4" w:space="4" w:color="auto"/>
        </w:pBdr>
        <w:jc w:val="center"/>
        <w:rPr>
          <w:b/>
          <w:bCs/>
          <w:i/>
          <w:szCs w:val="20"/>
          <w:u w:val="single"/>
        </w:rPr>
      </w:pPr>
      <w:r w:rsidRPr="001064EF">
        <w:rPr>
          <w:b/>
          <w:bCs/>
          <w:i/>
          <w:szCs w:val="20"/>
          <w:u w:val="single"/>
        </w:rPr>
        <w:t>Références</w:t>
      </w:r>
    </w:p>
    <w:p w:rsidR="001064EF" w:rsidRDefault="001064EF" w:rsidP="001064EF">
      <w:pPr>
        <w:pBdr>
          <w:top w:val="single" w:sz="4" w:space="1" w:color="auto"/>
          <w:left w:val="single" w:sz="4" w:space="4" w:color="auto"/>
          <w:bottom w:val="single" w:sz="4" w:space="1" w:color="auto"/>
          <w:right w:val="single" w:sz="4" w:space="4" w:color="auto"/>
        </w:pBdr>
        <w:rPr>
          <w:iCs/>
          <w:sz w:val="20"/>
          <w:szCs w:val="20"/>
        </w:rPr>
      </w:pPr>
    </w:p>
    <w:p w:rsidR="00E2127E" w:rsidRDefault="00E2127E" w:rsidP="001064EF">
      <w:pPr>
        <w:pBdr>
          <w:top w:val="single" w:sz="4" w:space="1" w:color="auto"/>
          <w:left w:val="single" w:sz="4" w:space="4" w:color="auto"/>
          <w:bottom w:val="single" w:sz="4" w:space="1" w:color="auto"/>
          <w:right w:val="single" w:sz="4" w:space="4" w:color="auto"/>
        </w:pBdr>
        <w:rPr>
          <w:iCs/>
          <w:sz w:val="20"/>
          <w:szCs w:val="20"/>
        </w:rPr>
      </w:pPr>
    </w:p>
    <w:p w:rsidR="001064EF" w:rsidRPr="00E2127E" w:rsidRDefault="001064EF" w:rsidP="001064EF">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Articles L.2123-27 à L.2123-30, L.2321-2-3° et L.5211-14 du CGCT</w:t>
      </w:r>
    </w:p>
    <w:p w:rsidR="001064EF" w:rsidRPr="00E2127E" w:rsidRDefault="001064EF" w:rsidP="001064EF">
      <w:pPr>
        <w:pBdr>
          <w:top w:val="single" w:sz="4" w:space="1" w:color="auto"/>
          <w:left w:val="single" w:sz="4" w:space="4" w:color="auto"/>
          <w:bottom w:val="single" w:sz="4" w:space="1" w:color="auto"/>
          <w:right w:val="single" w:sz="4" w:space="4" w:color="auto"/>
        </w:pBdr>
        <w:rPr>
          <w:iCs/>
          <w:sz w:val="18"/>
          <w:szCs w:val="18"/>
        </w:rPr>
      </w:pPr>
    </w:p>
    <w:p w:rsidR="001064EF" w:rsidRPr="00E2127E" w:rsidRDefault="001064EF" w:rsidP="001064EF">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Articles R.2123-24 et D.2123-25 à 2123-28 du CGCT</w:t>
      </w:r>
    </w:p>
    <w:p w:rsidR="00370001" w:rsidRPr="00E2127E" w:rsidRDefault="00370001" w:rsidP="001064EF">
      <w:pPr>
        <w:pBdr>
          <w:top w:val="single" w:sz="4" w:space="1" w:color="auto"/>
          <w:left w:val="single" w:sz="4" w:space="4" w:color="auto"/>
          <w:bottom w:val="single" w:sz="4" w:space="1" w:color="auto"/>
          <w:right w:val="single" w:sz="4" w:space="4" w:color="auto"/>
        </w:pBdr>
        <w:rPr>
          <w:iCs/>
          <w:sz w:val="18"/>
          <w:szCs w:val="18"/>
        </w:rPr>
      </w:pPr>
    </w:p>
    <w:p w:rsidR="001064EF" w:rsidRPr="00E2127E" w:rsidRDefault="0059652A" w:rsidP="001064EF">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Arrêté du 23 septembre 2008 modifiant l'arrêté du 30 décembre 1970 relatif aux modalités de fonctionnement du régime de retraites complémentaire des assurances sociales institué</w:t>
      </w:r>
      <w:r w:rsidR="0022424B" w:rsidRPr="00E2127E">
        <w:rPr>
          <w:iCs/>
          <w:sz w:val="18"/>
          <w:szCs w:val="18"/>
        </w:rPr>
        <w:t xml:space="preserve"> par le décret n° 70-1277 du 23 </w:t>
      </w:r>
      <w:r w:rsidRPr="00E2127E">
        <w:rPr>
          <w:iCs/>
          <w:sz w:val="18"/>
          <w:szCs w:val="18"/>
        </w:rPr>
        <w:t>décembre 1970</w:t>
      </w:r>
      <w:r w:rsidR="00806AC5" w:rsidRPr="00E2127E">
        <w:rPr>
          <w:iCs/>
          <w:sz w:val="18"/>
          <w:szCs w:val="18"/>
        </w:rPr>
        <w:t xml:space="preserve"> (art 17)</w:t>
      </w:r>
    </w:p>
    <w:p w:rsidR="0059652A" w:rsidRPr="00E2127E" w:rsidRDefault="0059652A" w:rsidP="001064EF">
      <w:pPr>
        <w:pBdr>
          <w:top w:val="single" w:sz="4" w:space="1" w:color="auto"/>
          <w:left w:val="single" w:sz="4" w:space="4" w:color="auto"/>
          <w:bottom w:val="single" w:sz="4" w:space="1" w:color="auto"/>
          <w:right w:val="single" w:sz="4" w:space="4" w:color="auto"/>
        </w:pBdr>
        <w:rPr>
          <w:iCs/>
          <w:sz w:val="18"/>
          <w:szCs w:val="18"/>
        </w:rPr>
      </w:pPr>
    </w:p>
    <w:p w:rsidR="001064EF" w:rsidRPr="00E2127E" w:rsidRDefault="001064EF" w:rsidP="001064EF">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Instruction interministérielle du 8 juillet 1996 (ministères du Travail et des Affaires sociales, de l’Economie et des Finances, de la Fonction publique, de la Réforme de l’Etat et de la Décentralisation, ministère délégué au Budget, porte-parole du gouvernement).</w:t>
      </w:r>
    </w:p>
    <w:p w:rsidR="00554D3C" w:rsidRPr="00E2127E" w:rsidRDefault="00554D3C" w:rsidP="001064EF">
      <w:pPr>
        <w:pBdr>
          <w:top w:val="single" w:sz="4" w:space="1" w:color="auto"/>
          <w:left w:val="single" w:sz="4" w:space="4" w:color="auto"/>
          <w:bottom w:val="single" w:sz="4" w:space="1" w:color="auto"/>
          <w:right w:val="single" w:sz="4" w:space="4" w:color="auto"/>
        </w:pBdr>
        <w:rPr>
          <w:iCs/>
          <w:sz w:val="18"/>
          <w:szCs w:val="18"/>
        </w:rPr>
      </w:pPr>
    </w:p>
    <w:p w:rsidR="00554D3C" w:rsidRDefault="00554D3C" w:rsidP="001064EF">
      <w:pPr>
        <w:pBdr>
          <w:top w:val="single" w:sz="4" w:space="1" w:color="auto"/>
          <w:left w:val="single" w:sz="4" w:space="4" w:color="auto"/>
          <w:bottom w:val="single" w:sz="4" w:space="1" w:color="auto"/>
          <w:right w:val="single" w:sz="4" w:space="4" w:color="auto"/>
        </w:pBdr>
        <w:rPr>
          <w:bCs/>
          <w:iCs/>
          <w:sz w:val="18"/>
          <w:szCs w:val="18"/>
        </w:rPr>
      </w:pPr>
      <w:r w:rsidRPr="00E2127E">
        <w:rPr>
          <w:bCs/>
          <w:iCs/>
          <w:sz w:val="18"/>
          <w:szCs w:val="18"/>
        </w:rPr>
        <w:t>Instruction du 1</w:t>
      </w:r>
      <w:r w:rsidRPr="00E2127E">
        <w:rPr>
          <w:bCs/>
          <w:iCs/>
          <w:sz w:val="18"/>
          <w:szCs w:val="18"/>
          <w:vertAlign w:val="superscript"/>
        </w:rPr>
        <w:t>er</w:t>
      </w:r>
      <w:r w:rsidRPr="00E2127E">
        <w:rPr>
          <w:bCs/>
          <w:iCs/>
          <w:sz w:val="18"/>
          <w:szCs w:val="18"/>
        </w:rPr>
        <w:t xml:space="preserve"> mars 2019 de la Direction de la sécurité sociale à l’ACOSS relative au régime social des contributions des collectivités territoriales aux régimes de retraites FONPEL et CAREL</w:t>
      </w:r>
    </w:p>
    <w:p w:rsidR="000B2EF0" w:rsidRDefault="000B2EF0" w:rsidP="001064EF">
      <w:pPr>
        <w:pBdr>
          <w:top w:val="single" w:sz="4" w:space="1" w:color="auto"/>
          <w:left w:val="single" w:sz="4" w:space="4" w:color="auto"/>
          <w:bottom w:val="single" w:sz="4" w:space="1" w:color="auto"/>
          <w:right w:val="single" w:sz="4" w:space="4" w:color="auto"/>
        </w:pBdr>
        <w:rPr>
          <w:bCs/>
          <w:iCs/>
          <w:sz w:val="18"/>
          <w:szCs w:val="18"/>
        </w:rPr>
      </w:pPr>
    </w:p>
    <w:p w:rsidR="000B2EF0" w:rsidRPr="000B2EF0" w:rsidRDefault="000B2EF0" w:rsidP="001064EF">
      <w:pPr>
        <w:pBdr>
          <w:top w:val="single" w:sz="4" w:space="1" w:color="auto"/>
          <w:left w:val="single" w:sz="4" w:space="4" w:color="auto"/>
          <w:bottom w:val="single" w:sz="4" w:space="1" w:color="auto"/>
          <w:right w:val="single" w:sz="4" w:space="4" w:color="auto"/>
        </w:pBdr>
        <w:rPr>
          <w:iCs/>
          <w:color w:val="FF0000"/>
          <w:sz w:val="18"/>
          <w:szCs w:val="18"/>
        </w:rPr>
      </w:pPr>
      <w:r w:rsidRPr="000B2EF0">
        <w:rPr>
          <w:bCs/>
          <w:iCs/>
          <w:color w:val="FF0000"/>
          <w:sz w:val="18"/>
          <w:szCs w:val="18"/>
        </w:rPr>
        <w:t>Lettre collective de l’ACOSS n°2019-0000022 du 25 avril 2019</w:t>
      </w:r>
    </w:p>
    <w:p w:rsidR="001064EF" w:rsidRPr="000B2EF0" w:rsidRDefault="001064EF" w:rsidP="001064EF">
      <w:pPr>
        <w:pBdr>
          <w:top w:val="single" w:sz="4" w:space="1" w:color="auto"/>
          <w:left w:val="single" w:sz="4" w:space="4" w:color="auto"/>
          <w:bottom w:val="single" w:sz="4" w:space="1" w:color="auto"/>
          <w:right w:val="single" w:sz="4" w:space="4" w:color="auto"/>
        </w:pBdr>
        <w:rPr>
          <w:iCs/>
          <w:color w:val="FF0000"/>
          <w:sz w:val="18"/>
          <w:szCs w:val="18"/>
        </w:rPr>
      </w:pPr>
    </w:p>
    <w:p w:rsidR="002774BC" w:rsidRPr="00E2127E" w:rsidRDefault="001064EF" w:rsidP="001064EF">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Courrier de la direction de la Sécurité sociale du 4 novembre 2004 sur l’assujettissement à la CSG et à la CRDS</w:t>
      </w:r>
    </w:p>
    <w:p w:rsidR="001064EF" w:rsidRPr="00E2127E" w:rsidRDefault="001064EF" w:rsidP="001064EF">
      <w:pPr>
        <w:pBdr>
          <w:top w:val="single" w:sz="4" w:space="1" w:color="auto"/>
          <w:left w:val="single" w:sz="4" w:space="4" w:color="auto"/>
          <w:bottom w:val="single" w:sz="4" w:space="1" w:color="auto"/>
          <w:right w:val="single" w:sz="4" w:space="4" w:color="auto"/>
        </w:pBdr>
        <w:rPr>
          <w:iCs/>
          <w:sz w:val="18"/>
          <w:szCs w:val="18"/>
        </w:rPr>
      </w:pPr>
    </w:p>
    <w:p w:rsidR="001064EF" w:rsidRPr="00E2127E" w:rsidRDefault="001064EF" w:rsidP="001064EF">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Cour de Cassation, 2</w:t>
      </w:r>
      <w:r w:rsidRPr="00E2127E">
        <w:rPr>
          <w:iCs/>
          <w:sz w:val="18"/>
          <w:szCs w:val="18"/>
          <w:vertAlign w:val="superscript"/>
        </w:rPr>
        <w:t>ème</w:t>
      </w:r>
      <w:r w:rsidRPr="00E2127E">
        <w:rPr>
          <w:iCs/>
          <w:sz w:val="18"/>
          <w:szCs w:val="18"/>
        </w:rPr>
        <w:t xml:space="preserve"> chambre civile, 9 février 2006, n° 04-30515 (réintégration de la participation d’une collectivité à la constitution d’une retraite par rente de l’un de ses élus dans l’assiette de la CSG et de la CRDS)</w:t>
      </w:r>
    </w:p>
    <w:p w:rsidR="001064EF" w:rsidRPr="00E2127E" w:rsidRDefault="001064EF" w:rsidP="001064EF">
      <w:pPr>
        <w:pBdr>
          <w:top w:val="single" w:sz="4" w:space="1" w:color="auto"/>
          <w:left w:val="single" w:sz="4" w:space="4" w:color="auto"/>
          <w:bottom w:val="single" w:sz="4" w:space="1" w:color="auto"/>
          <w:right w:val="single" w:sz="4" w:space="4" w:color="auto"/>
        </w:pBdr>
        <w:rPr>
          <w:iCs/>
          <w:sz w:val="18"/>
          <w:szCs w:val="18"/>
        </w:rPr>
      </w:pPr>
    </w:p>
    <w:p w:rsidR="002774BC" w:rsidRPr="00E2127E" w:rsidRDefault="001064EF" w:rsidP="001064EF">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Courrier cosigné par le ministre de l’Economie et le ministre du Budget du 14 juin 2011 (régime fiscal de la participation des collectivités au financement des régimes de retraite facultatifs par rente, cf. site de l’AMF réf</w:t>
      </w:r>
      <w:r w:rsidR="003D3560" w:rsidRPr="00E2127E">
        <w:rPr>
          <w:iCs/>
          <w:sz w:val="18"/>
          <w:szCs w:val="18"/>
        </w:rPr>
        <w:t> :</w:t>
      </w:r>
      <w:r w:rsidRPr="00E2127E">
        <w:rPr>
          <w:iCs/>
          <w:sz w:val="18"/>
          <w:szCs w:val="18"/>
        </w:rPr>
        <w:t xml:space="preserve"> BW10239)</w:t>
      </w:r>
    </w:p>
    <w:p w:rsidR="001064EF" w:rsidRPr="00E2127E" w:rsidRDefault="001064EF" w:rsidP="001064EF">
      <w:pPr>
        <w:pBdr>
          <w:top w:val="single" w:sz="4" w:space="1" w:color="auto"/>
          <w:left w:val="single" w:sz="4" w:space="4" w:color="auto"/>
          <w:bottom w:val="single" w:sz="4" w:space="1" w:color="auto"/>
          <w:right w:val="single" w:sz="4" w:space="4" w:color="auto"/>
        </w:pBdr>
        <w:rPr>
          <w:iCs/>
          <w:sz w:val="18"/>
          <w:szCs w:val="18"/>
        </w:rPr>
      </w:pPr>
    </w:p>
    <w:p w:rsidR="001064EF" w:rsidRPr="00E2127E" w:rsidRDefault="001064EF" w:rsidP="001064EF">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 xml:space="preserve">Réponse ministérielle à la question écrite de M. MASSON, n°05397 du 20 novembre 2008, JO Sénat (sur les cotisations </w:t>
      </w:r>
      <w:proofErr w:type="spellStart"/>
      <w:r w:rsidR="00437FF9" w:rsidRPr="00E2127E">
        <w:rPr>
          <w:iCs/>
          <w:sz w:val="18"/>
          <w:szCs w:val="18"/>
        </w:rPr>
        <w:t>Ircantec</w:t>
      </w:r>
      <w:proofErr w:type="spellEnd"/>
      <w:r w:rsidRPr="00E2127E">
        <w:rPr>
          <w:iCs/>
          <w:sz w:val="18"/>
          <w:szCs w:val="18"/>
        </w:rPr>
        <w:t>)</w:t>
      </w:r>
    </w:p>
    <w:p w:rsidR="001064EF" w:rsidRPr="00E2127E" w:rsidRDefault="001064EF" w:rsidP="001064EF">
      <w:pPr>
        <w:pBdr>
          <w:top w:val="single" w:sz="4" w:space="1" w:color="auto"/>
          <w:left w:val="single" w:sz="4" w:space="4" w:color="auto"/>
          <w:bottom w:val="single" w:sz="4" w:space="1" w:color="auto"/>
          <w:right w:val="single" w:sz="4" w:space="4" w:color="auto"/>
        </w:pBdr>
        <w:rPr>
          <w:iCs/>
          <w:sz w:val="18"/>
          <w:szCs w:val="18"/>
        </w:rPr>
      </w:pPr>
    </w:p>
    <w:p w:rsidR="001064EF" w:rsidRPr="00E2127E" w:rsidRDefault="001064EF" w:rsidP="001064EF">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Réponse ministérielle à la question écrite de M. PIRON, n°85900, du 26 octobre 2010, JO AN (sur l’impossibilité pour un élu de cumuler une retraite au titre d’un mandat électif exercé au sein d’un EPCI et une indemnité de fonction au titre d’un mandat de président ou vice-président d’un centre de gestion).</w:t>
      </w:r>
    </w:p>
    <w:p w:rsidR="004122EC" w:rsidRPr="00E2127E" w:rsidRDefault="004122EC" w:rsidP="001064EF">
      <w:pPr>
        <w:pBdr>
          <w:top w:val="single" w:sz="4" w:space="1" w:color="auto"/>
          <w:left w:val="single" w:sz="4" w:space="4" w:color="auto"/>
          <w:bottom w:val="single" w:sz="4" w:space="1" w:color="auto"/>
          <w:right w:val="single" w:sz="4" w:space="4" w:color="auto"/>
        </w:pBdr>
        <w:rPr>
          <w:iCs/>
          <w:sz w:val="18"/>
          <w:szCs w:val="18"/>
        </w:rPr>
      </w:pPr>
    </w:p>
    <w:p w:rsidR="001064EF" w:rsidRPr="00E2127E" w:rsidRDefault="001064EF" w:rsidP="00C027EE">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Réponse ministérielle à la question écrite de M. MASSON, n°07945 du 29 août 2013, JO Sénat (sur les conditions de versement des retraites)</w:t>
      </w:r>
    </w:p>
    <w:p w:rsidR="001064EF" w:rsidRPr="00E2127E" w:rsidRDefault="001064EF" w:rsidP="00C027EE">
      <w:pPr>
        <w:pBdr>
          <w:top w:val="single" w:sz="4" w:space="1" w:color="auto"/>
          <w:left w:val="single" w:sz="4" w:space="4" w:color="auto"/>
          <w:bottom w:val="single" w:sz="4" w:space="1" w:color="auto"/>
          <w:right w:val="single" w:sz="4" w:space="4" w:color="auto"/>
        </w:pBdr>
        <w:rPr>
          <w:iCs/>
          <w:sz w:val="18"/>
          <w:szCs w:val="18"/>
        </w:rPr>
      </w:pPr>
    </w:p>
    <w:p w:rsidR="001064EF" w:rsidRPr="00E2127E" w:rsidRDefault="00BF4F9C" w:rsidP="00C027EE">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Réponse</w:t>
      </w:r>
      <w:r w:rsidR="007D7BC5" w:rsidRPr="00E2127E">
        <w:rPr>
          <w:iCs/>
          <w:sz w:val="18"/>
          <w:szCs w:val="18"/>
        </w:rPr>
        <w:t>s</w:t>
      </w:r>
      <w:r w:rsidRPr="00E2127E">
        <w:rPr>
          <w:iCs/>
          <w:sz w:val="18"/>
          <w:szCs w:val="18"/>
        </w:rPr>
        <w:t xml:space="preserve"> ministérielle</w:t>
      </w:r>
      <w:r w:rsidR="007D7BC5" w:rsidRPr="00E2127E">
        <w:rPr>
          <w:iCs/>
          <w:sz w:val="18"/>
          <w:szCs w:val="18"/>
        </w:rPr>
        <w:t>s</w:t>
      </w:r>
      <w:r w:rsidRPr="00E2127E">
        <w:rPr>
          <w:iCs/>
          <w:sz w:val="18"/>
          <w:szCs w:val="18"/>
        </w:rPr>
        <w:t xml:space="preserve"> </w:t>
      </w:r>
      <w:r w:rsidR="007D7BC5" w:rsidRPr="00E2127E">
        <w:rPr>
          <w:iCs/>
          <w:sz w:val="18"/>
          <w:szCs w:val="18"/>
        </w:rPr>
        <w:t>aux</w:t>
      </w:r>
      <w:r w:rsidRPr="00E2127E">
        <w:rPr>
          <w:iCs/>
          <w:sz w:val="18"/>
          <w:szCs w:val="18"/>
        </w:rPr>
        <w:t xml:space="preserve"> question</w:t>
      </w:r>
      <w:r w:rsidR="007D7BC5" w:rsidRPr="00E2127E">
        <w:rPr>
          <w:iCs/>
          <w:sz w:val="18"/>
          <w:szCs w:val="18"/>
        </w:rPr>
        <w:t>s</w:t>
      </w:r>
      <w:r w:rsidRPr="00E2127E">
        <w:rPr>
          <w:iCs/>
          <w:sz w:val="18"/>
          <w:szCs w:val="18"/>
        </w:rPr>
        <w:t xml:space="preserve"> orale</w:t>
      </w:r>
      <w:r w:rsidR="007D7BC5" w:rsidRPr="00E2127E">
        <w:rPr>
          <w:iCs/>
          <w:sz w:val="18"/>
          <w:szCs w:val="18"/>
        </w:rPr>
        <w:t>s</w:t>
      </w:r>
      <w:r w:rsidRPr="00E2127E">
        <w:rPr>
          <w:iCs/>
          <w:sz w:val="18"/>
          <w:szCs w:val="18"/>
        </w:rPr>
        <w:t xml:space="preserve"> de M. MASSON, n°1337S du 16/03/2016</w:t>
      </w:r>
      <w:r w:rsidR="007D7BC5" w:rsidRPr="00E2127E">
        <w:rPr>
          <w:iCs/>
          <w:sz w:val="18"/>
          <w:szCs w:val="18"/>
        </w:rPr>
        <w:t xml:space="preserve"> et n° 16443 du 16/06/2016</w:t>
      </w:r>
      <w:r w:rsidRPr="00E2127E">
        <w:rPr>
          <w:iCs/>
          <w:sz w:val="18"/>
          <w:szCs w:val="18"/>
        </w:rPr>
        <w:t xml:space="preserve">, JO Sénat (sur les </w:t>
      </w:r>
      <w:r w:rsidR="001D13CD" w:rsidRPr="00E2127E">
        <w:rPr>
          <w:iCs/>
          <w:sz w:val="18"/>
          <w:szCs w:val="18"/>
        </w:rPr>
        <w:t>pensions de retraite des élus locaux</w:t>
      </w:r>
      <w:r w:rsidR="009F2130" w:rsidRPr="00E2127E">
        <w:rPr>
          <w:iCs/>
          <w:sz w:val="18"/>
          <w:szCs w:val="18"/>
        </w:rPr>
        <w:t xml:space="preserve"> (FONPEL-CAREL)</w:t>
      </w:r>
      <w:r w:rsidR="005B3F80" w:rsidRPr="00E2127E">
        <w:rPr>
          <w:iCs/>
          <w:sz w:val="18"/>
          <w:szCs w:val="18"/>
        </w:rPr>
        <w:t>, retraités au titre de leur activité professionnelle</w:t>
      </w:r>
      <w:r w:rsidR="00CC6710" w:rsidRPr="00E2127E">
        <w:rPr>
          <w:iCs/>
          <w:sz w:val="18"/>
          <w:szCs w:val="18"/>
        </w:rPr>
        <w:t>)</w:t>
      </w:r>
      <w:r w:rsidRPr="00E2127E">
        <w:rPr>
          <w:iCs/>
          <w:sz w:val="18"/>
          <w:szCs w:val="18"/>
        </w:rPr>
        <w:t xml:space="preserve"> </w:t>
      </w:r>
    </w:p>
    <w:p w:rsidR="00CC6710" w:rsidRPr="00E2127E" w:rsidRDefault="00CC6710" w:rsidP="00C027EE">
      <w:pPr>
        <w:pBdr>
          <w:top w:val="single" w:sz="4" w:space="1" w:color="auto"/>
          <w:left w:val="single" w:sz="4" w:space="4" w:color="auto"/>
          <w:bottom w:val="single" w:sz="4" w:space="1" w:color="auto"/>
          <w:right w:val="single" w:sz="4" w:space="4" w:color="auto"/>
        </w:pBdr>
        <w:rPr>
          <w:iCs/>
          <w:sz w:val="18"/>
          <w:szCs w:val="18"/>
        </w:rPr>
      </w:pPr>
    </w:p>
    <w:p w:rsidR="009F2130" w:rsidRPr="00E2127E" w:rsidRDefault="009F2130" w:rsidP="00C027EE">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Réponse ministérielle à la question orale de M. LEROY, n°94638 du 05/04/2016, JO Assemblée nationale (sur les pensions de retraite des élus locaux (</w:t>
      </w:r>
      <w:r w:rsidR="0075263C" w:rsidRPr="00E2127E">
        <w:rPr>
          <w:iCs/>
          <w:sz w:val="18"/>
          <w:szCs w:val="18"/>
        </w:rPr>
        <w:t xml:space="preserve">FONPEL-CAREL, </w:t>
      </w:r>
      <w:proofErr w:type="spellStart"/>
      <w:r w:rsidR="00437FF9" w:rsidRPr="00E2127E">
        <w:rPr>
          <w:iCs/>
          <w:sz w:val="18"/>
          <w:szCs w:val="18"/>
        </w:rPr>
        <w:t>Ircantec</w:t>
      </w:r>
      <w:proofErr w:type="spellEnd"/>
      <w:r w:rsidRPr="00E2127E">
        <w:rPr>
          <w:iCs/>
          <w:sz w:val="18"/>
          <w:szCs w:val="18"/>
        </w:rPr>
        <w:t>), retraités au titre de leur activité professionnelle)</w:t>
      </w:r>
    </w:p>
    <w:p w:rsidR="0075263C" w:rsidRPr="00E2127E" w:rsidRDefault="0075263C" w:rsidP="00C027EE">
      <w:pPr>
        <w:pBdr>
          <w:top w:val="single" w:sz="4" w:space="1" w:color="auto"/>
          <w:left w:val="single" w:sz="4" w:space="4" w:color="auto"/>
          <w:bottom w:val="single" w:sz="4" w:space="1" w:color="auto"/>
          <w:right w:val="single" w:sz="4" w:space="4" w:color="auto"/>
        </w:pBdr>
        <w:rPr>
          <w:iCs/>
          <w:sz w:val="18"/>
          <w:szCs w:val="18"/>
        </w:rPr>
      </w:pPr>
    </w:p>
    <w:p w:rsidR="001B064F" w:rsidRPr="00E2127E" w:rsidRDefault="001B064F" w:rsidP="00C027EE">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 xml:space="preserve">Réponse ministérielle à la question orale de M. VASSELLE, n°20757 du 05/05/2016, JO Sénat (sur les pensions de retraite des élus locaux (FONPEL-CAREL, </w:t>
      </w:r>
      <w:proofErr w:type="spellStart"/>
      <w:r w:rsidR="00437FF9" w:rsidRPr="00E2127E">
        <w:rPr>
          <w:iCs/>
          <w:sz w:val="18"/>
          <w:szCs w:val="18"/>
        </w:rPr>
        <w:t>Ircantec</w:t>
      </w:r>
      <w:proofErr w:type="spellEnd"/>
      <w:r w:rsidRPr="00E2127E">
        <w:rPr>
          <w:iCs/>
          <w:sz w:val="18"/>
          <w:szCs w:val="18"/>
        </w:rPr>
        <w:t>), retraités au titre de leur activité professionnelle)</w:t>
      </w:r>
    </w:p>
    <w:p w:rsidR="00A40A0C" w:rsidRPr="00E2127E" w:rsidRDefault="00A40A0C" w:rsidP="00C027EE">
      <w:pPr>
        <w:pBdr>
          <w:top w:val="single" w:sz="4" w:space="1" w:color="auto"/>
          <w:left w:val="single" w:sz="4" w:space="4" w:color="auto"/>
          <w:bottom w:val="single" w:sz="4" w:space="1" w:color="auto"/>
          <w:right w:val="single" w:sz="4" w:space="4" w:color="auto"/>
        </w:pBdr>
        <w:rPr>
          <w:iCs/>
          <w:sz w:val="18"/>
          <w:szCs w:val="18"/>
        </w:rPr>
      </w:pPr>
    </w:p>
    <w:p w:rsidR="0075263C" w:rsidRPr="00E2127E" w:rsidRDefault="0075263C" w:rsidP="00C027EE">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 xml:space="preserve">Réponse ministérielle à la question orale de M. de LA VERPILLIERE, n°94638 du 16/06/2016, JO Assemblée nationale (sur les pensions de retraite des élus locaux (FONPEL-CAREL, </w:t>
      </w:r>
      <w:proofErr w:type="spellStart"/>
      <w:r w:rsidR="00437FF9" w:rsidRPr="00E2127E">
        <w:rPr>
          <w:iCs/>
          <w:sz w:val="18"/>
          <w:szCs w:val="18"/>
        </w:rPr>
        <w:t>Ircantec</w:t>
      </w:r>
      <w:proofErr w:type="spellEnd"/>
      <w:r w:rsidRPr="00E2127E">
        <w:rPr>
          <w:iCs/>
          <w:sz w:val="18"/>
          <w:szCs w:val="18"/>
        </w:rPr>
        <w:t>), retraités au titre de leur activité professionnelle)</w:t>
      </w:r>
    </w:p>
    <w:p w:rsidR="009F2130" w:rsidRPr="00E2127E" w:rsidRDefault="009F2130" w:rsidP="00C027EE">
      <w:pPr>
        <w:pBdr>
          <w:top w:val="single" w:sz="4" w:space="1" w:color="auto"/>
          <w:left w:val="single" w:sz="4" w:space="4" w:color="auto"/>
          <w:bottom w:val="single" w:sz="4" w:space="1" w:color="auto"/>
          <w:right w:val="single" w:sz="4" w:space="4" w:color="auto"/>
        </w:pBdr>
        <w:rPr>
          <w:iCs/>
          <w:sz w:val="18"/>
          <w:szCs w:val="18"/>
        </w:rPr>
      </w:pPr>
    </w:p>
    <w:p w:rsidR="001064EF" w:rsidRDefault="00CC6710" w:rsidP="00C027EE">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Réponse ministérielle à la ques</w:t>
      </w:r>
      <w:r w:rsidR="007D7BC5" w:rsidRPr="00E2127E">
        <w:rPr>
          <w:iCs/>
          <w:sz w:val="18"/>
          <w:szCs w:val="18"/>
        </w:rPr>
        <w:t>tion orale</w:t>
      </w:r>
      <w:r w:rsidRPr="00E2127E">
        <w:rPr>
          <w:iCs/>
          <w:sz w:val="18"/>
          <w:szCs w:val="18"/>
        </w:rPr>
        <w:t xml:space="preserve"> de M. MASSON, n°22153 du 16/06/2016, JO Sénat (pérennité du système de retraite des conseillers régionaux)</w:t>
      </w:r>
    </w:p>
    <w:p w:rsidR="005F3855" w:rsidRPr="00E2127E" w:rsidRDefault="005F3855" w:rsidP="00C027EE">
      <w:pPr>
        <w:pBdr>
          <w:top w:val="single" w:sz="4" w:space="1" w:color="auto"/>
          <w:left w:val="single" w:sz="4" w:space="4" w:color="auto"/>
          <w:bottom w:val="single" w:sz="4" w:space="1" w:color="auto"/>
          <w:right w:val="single" w:sz="4" w:space="4" w:color="auto"/>
        </w:pBdr>
        <w:rPr>
          <w:iCs/>
          <w:sz w:val="18"/>
          <w:szCs w:val="18"/>
        </w:rPr>
      </w:pPr>
    </w:p>
    <w:p w:rsidR="00FA097E" w:rsidRPr="00E2127E" w:rsidRDefault="00FA097E" w:rsidP="00C027EE">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Réponse ministériel</w:t>
      </w:r>
      <w:r w:rsidR="00D67A28" w:rsidRPr="00E2127E">
        <w:rPr>
          <w:iCs/>
          <w:sz w:val="18"/>
          <w:szCs w:val="18"/>
        </w:rPr>
        <w:t>le à la question écrite de M.</w:t>
      </w:r>
      <w:r w:rsidR="00411724" w:rsidRPr="00E2127E">
        <w:rPr>
          <w:iCs/>
          <w:sz w:val="18"/>
          <w:szCs w:val="18"/>
        </w:rPr>
        <w:t xml:space="preserve"> </w:t>
      </w:r>
      <w:r w:rsidRPr="00E2127E">
        <w:rPr>
          <w:iCs/>
          <w:sz w:val="18"/>
          <w:szCs w:val="18"/>
        </w:rPr>
        <w:t>GROSDIDIER, n°20969 du 07/07/2016, JO Sénat (sur les pensions de retraite des élus locaux (</w:t>
      </w:r>
      <w:proofErr w:type="spellStart"/>
      <w:r w:rsidR="00437FF9" w:rsidRPr="00E2127E">
        <w:rPr>
          <w:iCs/>
          <w:sz w:val="18"/>
          <w:szCs w:val="18"/>
        </w:rPr>
        <w:t>Ircantec</w:t>
      </w:r>
      <w:proofErr w:type="spellEnd"/>
      <w:r w:rsidRPr="00E2127E">
        <w:rPr>
          <w:iCs/>
          <w:sz w:val="18"/>
          <w:szCs w:val="18"/>
        </w:rPr>
        <w:t>), retraités au titre de leur activité professionnelle)</w:t>
      </w:r>
    </w:p>
    <w:p w:rsidR="00C027EE" w:rsidRPr="00E2127E" w:rsidRDefault="00C027EE" w:rsidP="00C027EE">
      <w:pPr>
        <w:pBdr>
          <w:top w:val="single" w:sz="4" w:space="1" w:color="auto"/>
          <w:left w:val="single" w:sz="4" w:space="4" w:color="auto"/>
          <w:bottom w:val="single" w:sz="4" w:space="1" w:color="auto"/>
          <w:right w:val="single" w:sz="4" w:space="4" w:color="auto"/>
        </w:pBdr>
        <w:rPr>
          <w:iCs/>
          <w:sz w:val="18"/>
          <w:szCs w:val="18"/>
        </w:rPr>
      </w:pPr>
    </w:p>
    <w:p w:rsidR="00E120E6" w:rsidRPr="00E2127E" w:rsidRDefault="00E120E6" w:rsidP="00C027EE">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Réponse</w:t>
      </w:r>
      <w:r w:rsidR="00466F51" w:rsidRPr="00E2127E">
        <w:rPr>
          <w:iCs/>
          <w:sz w:val="18"/>
          <w:szCs w:val="18"/>
        </w:rPr>
        <w:t>s</w:t>
      </w:r>
      <w:r w:rsidRPr="00E2127E">
        <w:rPr>
          <w:iCs/>
          <w:sz w:val="18"/>
          <w:szCs w:val="18"/>
        </w:rPr>
        <w:t xml:space="preserve"> ministérielle</w:t>
      </w:r>
      <w:r w:rsidR="00466F51" w:rsidRPr="00E2127E">
        <w:rPr>
          <w:iCs/>
          <w:sz w:val="18"/>
          <w:szCs w:val="18"/>
        </w:rPr>
        <w:t xml:space="preserve">s aux </w:t>
      </w:r>
      <w:r w:rsidRPr="00E2127E">
        <w:rPr>
          <w:iCs/>
          <w:sz w:val="18"/>
          <w:szCs w:val="18"/>
        </w:rPr>
        <w:t>question</w:t>
      </w:r>
      <w:r w:rsidR="00466F51" w:rsidRPr="00E2127E">
        <w:rPr>
          <w:iCs/>
          <w:sz w:val="18"/>
          <w:szCs w:val="18"/>
        </w:rPr>
        <w:t>s</w:t>
      </w:r>
      <w:r w:rsidRPr="00E2127E">
        <w:rPr>
          <w:iCs/>
          <w:sz w:val="18"/>
          <w:szCs w:val="18"/>
        </w:rPr>
        <w:t xml:space="preserve"> écrite</w:t>
      </w:r>
      <w:r w:rsidR="00466F51" w:rsidRPr="00E2127E">
        <w:rPr>
          <w:iCs/>
          <w:sz w:val="18"/>
          <w:szCs w:val="18"/>
        </w:rPr>
        <w:t>s</w:t>
      </w:r>
      <w:r w:rsidRPr="00E2127E">
        <w:rPr>
          <w:iCs/>
          <w:sz w:val="18"/>
          <w:szCs w:val="18"/>
        </w:rPr>
        <w:t xml:space="preserve"> de M. MASSON, n°23540 du 01/12/2016, JO Sénat</w:t>
      </w:r>
      <w:r w:rsidR="00466F51" w:rsidRPr="00E2127E">
        <w:rPr>
          <w:iCs/>
          <w:sz w:val="18"/>
          <w:szCs w:val="18"/>
        </w:rPr>
        <w:t>, et Mme ZIMMERMANN, n°96705 du 17/01/2017, JO AN</w:t>
      </w:r>
      <w:r w:rsidRPr="00E2127E">
        <w:rPr>
          <w:iCs/>
          <w:sz w:val="18"/>
          <w:szCs w:val="18"/>
        </w:rPr>
        <w:t xml:space="preserve"> (application de la lettre interministérielle du 8 juillet 1996 pour les pensions de retraite des élus locaux (</w:t>
      </w:r>
      <w:proofErr w:type="spellStart"/>
      <w:r w:rsidR="00437FF9" w:rsidRPr="00E2127E">
        <w:rPr>
          <w:iCs/>
          <w:sz w:val="18"/>
          <w:szCs w:val="18"/>
        </w:rPr>
        <w:t>Ircantec</w:t>
      </w:r>
      <w:proofErr w:type="spellEnd"/>
      <w:r w:rsidRPr="00E2127E">
        <w:rPr>
          <w:iCs/>
          <w:sz w:val="18"/>
          <w:szCs w:val="18"/>
        </w:rPr>
        <w:t>), retraités au titre de leur activité professionnelle)</w:t>
      </w:r>
    </w:p>
    <w:p w:rsidR="004122EC" w:rsidRPr="00E2127E" w:rsidRDefault="004122EC" w:rsidP="00C027EE">
      <w:pPr>
        <w:pBdr>
          <w:top w:val="single" w:sz="4" w:space="1" w:color="auto"/>
          <w:left w:val="single" w:sz="4" w:space="4" w:color="auto"/>
          <w:bottom w:val="single" w:sz="4" w:space="1" w:color="auto"/>
          <w:right w:val="single" w:sz="4" w:space="4" w:color="auto"/>
        </w:pBdr>
        <w:rPr>
          <w:iCs/>
          <w:sz w:val="18"/>
          <w:szCs w:val="18"/>
        </w:rPr>
      </w:pPr>
    </w:p>
    <w:p w:rsidR="004122EC" w:rsidRPr="00E2127E" w:rsidRDefault="00591940" w:rsidP="00C027EE">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Réponse ministérielle</w:t>
      </w:r>
      <w:r w:rsidR="004122EC" w:rsidRPr="00E2127E">
        <w:rPr>
          <w:iCs/>
          <w:sz w:val="18"/>
          <w:szCs w:val="18"/>
        </w:rPr>
        <w:t xml:space="preserve"> à la question écrite de Mme DESEYNE, n°08285 du 02/05/2019, JO Sénat </w:t>
      </w:r>
      <w:r w:rsidRPr="00E2127E">
        <w:rPr>
          <w:iCs/>
          <w:sz w:val="18"/>
          <w:szCs w:val="18"/>
        </w:rPr>
        <w:t>(</w:t>
      </w:r>
      <w:r w:rsidR="004122EC" w:rsidRPr="00E2127E">
        <w:rPr>
          <w:iCs/>
          <w:sz w:val="18"/>
          <w:szCs w:val="18"/>
        </w:rPr>
        <w:t xml:space="preserve">cotisations à perte des élus locaux retraités de leur activité </w:t>
      </w:r>
      <w:r w:rsidRPr="00E2127E">
        <w:rPr>
          <w:iCs/>
          <w:sz w:val="18"/>
          <w:szCs w:val="18"/>
        </w:rPr>
        <w:t>professionnelle</w:t>
      </w:r>
      <w:r w:rsidR="004122EC" w:rsidRPr="00E2127E">
        <w:rPr>
          <w:iCs/>
          <w:sz w:val="18"/>
          <w:szCs w:val="18"/>
        </w:rPr>
        <w:t>)</w:t>
      </w:r>
    </w:p>
    <w:p w:rsidR="004122EC" w:rsidRPr="00E2127E" w:rsidRDefault="004122EC" w:rsidP="00C027EE">
      <w:pPr>
        <w:pBdr>
          <w:top w:val="single" w:sz="4" w:space="1" w:color="auto"/>
          <w:left w:val="single" w:sz="4" w:space="4" w:color="auto"/>
          <w:bottom w:val="single" w:sz="4" w:space="1" w:color="auto"/>
          <w:right w:val="single" w:sz="4" w:space="4" w:color="auto"/>
        </w:pBdr>
        <w:rPr>
          <w:iCs/>
          <w:sz w:val="18"/>
          <w:szCs w:val="18"/>
        </w:rPr>
      </w:pPr>
    </w:p>
    <w:p w:rsidR="00F64896" w:rsidRDefault="009E3B61" w:rsidP="001064EF">
      <w:pPr>
        <w:ind w:right="610"/>
      </w:pPr>
      <w:r>
        <w:br w:type="page"/>
      </w:r>
    </w:p>
    <w:p w:rsidR="002774BC" w:rsidRDefault="001064EF" w:rsidP="001064EF">
      <w:pPr>
        <w:pBdr>
          <w:top w:val="single" w:sz="6" w:space="15" w:color="333399"/>
          <w:left w:val="single" w:sz="6" w:space="15" w:color="333399"/>
          <w:bottom w:val="single" w:sz="6" w:space="15" w:color="333399"/>
          <w:right w:val="single" w:sz="6" w:space="15" w:color="333399"/>
        </w:pBdr>
        <w:shd w:val="pct5" w:color="auto" w:fill="auto"/>
        <w:ind w:left="397" w:right="397"/>
        <w:jc w:val="center"/>
        <w:rPr>
          <w:b/>
          <w:sz w:val="28"/>
          <w:szCs w:val="20"/>
        </w:rPr>
      </w:pPr>
      <w:bookmarkStart w:id="36" w:name="T011"/>
      <w:r w:rsidRPr="001064EF">
        <w:rPr>
          <w:b/>
          <w:sz w:val="28"/>
          <w:szCs w:val="20"/>
        </w:rPr>
        <w:lastRenderedPageBreak/>
        <w:t>CHAPITRE XVI</w:t>
      </w:r>
      <w:r w:rsidR="003D3560">
        <w:rPr>
          <w:b/>
          <w:sz w:val="28"/>
          <w:szCs w:val="20"/>
        </w:rPr>
        <w:t> :</w:t>
      </w:r>
      <w:r w:rsidRPr="001064EF">
        <w:rPr>
          <w:b/>
          <w:sz w:val="28"/>
          <w:szCs w:val="20"/>
        </w:rPr>
        <w:t xml:space="preserve"> POLYNESIE FRANCAISE,</w:t>
      </w:r>
    </w:p>
    <w:p w:rsidR="001064EF" w:rsidRPr="008F6D9E" w:rsidRDefault="001064EF" w:rsidP="001064EF">
      <w:pPr>
        <w:pBdr>
          <w:top w:val="single" w:sz="6" w:space="15" w:color="333399"/>
          <w:left w:val="single" w:sz="6" w:space="15" w:color="333399"/>
          <w:bottom w:val="single" w:sz="6" w:space="15" w:color="333399"/>
          <w:right w:val="single" w:sz="6" w:space="15" w:color="333399"/>
        </w:pBdr>
        <w:shd w:val="pct5" w:color="auto" w:fill="auto"/>
        <w:ind w:left="397" w:right="397"/>
        <w:jc w:val="center"/>
        <w:rPr>
          <w:b/>
          <w:sz w:val="28"/>
          <w:szCs w:val="28"/>
        </w:rPr>
      </w:pPr>
      <w:r w:rsidRPr="001064EF">
        <w:rPr>
          <w:b/>
          <w:sz w:val="28"/>
          <w:szCs w:val="20"/>
        </w:rPr>
        <w:t>NOUVELLE-CALEDONIE ET MAYOTTE</w:t>
      </w:r>
    </w:p>
    <w:bookmarkEnd w:id="36"/>
    <w:p w:rsidR="001064EF" w:rsidRPr="00B642DA" w:rsidRDefault="001064EF" w:rsidP="004D4902"/>
    <w:p w:rsidR="000D76DB" w:rsidRDefault="000D76DB" w:rsidP="001064EF">
      <w:pPr>
        <w:spacing w:before="40" w:after="280"/>
        <w:rPr>
          <w:szCs w:val="20"/>
        </w:rPr>
      </w:pPr>
    </w:p>
    <w:p w:rsidR="002774BC" w:rsidRPr="00FC7A09" w:rsidRDefault="001064EF" w:rsidP="001064EF">
      <w:pPr>
        <w:spacing w:before="40" w:after="280"/>
        <w:rPr>
          <w:color w:val="FF0000"/>
          <w:szCs w:val="20"/>
        </w:rPr>
      </w:pPr>
      <w:r w:rsidRPr="00A570F8">
        <w:rPr>
          <w:szCs w:val="20"/>
        </w:rPr>
        <w:t>Le régime des autorisations d</w:t>
      </w:r>
      <w:r w:rsidR="004E79C4" w:rsidRPr="00A570F8">
        <w:rPr>
          <w:szCs w:val="20"/>
        </w:rPr>
        <w:t>’absence</w:t>
      </w:r>
      <w:r w:rsidRPr="00A570F8">
        <w:rPr>
          <w:szCs w:val="20"/>
        </w:rPr>
        <w:t>, les garanties accordées au titre de l’activité professio</w:t>
      </w:r>
      <w:r w:rsidR="009C093F" w:rsidRPr="00A570F8">
        <w:rPr>
          <w:szCs w:val="20"/>
        </w:rPr>
        <w:t>nnelle, le droit à la formation</w:t>
      </w:r>
      <w:r w:rsidR="00E667C2" w:rsidRPr="00BB2112">
        <w:rPr>
          <w:szCs w:val="20"/>
        </w:rPr>
        <w:t>, le DIF</w:t>
      </w:r>
      <w:r w:rsidR="00E667C2" w:rsidRPr="00BB2112">
        <w:rPr>
          <w:rStyle w:val="Appelnotedebasdep"/>
          <w:szCs w:val="20"/>
        </w:rPr>
        <w:footnoteReference w:id="56"/>
      </w:r>
      <w:r w:rsidR="009C093F" w:rsidRPr="00BB2112">
        <w:rPr>
          <w:szCs w:val="20"/>
        </w:rPr>
        <w:t>, y</w:t>
      </w:r>
      <w:r w:rsidR="009C093F" w:rsidRPr="00A570F8">
        <w:rPr>
          <w:szCs w:val="20"/>
        </w:rPr>
        <w:t xml:space="preserve"> compris la validation des acquis professionnels, </w:t>
      </w:r>
      <w:r w:rsidRPr="00A570F8">
        <w:rPr>
          <w:szCs w:val="20"/>
        </w:rPr>
        <w:t>ainsi que la possibilité de cesser son activité professionnelle pour exercer son mandat</w:t>
      </w:r>
      <w:r w:rsidR="00417395">
        <w:rPr>
          <w:szCs w:val="20"/>
        </w:rPr>
        <w:t xml:space="preserve"> </w:t>
      </w:r>
      <w:r w:rsidR="00417395" w:rsidRPr="00872451">
        <w:rPr>
          <w:color w:val="FF0000"/>
          <w:szCs w:val="20"/>
        </w:rPr>
        <w:t>(cf. chapitre III)</w:t>
      </w:r>
      <w:r w:rsidRPr="00A570F8">
        <w:rPr>
          <w:szCs w:val="20"/>
        </w:rPr>
        <w:t>, sont expressément applicables aux élus des communes de Polynésie française et de Nouvelle-Calédonie ainsi qu’à ceux de Mayotte.</w:t>
      </w:r>
      <w:r w:rsidR="009C093F" w:rsidRPr="00A570F8">
        <w:rPr>
          <w:szCs w:val="20"/>
        </w:rPr>
        <w:t xml:space="preserve"> Dans ces territoires d’Outre-Mer, </w:t>
      </w:r>
      <w:r w:rsidR="009C093F" w:rsidRPr="00FC7A09">
        <w:rPr>
          <w:color w:val="FF0000"/>
          <w:szCs w:val="20"/>
        </w:rPr>
        <w:t>l</w:t>
      </w:r>
      <w:r w:rsidR="004E79C4" w:rsidRPr="00FC7A09">
        <w:rPr>
          <w:color w:val="FF0000"/>
          <w:szCs w:val="20"/>
        </w:rPr>
        <w:t>es crédits d’heures obéissent aux mêmes règles sauf pour les montants qui sont calculés en référence au temp</w:t>
      </w:r>
      <w:r w:rsidR="00BB1906">
        <w:rPr>
          <w:color w:val="FF0000"/>
          <w:szCs w:val="20"/>
        </w:rPr>
        <w:t>s de travail applicable</w:t>
      </w:r>
      <w:r w:rsidR="00881550">
        <w:rPr>
          <w:color w:val="FF0000"/>
          <w:szCs w:val="20"/>
        </w:rPr>
        <w:t xml:space="preserve"> dans ces territoires</w:t>
      </w:r>
      <w:r w:rsidR="00055A33">
        <w:rPr>
          <w:color w:val="FF0000"/>
          <w:szCs w:val="20"/>
        </w:rPr>
        <w:t>, fixé à 39 heures</w:t>
      </w:r>
      <w:r w:rsidR="00055A33" w:rsidRPr="00055A33">
        <w:rPr>
          <w:color w:val="FF0000"/>
          <w:szCs w:val="20"/>
        </w:rPr>
        <w:t xml:space="preserve"> hebdomadaire</w:t>
      </w:r>
      <w:r w:rsidR="00055A33">
        <w:rPr>
          <w:color w:val="FF0000"/>
          <w:szCs w:val="20"/>
        </w:rPr>
        <w:t>s</w:t>
      </w:r>
      <w:r w:rsidR="00055A33" w:rsidRPr="00055A33">
        <w:rPr>
          <w:color w:val="FF0000"/>
          <w:szCs w:val="20"/>
        </w:rPr>
        <w:t xml:space="preserve"> </w:t>
      </w:r>
      <w:r w:rsidR="00881550">
        <w:rPr>
          <w:color w:val="FF0000"/>
          <w:szCs w:val="20"/>
        </w:rPr>
        <w:t>(</w:t>
      </w:r>
      <w:r w:rsidR="004A498D">
        <w:rPr>
          <w:color w:val="FF0000"/>
          <w:szCs w:val="20"/>
        </w:rPr>
        <w:t>c</w:t>
      </w:r>
      <w:r w:rsidR="004A498D" w:rsidRPr="004A498D">
        <w:rPr>
          <w:color w:val="FF0000"/>
          <w:szCs w:val="20"/>
        </w:rPr>
        <w:t>f. chapitre II</w:t>
      </w:r>
      <w:r w:rsidR="004A498D">
        <w:rPr>
          <w:color w:val="FF0000"/>
          <w:szCs w:val="20"/>
        </w:rPr>
        <w:t>)</w:t>
      </w:r>
      <w:r w:rsidR="004E79C4" w:rsidRPr="00FC7A09">
        <w:rPr>
          <w:color w:val="FF0000"/>
          <w:szCs w:val="20"/>
        </w:rPr>
        <w:t>.</w:t>
      </w:r>
    </w:p>
    <w:p w:rsidR="00582043" w:rsidRDefault="001064EF" w:rsidP="001064EF">
      <w:pPr>
        <w:spacing w:before="40" w:after="280"/>
        <w:rPr>
          <w:szCs w:val="20"/>
        </w:rPr>
      </w:pPr>
      <w:r w:rsidRPr="00A570F8">
        <w:rPr>
          <w:szCs w:val="20"/>
        </w:rPr>
        <w:t>La dotation particulière « statut de l’élu » s’applique également à toutes ces communes ou collectivités de moins de 5</w:t>
      </w:r>
      <w:r w:rsidR="0019599A">
        <w:rPr>
          <w:szCs w:val="20"/>
        </w:rPr>
        <w:t> </w:t>
      </w:r>
      <w:r w:rsidRPr="00A570F8">
        <w:rPr>
          <w:szCs w:val="20"/>
        </w:rPr>
        <w:t>000 habitants.</w:t>
      </w:r>
    </w:p>
    <w:p w:rsidR="00C33F2F" w:rsidRPr="00414D2D" w:rsidRDefault="00C33F2F" w:rsidP="00414D2D">
      <w:pPr>
        <w:spacing w:before="40" w:after="280"/>
        <w:rPr>
          <w:color w:val="FF0000"/>
          <w:szCs w:val="20"/>
        </w:rPr>
      </w:pPr>
      <w:r>
        <w:rPr>
          <w:color w:val="FF0000"/>
          <w:szCs w:val="20"/>
        </w:rPr>
        <w:t>Les règles</w:t>
      </w:r>
      <w:r w:rsidR="00414D2D">
        <w:rPr>
          <w:color w:val="FF0000"/>
          <w:szCs w:val="20"/>
        </w:rPr>
        <w:t xml:space="preserve"> suivantes sont applicables en Polynésie française : </w:t>
      </w:r>
      <w:r>
        <w:rPr>
          <w:color w:val="FF0000"/>
          <w:szCs w:val="20"/>
        </w:rPr>
        <w:t>la protection fonctionnelle</w:t>
      </w:r>
      <w:r w:rsidR="004A498D">
        <w:rPr>
          <w:color w:val="FF0000"/>
          <w:szCs w:val="20"/>
        </w:rPr>
        <w:t xml:space="preserve"> (c</w:t>
      </w:r>
      <w:r w:rsidR="004A498D" w:rsidRPr="004A498D">
        <w:rPr>
          <w:color w:val="FF0000"/>
          <w:szCs w:val="20"/>
        </w:rPr>
        <w:t>f. chapitre XII</w:t>
      </w:r>
      <w:r w:rsidR="004A498D">
        <w:rPr>
          <w:color w:val="FF0000"/>
          <w:szCs w:val="20"/>
        </w:rPr>
        <w:t>)</w:t>
      </w:r>
      <w:r w:rsidR="00414D2D">
        <w:rPr>
          <w:color w:val="FF0000"/>
          <w:szCs w:val="20"/>
        </w:rPr>
        <w:t>, l’entretien entre le salarié élu et son employeur en début de mandat et l’éligibilité au télétravail</w:t>
      </w:r>
      <w:r w:rsidR="004A498D">
        <w:rPr>
          <w:color w:val="FF0000"/>
          <w:szCs w:val="20"/>
        </w:rPr>
        <w:t xml:space="preserve"> (c</w:t>
      </w:r>
      <w:r w:rsidR="004A498D" w:rsidRPr="004A498D">
        <w:rPr>
          <w:color w:val="FF0000"/>
          <w:szCs w:val="20"/>
        </w:rPr>
        <w:t>f. chapitre II</w:t>
      </w:r>
      <w:r w:rsidR="004A498D">
        <w:rPr>
          <w:color w:val="FF0000"/>
          <w:szCs w:val="20"/>
        </w:rPr>
        <w:t>)</w:t>
      </w:r>
      <w:r w:rsidR="00414D2D">
        <w:rPr>
          <w:color w:val="FF0000"/>
          <w:szCs w:val="20"/>
        </w:rPr>
        <w:t>, la prise en charge des dépenses liées à l’exécution d’un mandat spécial</w:t>
      </w:r>
      <w:r w:rsidR="00417395">
        <w:rPr>
          <w:color w:val="FF0000"/>
          <w:szCs w:val="20"/>
        </w:rPr>
        <w:t xml:space="preserve"> (c</w:t>
      </w:r>
      <w:r w:rsidR="00417395" w:rsidRPr="00417395">
        <w:rPr>
          <w:color w:val="FF0000"/>
          <w:szCs w:val="20"/>
        </w:rPr>
        <w:t>f. chapitre X</w:t>
      </w:r>
      <w:r w:rsidR="00417395">
        <w:rPr>
          <w:color w:val="FF0000"/>
          <w:szCs w:val="20"/>
        </w:rPr>
        <w:t>)</w:t>
      </w:r>
      <w:r w:rsidR="00414D2D">
        <w:rPr>
          <w:color w:val="FF0000"/>
          <w:szCs w:val="20"/>
        </w:rPr>
        <w:t>, le re</w:t>
      </w:r>
      <w:r w:rsidR="00414D2D" w:rsidRPr="00414D2D">
        <w:rPr>
          <w:color w:val="FF0000"/>
          <w:szCs w:val="20"/>
        </w:rPr>
        <w:t xml:space="preserve">mboursement obligatoire des </w:t>
      </w:r>
      <w:r w:rsidR="00414D2D">
        <w:rPr>
          <w:color w:val="FF0000"/>
          <w:szCs w:val="20"/>
        </w:rPr>
        <w:t>frais de garde ou d’assistance des élus communaux et intercommunaux et</w:t>
      </w:r>
      <w:r w:rsidR="00A804B2">
        <w:rPr>
          <w:color w:val="FF0000"/>
          <w:szCs w:val="20"/>
        </w:rPr>
        <w:t xml:space="preserve"> la</w:t>
      </w:r>
      <w:r w:rsidR="00414D2D">
        <w:rPr>
          <w:color w:val="FF0000"/>
          <w:szCs w:val="20"/>
        </w:rPr>
        <w:t xml:space="preserve"> p</w:t>
      </w:r>
      <w:r w:rsidR="00414D2D" w:rsidRPr="00414D2D">
        <w:rPr>
          <w:color w:val="FF0000"/>
          <w:szCs w:val="20"/>
        </w:rPr>
        <w:t>rise en charge possible des frais de garde pour tous les maires et tous les adjoints</w:t>
      </w:r>
      <w:r w:rsidR="00414D2D">
        <w:rPr>
          <w:color w:val="FF0000"/>
          <w:szCs w:val="20"/>
        </w:rPr>
        <w:t xml:space="preserve"> </w:t>
      </w:r>
      <w:r w:rsidR="00414D2D" w:rsidRPr="00414D2D">
        <w:rPr>
          <w:color w:val="FF0000"/>
          <w:szCs w:val="20"/>
        </w:rPr>
        <w:t>lorsqu’ils utilisent des CESU</w:t>
      </w:r>
      <w:r w:rsidR="00417395">
        <w:rPr>
          <w:color w:val="FF0000"/>
          <w:szCs w:val="20"/>
        </w:rPr>
        <w:t xml:space="preserve"> (c</w:t>
      </w:r>
      <w:r w:rsidR="00417395" w:rsidRPr="00417395">
        <w:rPr>
          <w:color w:val="FF0000"/>
          <w:szCs w:val="20"/>
        </w:rPr>
        <w:t>f. chapitre X</w:t>
      </w:r>
      <w:r w:rsidR="00417395">
        <w:rPr>
          <w:color w:val="FF0000"/>
          <w:szCs w:val="20"/>
        </w:rPr>
        <w:t>),</w:t>
      </w:r>
      <w:r w:rsidR="006261D9">
        <w:rPr>
          <w:color w:val="FF0000"/>
          <w:szCs w:val="20"/>
        </w:rPr>
        <w:t xml:space="preserve"> les garanties en cas de poursuite pénale du maire et des élus le suppléant et la protection de leur famille contre les violences et les outrages</w:t>
      </w:r>
      <w:r w:rsidR="00417395">
        <w:rPr>
          <w:color w:val="FF0000"/>
          <w:szCs w:val="20"/>
        </w:rPr>
        <w:t xml:space="preserve"> (c</w:t>
      </w:r>
      <w:r w:rsidR="00417395" w:rsidRPr="00417395">
        <w:rPr>
          <w:color w:val="FF0000"/>
          <w:szCs w:val="20"/>
        </w:rPr>
        <w:t>f. chapitre XII</w:t>
      </w:r>
      <w:r w:rsidR="00417395">
        <w:rPr>
          <w:color w:val="FF0000"/>
          <w:szCs w:val="20"/>
        </w:rPr>
        <w:t>)</w:t>
      </w:r>
      <w:r w:rsidR="00414D2D">
        <w:rPr>
          <w:color w:val="FF0000"/>
          <w:szCs w:val="20"/>
        </w:rPr>
        <w:t>.</w:t>
      </w:r>
    </w:p>
    <w:p w:rsidR="001064EF" w:rsidRPr="00A570F8" w:rsidRDefault="001064EF" w:rsidP="001064EF">
      <w:pPr>
        <w:rPr>
          <w:iCs/>
          <w:szCs w:val="20"/>
        </w:rPr>
      </w:pPr>
      <w:r w:rsidRPr="00A570F8">
        <w:rPr>
          <w:iCs/>
          <w:szCs w:val="20"/>
        </w:rPr>
        <w:t>Il est également à noter que la revalorisation des indemnités des maires s’applique à Mayotte mais avec certaines adaptations</w:t>
      </w:r>
      <w:r w:rsidR="003D3560">
        <w:rPr>
          <w:iCs/>
          <w:szCs w:val="20"/>
        </w:rPr>
        <w:t> :</w:t>
      </w:r>
      <w:r w:rsidRPr="00A570F8">
        <w:rPr>
          <w:iCs/>
          <w:szCs w:val="20"/>
        </w:rPr>
        <w:t xml:space="preserve"> l’indice pris en compte est l’indice hiérarchique terminal de la rémunération des fonctionnaires de Mayotte relevant des dispositions</w:t>
      </w:r>
      <w:r w:rsidR="0022424B">
        <w:rPr>
          <w:iCs/>
          <w:szCs w:val="20"/>
        </w:rPr>
        <w:t xml:space="preserve"> de l’ordonnance n° 96-782 du 5 </w:t>
      </w:r>
      <w:r w:rsidRPr="00A570F8">
        <w:rPr>
          <w:iCs/>
          <w:szCs w:val="20"/>
        </w:rPr>
        <w:t>septembre 1996 portant statut général des fonctionnaires de la collectivité territoriale, des communes et des établissements publics de Mayotte.</w:t>
      </w:r>
      <w:r w:rsidR="00E80ED9">
        <w:rPr>
          <w:iCs/>
          <w:szCs w:val="20"/>
        </w:rPr>
        <w:t xml:space="preserve"> </w:t>
      </w:r>
    </w:p>
    <w:p w:rsidR="002F64B9" w:rsidRPr="00A570F8" w:rsidRDefault="002F64B9" w:rsidP="002F64B9">
      <w:pPr>
        <w:rPr>
          <w:sz w:val="16"/>
          <w:szCs w:val="16"/>
        </w:rPr>
      </w:pPr>
    </w:p>
    <w:p w:rsidR="002774BC" w:rsidRPr="00A570F8" w:rsidRDefault="002F64B9" w:rsidP="00D27678">
      <w:pPr>
        <w:spacing w:before="40" w:after="280"/>
        <w:rPr>
          <w:szCs w:val="20"/>
        </w:rPr>
      </w:pPr>
      <w:r w:rsidRPr="00A570F8">
        <w:rPr>
          <w:i/>
          <w:szCs w:val="20"/>
        </w:rPr>
        <w:t>NB</w:t>
      </w:r>
      <w:r w:rsidR="003D3560">
        <w:rPr>
          <w:i/>
          <w:szCs w:val="20"/>
        </w:rPr>
        <w:t> :</w:t>
      </w:r>
      <w:r w:rsidRPr="00A570F8">
        <w:rPr>
          <w:i/>
          <w:szCs w:val="20"/>
        </w:rPr>
        <w:t xml:space="preserve"> l’indice à prendre en compte pour le calcul des indemnités de fonction des élus de Mayotte est l’indice terminal de la fonction publique de Mayotte, soit l’indice hiérarchique 3110</w:t>
      </w:r>
      <w:r w:rsidRPr="00A570F8">
        <w:rPr>
          <w:szCs w:val="20"/>
        </w:rPr>
        <w:t>.</w:t>
      </w:r>
    </w:p>
    <w:p w:rsidR="00414D2D" w:rsidRPr="00414D2D" w:rsidRDefault="00C33F2F" w:rsidP="00414D2D">
      <w:pPr>
        <w:rPr>
          <w:color w:val="FF0000"/>
        </w:rPr>
      </w:pPr>
      <w:r w:rsidRPr="00C33F2F">
        <w:rPr>
          <w:color w:val="FF0000"/>
        </w:rPr>
        <w:t>Par aille</w:t>
      </w:r>
      <w:r>
        <w:rPr>
          <w:color w:val="FF0000"/>
        </w:rPr>
        <w:t>urs, l’article 98 de la</w:t>
      </w:r>
      <w:r w:rsidRPr="00C33F2F">
        <w:rPr>
          <w:color w:val="FF0000"/>
        </w:rPr>
        <w:t xml:space="preserve"> loi n°2019-1461 du 27 décembre 2019 a étendu la possibilité de prise en charge des frais de déplacement à tous les conseillers communautaires, qu’ils soient ou non indemnisés, et qu’ils résident ou non sur une </w:t>
      </w:r>
      <w:r w:rsidRPr="00C33F2F">
        <w:rPr>
          <w:color w:val="FF0000"/>
          <w:szCs w:val="20"/>
        </w:rPr>
        <w:t>île différente de celle dans laquelle se tiennent les réunions auxquelles ils assistent au titre de ces fonctions.</w:t>
      </w:r>
      <w:r w:rsidR="00414D2D">
        <w:rPr>
          <w:color w:val="FF0000"/>
          <w:szCs w:val="20"/>
        </w:rPr>
        <w:t xml:space="preserve"> </w:t>
      </w:r>
      <w:r w:rsidR="00414D2D">
        <w:rPr>
          <w:color w:val="FF0000"/>
        </w:rPr>
        <w:t>De plus</w:t>
      </w:r>
      <w:r w:rsidR="00414D2D" w:rsidRPr="00414D2D">
        <w:rPr>
          <w:color w:val="FF0000"/>
        </w:rPr>
        <w:t>, les conseillers communautaires en situation de handicap peuvent bénéficier d’une prise en charge spécifique dans des conditions qui seront fixées par décret en Conseil d’État.</w:t>
      </w:r>
    </w:p>
    <w:p w:rsidR="00C33F2F" w:rsidRPr="00C33F2F" w:rsidRDefault="00C33F2F" w:rsidP="002F64B9">
      <w:pPr>
        <w:rPr>
          <w:color w:val="FF0000"/>
          <w:szCs w:val="20"/>
        </w:rPr>
      </w:pPr>
    </w:p>
    <w:p w:rsidR="002F64B9" w:rsidRPr="00A570F8" w:rsidRDefault="002F64B9" w:rsidP="002F64B9">
      <w:pPr>
        <w:rPr>
          <w:szCs w:val="20"/>
        </w:rPr>
      </w:pPr>
      <w:r w:rsidRPr="00A570F8">
        <w:rPr>
          <w:szCs w:val="20"/>
        </w:rPr>
        <w:t>Le régime de retraite par rente n’est en revanche pas applicable aux élus de la Nouvelle</w:t>
      </w:r>
      <w:r w:rsidR="00C25150" w:rsidRPr="00A570F8">
        <w:rPr>
          <w:szCs w:val="20"/>
        </w:rPr>
        <w:t>-</w:t>
      </w:r>
      <w:r w:rsidR="00305EF4">
        <w:rPr>
          <w:szCs w:val="20"/>
        </w:rPr>
        <w:t>Calédonie et de la Polynésie française</w:t>
      </w:r>
      <w:r w:rsidRPr="00A570F8">
        <w:rPr>
          <w:szCs w:val="20"/>
        </w:rPr>
        <w:t>.</w:t>
      </w:r>
    </w:p>
    <w:p w:rsidR="002F64B9" w:rsidRPr="00A570F8" w:rsidRDefault="002F64B9" w:rsidP="001064EF">
      <w:pPr>
        <w:rPr>
          <w:sz w:val="16"/>
          <w:szCs w:val="16"/>
        </w:rPr>
      </w:pPr>
    </w:p>
    <w:p w:rsidR="00A439FD" w:rsidRDefault="001064EF" w:rsidP="001064EF">
      <w:pPr>
        <w:rPr>
          <w:szCs w:val="20"/>
        </w:rPr>
      </w:pPr>
      <w:r w:rsidRPr="00A570F8">
        <w:rPr>
          <w:szCs w:val="20"/>
        </w:rPr>
        <w:t>Attention</w:t>
      </w:r>
      <w:r w:rsidR="003D3560">
        <w:rPr>
          <w:szCs w:val="20"/>
        </w:rPr>
        <w:t> :</w:t>
      </w:r>
      <w:r w:rsidRPr="00A570F8">
        <w:rPr>
          <w:szCs w:val="20"/>
        </w:rPr>
        <w:t xml:space="preserve"> les articles 1</w:t>
      </w:r>
      <w:r w:rsidRPr="00A570F8">
        <w:rPr>
          <w:szCs w:val="20"/>
          <w:vertAlign w:val="superscript"/>
        </w:rPr>
        <w:t>er</w:t>
      </w:r>
      <w:r w:rsidRPr="00A570F8">
        <w:rPr>
          <w:szCs w:val="20"/>
        </w:rPr>
        <w:t xml:space="preserve"> et 2 ainsi</w:t>
      </w:r>
      <w:r w:rsidRPr="001064EF">
        <w:rPr>
          <w:szCs w:val="20"/>
        </w:rPr>
        <w:t xml:space="preserve"> que certaines dispositions de l’article 3 de la loi n° 2012-1561 du 31 décembre 2012 relative à la représentation communale dans les communautés de communes et d’agglomération sont applicables à la Polynésie française</w:t>
      </w:r>
      <w:r w:rsidRPr="001064EF">
        <w:rPr>
          <w:szCs w:val="20"/>
          <w:vertAlign w:val="superscript"/>
        </w:rPr>
        <w:footnoteReference w:id="57"/>
      </w:r>
      <w:r w:rsidRPr="001064EF">
        <w:rPr>
          <w:szCs w:val="20"/>
        </w:rPr>
        <w:t>.</w:t>
      </w:r>
    </w:p>
    <w:p w:rsidR="00937C8A" w:rsidRPr="00BB1906" w:rsidRDefault="00937C8A" w:rsidP="00937C8A">
      <w:pPr>
        <w:rPr>
          <w:szCs w:val="20"/>
        </w:rPr>
      </w:pPr>
      <w:r w:rsidRPr="00BB1906">
        <w:rPr>
          <w:szCs w:val="20"/>
        </w:rPr>
        <w:t>NB</w:t>
      </w:r>
      <w:r w:rsidR="003D3560" w:rsidRPr="00BB1906">
        <w:rPr>
          <w:szCs w:val="20"/>
        </w:rPr>
        <w:t> :</w:t>
      </w:r>
      <w:r w:rsidRPr="00BB1906">
        <w:rPr>
          <w:szCs w:val="20"/>
        </w:rPr>
        <w:t xml:space="preserve"> </w:t>
      </w:r>
      <w:r w:rsidR="0022424B" w:rsidRPr="00BB1906">
        <w:rPr>
          <w:szCs w:val="20"/>
          <w:u w:val="single"/>
        </w:rPr>
        <w:t>p</w:t>
      </w:r>
      <w:r w:rsidRPr="00BB1906">
        <w:rPr>
          <w:szCs w:val="20"/>
          <w:u w:val="single"/>
        </w:rPr>
        <w:t>our la Polynésie française et la Nouvelle Calédonie</w:t>
      </w:r>
      <w:r w:rsidRPr="00BB1906">
        <w:rPr>
          <w:szCs w:val="20"/>
        </w:rPr>
        <w:t>, depuis le 1</w:t>
      </w:r>
      <w:r w:rsidRPr="00BB1906">
        <w:rPr>
          <w:szCs w:val="20"/>
          <w:vertAlign w:val="superscript"/>
        </w:rPr>
        <w:t>er</w:t>
      </w:r>
      <w:r w:rsidRPr="00BB1906">
        <w:rPr>
          <w:szCs w:val="20"/>
        </w:rPr>
        <w:t xml:space="preserve"> janvier 2017, tout </w:t>
      </w:r>
      <w:r w:rsidR="007D28D4" w:rsidRPr="00BB1906">
        <w:rPr>
          <w:szCs w:val="20"/>
        </w:rPr>
        <w:t>employeur</w:t>
      </w:r>
      <w:r w:rsidRPr="00BB1906">
        <w:rPr>
          <w:szCs w:val="20"/>
        </w:rPr>
        <w:t xml:space="preserve"> est tenu de déclarer l’identité de l’agent auteur d’une infraction du code de la route avec un véhicule </w:t>
      </w:r>
      <w:r w:rsidRPr="00BB1906">
        <w:rPr>
          <w:szCs w:val="20"/>
        </w:rPr>
        <w:lastRenderedPageBreak/>
        <w:t>appartenant à la collectivité lorsque ce dernier n’a pas été appréhendé, ni l’identité de l’auteur établie. Cette déclaration doit être effectuée dans un délai de quarante-cinq jours à compter de l'envoi ou de la remise de l'avis de contravention.</w:t>
      </w:r>
    </w:p>
    <w:p w:rsidR="00E80ED9" w:rsidRPr="00BB1906" w:rsidRDefault="00937C8A" w:rsidP="00E80ED9">
      <w:pPr>
        <w:rPr>
          <w:szCs w:val="20"/>
        </w:rPr>
      </w:pPr>
      <w:r w:rsidRPr="00BB1906">
        <w:rPr>
          <w:szCs w:val="20"/>
        </w:rPr>
        <w:t>A défaut de déclaration de l’identité de l’agent concerné, l’employeur, maire ou président de communauté notamment, encourt une amende de 4</w:t>
      </w:r>
      <w:r w:rsidRPr="00BB1906">
        <w:rPr>
          <w:szCs w:val="20"/>
          <w:vertAlign w:val="superscript"/>
        </w:rPr>
        <w:t>ème</w:t>
      </w:r>
      <w:r w:rsidRPr="00BB1906">
        <w:rPr>
          <w:szCs w:val="20"/>
        </w:rPr>
        <w:t xml:space="preserve"> classe</w:t>
      </w:r>
      <w:r w:rsidRPr="00BB1906">
        <w:rPr>
          <w:szCs w:val="20"/>
          <w:vertAlign w:val="superscript"/>
        </w:rPr>
        <w:footnoteReference w:id="58"/>
      </w:r>
      <w:r w:rsidR="00E80ED9" w:rsidRPr="00BB1906">
        <w:rPr>
          <w:szCs w:val="20"/>
        </w:rPr>
        <w:t xml:space="preserve"> et </w:t>
      </w:r>
      <w:r w:rsidR="00FA129D" w:rsidRPr="00BB1906">
        <w:rPr>
          <w:szCs w:val="20"/>
        </w:rPr>
        <w:t xml:space="preserve">est </w:t>
      </w:r>
      <w:r w:rsidR="00E80ED9" w:rsidRPr="00BB1906">
        <w:rPr>
          <w:szCs w:val="20"/>
        </w:rPr>
        <w:t xml:space="preserve">redevable pécuniairement de l’infraction </w:t>
      </w:r>
      <w:r w:rsidR="00E80ED9" w:rsidRPr="00BB1906">
        <w:rPr>
          <w:szCs w:val="20"/>
          <w:u w:val="single"/>
        </w:rPr>
        <w:t>initiale</w:t>
      </w:r>
      <w:r w:rsidR="00E80ED9" w:rsidRPr="00BB1906">
        <w:rPr>
          <w:szCs w:val="20"/>
        </w:rPr>
        <w:t xml:space="preserve">, le tout, sur ses deniers propres. </w:t>
      </w:r>
    </w:p>
    <w:p w:rsidR="00E80ED9" w:rsidRPr="00BB1906" w:rsidRDefault="00E80ED9" w:rsidP="00E80ED9">
      <w:pPr>
        <w:rPr>
          <w:szCs w:val="20"/>
        </w:rPr>
      </w:pPr>
    </w:p>
    <w:p w:rsidR="00937C8A" w:rsidRPr="00BB1906" w:rsidRDefault="00E80ED9" w:rsidP="00E80ED9">
      <w:pPr>
        <w:rPr>
          <w:szCs w:val="20"/>
        </w:rPr>
      </w:pPr>
      <w:r w:rsidRPr="00BB1906">
        <w:rPr>
          <w:szCs w:val="20"/>
        </w:rPr>
        <w:t>La responsabilité pénale de la collectivité concernée, en tant que personne morale, en lieu et place de celle du représentant légal de la collectivité, peut également être recherchée (article 121-2 du code pénal). Dans ce cas, le montant de l’amende encourue est quintuplé, soit 675 € (article 530-3 du code de procédure pénale).</w:t>
      </w:r>
    </w:p>
    <w:p w:rsidR="00937C8A" w:rsidRPr="00BB1906" w:rsidRDefault="00937C8A" w:rsidP="001064EF">
      <w:pPr>
        <w:rPr>
          <w:szCs w:val="20"/>
        </w:rPr>
      </w:pPr>
    </w:p>
    <w:p w:rsidR="001064EF" w:rsidRDefault="001064EF" w:rsidP="00D27678">
      <w:pPr>
        <w:pBdr>
          <w:top w:val="single" w:sz="4" w:space="10" w:color="auto"/>
          <w:left w:val="single" w:sz="4" w:space="4" w:color="auto"/>
          <w:bottom w:val="single" w:sz="4" w:space="1" w:color="auto"/>
          <w:right w:val="single" w:sz="4" w:space="4" w:color="auto"/>
        </w:pBdr>
        <w:jc w:val="center"/>
        <w:rPr>
          <w:b/>
          <w:iCs/>
          <w:szCs w:val="20"/>
          <w:u w:val="single"/>
        </w:rPr>
      </w:pPr>
      <w:r w:rsidRPr="001064EF">
        <w:rPr>
          <w:b/>
          <w:iCs/>
          <w:szCs w:val="20"/>
          <w:u w:val="single"/>
        </w:rPr>
        <w:t>Références</w:t>
      </w:r>
    </w:p>
    <w:p w:rsidR="00D27678" w:rsidRPr="005639F6" w:rsidRDefault="00D27678" w:rsidP="00D27678">
      <w:pPr>
        <w:pBdr>
          <w:top w:val="single" w:sz="4" w:space="10" w:color="auto"/>
          <w:left w:val="single" w:sz="4" w:space="4" w:color="auto"/>
          <w:bottom w:val="single" w:sz="4" w:space="1" w:color="auto"/>
          <w:right w:val="single" w:sz="4" w:space="4" w:color="auto"/>
        </w:pBdr>
        <w:jc w:val="center"/>
        <w:rPr>
          <w:iCs/>
          <w:sz w:val="16"/>
          <w:szCs w:val="16"/>
        </w:rPr>
      </w:pPr>
    </w:p>
    <w:p w:rsidR="001064EF" w:rsidRPr="005639F6" w:rsidRDefault="001064EF" w:rsidP="001064EF">
      <w:pPr>
        <w:pBdr>
          <w:top w:val="single" w:sz="4" w:space="10" w:color="auto"/>
          <w:left w:val="single" w:sz="4" w:space="4" w:color="auto"/>
          <w:bottom w:val="single" w:sz="4" w:space="1" w:color="auto"/>
          <w:right w:val="single" w:sz="4" w:space="4" w:color="auto"/>
        </w:pBdr>
        <w:rPr>
          <w:iCs/>
          <w:sz w:val="18"/>
          <w:szCs w:val="18"/>
        </w:rPr>
      </w:pPr>
      <w:r w:rsidRPr="005639F6">
        <w:rPr>
          <w:iCs/>
          <w:sz w:val="18"/>
          <w:szCs w:val="18"/>
        </w:rPr>
        <w:t>Décret</w:t>
      </w:r>
      <w:r w:rsidR="00311C88">
        <w:rPr>
          <w:iCs/>
          <w:sz w:val="18"/>
          <w:szCs w:val="18"/>
        </w:rPr>
        <w:t>s</w:t>
      </w:r>
      <w:r w:rsidRPr="005639F6">
        <w:rPr>
          <w:iCs/>
          <w:sz w:val="18"/>
          <w:szCs w:val="18"/>
        </w:rPr>
        <w:t xml:space="preserve"> n° 92-1205 (autorisatio</w:t>
      </w:r>
      <w:r w:rsidR="004E79C4" w:rsidRPr="005639F6">
        <w:rPr>
          <w:iCs/>
          <w:sz w:val="18"/>
          <w:szCs w:val="18"/>
        </w:rPr>
        <w:t>ns d’absence</w:t>
      </w:r>
      <w:r w:rsidRPr="005639F6">
        <w:rPr>
          <w:iCs/>
          <w:sz w:val="18"/>
          <w:szCs w:val="18"/>
        </w:rPr>
        <w:t>), n° 92-1207 (agrément des organismes de formation) et n° 92-1208 (modalités d’exercice du droit à formation des élus locaux) du 16 novembre 1992</w:t>
      </w:r>
    </w:p>
    <w:p w:rsidR="004E79C4" w:rsidRDefault="004E79C4" w:rsidP="001064EF">
      <w:pPr>
        <w:pBdr>
          <w:top w:val="single" w:sz="4" w:space="10" w:color="auto"/>
          <w:left w:val="single" w:sz="4" w:space="4" w:color="auto"/>
          <w:bottom w:val="single" w:sz="4" w:space="1" w:color="auto"/>
          <w:right w:val="single" w:sz="4" w:space="4" w:color="auto"/>
        </w:pBdr>
        <w:rPr>
          <w:iCs/>
          <w:sz w:val="16"/>
          <w:szCs w:val="16"/>
        </w:rPr>
      </w:pPr>
    </w:p>
    <w:p w:rsidR="004D4242" w:rsidRPr="005639F6" w:rsidRDefault="004D4242" w:rsidP="004D4242">
      <w:pPr>
        <w:pBdr>
          <w:top w:val="single" w:sz="4" w:space="10" w:color="auto"/>
          <w:left w:val="single" w:sz="4" w:space="4" w:color="auto"/>
          <w:bottom w:val="single" w:sz="4" w:space="1" w:color="auto"/>
          <w:right w:val="single" w:sz="4" w:space="4" w:color="auto"/>
        </w:pBdr>
        <w:rPr>
          <w:iCs/>
          <w:sz w:val="18"/>
          <w:szCs w:val="18"/>
        </w:rPr>
      </w:pPr>
      <w:r w:rsidRPr="005639F6">
        <w:rPr>
          <w:iCs/>
          <w:sz w:val="18"/>
          <w:szCs w:val="18"/>
        </w:rPr>
        <w:t>Ordonnance n°96-782 du 5 septembre 1996 portant statut général des fonctionnaires de la collectivité territoriale, des communes et des établissements publics de Mayotte</w:t>
      </w:r>
    </w:p>
    <w:p w:rsidR="004D4242" w:rsidRDefault="004D4242" w:rsidP="004D4242">
      <w:pPr>
        <w:pBdr>
          <w:top w:val="single" w:sz="4" w:space="10" w:color="auto"/>
          <w:left w:val="single" w:sz="4" w:space="4" w:color="auto"/>
          <w:bottom w:val="single" w:sz="4" w:space="1" w:color="auto"/>
          <w:right w:val="single" w:sz="4" w:space="4" w:color="auto"/>
        </w:pBdr>
        <w:rPr>
          <w:iCs/>
          <w:sz w:val="18"/>
          <w:szCs w:val="18"/>
        </w:rPr>
      </w:pPr>
      <w:r w:rsidRPr="005639F6">
        <w:rPr>
          <w:iCs/>
          <w:sz w:val="18"/>
          <w:szCs w:val="18"/>
        </w:rPr>
        <w:t>Loi n° 2002-276 du 27 février 2002 relative à la démocratie de proximité</w:t>
      </w:r>
    </w:p>
    <w:p w:rsidR="007F7F30" w:rsidRPr="005639F6" w:rsidRDefault="007F7F30" w:rsidP="004D4242">
      <w:pPr>
        <w:pBdr>
          <w:top w:val="single" w:sz="4" w:space="10" w:color="auto"/>
          <w:left w:val="single" w:sz="4" w:space="4" w:color="auto"/>
          <w:bottom w:val="single" w:sz="4" w:space="1" w:color="auto"/>
          <w:right w:val="single" w:sz="4" w:space="4" w:color="auto"/>
        </w:pBdr>
        <w:rPr>
          <w:iCs/>
          <w:sz w:val="18"/>
          <w:szCs w:val="18"/>
        </w:rPr>
      </w:pPr>
    </w:p>
    <w:p w:rsidR="007F7F30" w:rsidRPr="001A6BEF" w:rsidRDefault="007F7F30" w:rsidP="007F7F30">
      <w:pPr>
        <w:pBdr>
          <w:top w:val="single" w:sz="4" w:space="10" w:color="auto"/>
          <w:left w:val="single" w:sz="4" w:space="4" w:color="auto"/>
          <w:bottom w:val="single" w:sz="4" w:space="1" w:color="auto"/>
          <w:right w:val="single" w:sz="4" w:space="4" w:color="auto"/>
        </w:pBdr>
        <w:rPr>
          <w:iCs/>
          <w:sz w:val="18"/>
          <w:szCs w:val="18"/>
        </w:rPr>
      </w:pPr>
      <w:r w:rsidRPr="001A6BEF">
        <w:rPr>
          <w:iCs/>
          <w:sz w:val="18"/>
          <w:szCs w:val="18"/>
        </w:rPr>
        <w:t>Décret n° 2016-870 du 29 juin 2016 relatif aux modalités d'application du droit individuel à la formation des titulaires de mandats locaux</w:t>
      </w:r>
      <w:r w:rsidR="003D3560">
        <w:rPr>
          <w:iCs/>
          <w:sz w:val="18"/>
          <w:szCs w:val="18"/>
        </w:rPr>
        <w:t> ;</w:t>
      </w:r>
    </w:p>
    <w:p w:rsidR="007F7F30" w:rsidRPr="001A6BEF" w:rsidRDefault="007F7F30" w:rsidP="007F7F30">
      <w:pPr>
        <w:pBdr>
          <w:top w:val="single" w:sz="4" w:space="10" w:color="auto"/>
          <w:left w:val="single" w:sz="4" w:space="4" w:color="auto"/>
          <w:bottom w:val="single" w:sz="4" w:space="1" w:color="auto"/>
          <w:right w:val="single" w:sz="4" w:space="4" w:color="auto"/>
        </w:pBdr>
        <w:rPr>
          <w:iCs/>
          <w:sz w:val="18"/>
          <w:szCs w:val="18"/>
        </w:rPr>
      </w:pPr>
    </w:p>
    <w:p w:rsidR="004D4242" w:rsidRPr="001A6BEF" w:rsidRDefault="007F7F30" w:rsidP="007F7F30">
      <w:pPr>
        <w:pBdr>
          <w:top w:val="single" w:sz="4" w:space="10" w:color="auto"/>
          <w:left w:val="single" w:sz="4" w:space="4" w:color="auto"/>
          <w:bottom w:val="single" w:sz="4" w:space="1" w:color="auto"/>
          <w:right w:val="single" w:sz="4" w:space="4" w:color="auto"/>
        </w:pBdr>
        <w:rPr>
          <w:iCs/>
          <w:sz w:val="18"/>
          <w:szCs w:val="18"/>
        </w:rPr>
      </w:pPr>
      <w:r w:rsidRPr="001A6BEF">
        <w:rPr>
          <w:iCs/>
          <w:sz w:val="18"/>
          <w:szCs w:val="18"/>
        </w:rPr>
        <w:t>Décret n° 2016-871 du 29 juin 2016 relatif à la cotisation des élus locaux bénéficiant d'indemnité de fonctions pour le financement du droit individuel à la formation des titulaires de mandats locaux</w:t>
      </w:r>
    </w:p>
    <w:p w:rsidR="007F7F30" w:rsidRDefault="007F7F30" w:rsidP="004D4242">
      <w:pPr>
        <w:pBdr>
          <w:top w:val="single" w:sz="4" w:space="10" w:color="auto"/>
          <w:left w:val="single" w:sz="4" w:space="4" w:color="auto"/>
          <w:bottom w:val="single" w:sz="4" w:space="1" w:color="auto"/>
          <w:right w:val="single" w:sz="4" w:space="4" w:color="auto"/>
        </w:pBdr>
        <w:rPr>
          <w:iCs/>
          <w:sz w:val="18"/>
          <w:szCs w:val="18"/>
        </w:rPr>
      </w:pPr>
    </w:p>
    <w:p w:rsidR="004D4242" w:rsidRPr="005639F6" w:rsidRDefault="004D4242" w:rsidP="004D4242">
      <w:pPr>
        <w:pBdr>
          <w:top w:val="single" w:sz="4" w:space="10" w:color="auto"/>
          <w:left w:val="single" w:sz="4" w:space="4" w:color="auto"/>
          <w:bottom w:val="single" w:sz="4" w:space="1" w:color="auto"/>
          <w:right w:val="single" w:sz="4" w:space="4" w:color="auto"/>
        </w:pBdr>
        <w:rPr>
          <w:iCs/>
          <w:sz w:val="18"/>
          <w:szCs w:val="18"/>
        </w:rPr>
      </w:pPr>
      <w:r w:rsidRPr="005639F6">
        <w:rPr>
          <w:iCs/>
          <w:sz w:val="18"/>
          <w:szCs w:val="18"/>
        </w:rPr>
        <w:t>Ordonnance n° 2002-1450 du 12 décembre 2002 relative à la modernisation du régime communal, à la coopération intercommunale, aux conditions d’exercice des mandats locaux à Mayotte et modifiant le CGCT (art. L.2572-6)</w:t>
      </w:r>
    </w:p>
    <w:p w:rsidR="004D4242" w:rsidRDefault="004D4242" w:rsidP="001064EF">
      <w:pPr>
        <w:pBdr>
          <w:top w:val="single" w:sz="4" w:space="10" w:color="auto"/>
          <w:left w:val="single" w:sz="4" w:space="4" w:color="auto"/>
          <w:bottom w:val="single" w:sz="4" w:space="1" w:color="auto"/>
          <w:right w:val="single" w:sz="4" w:space="4" w:color="auto"/>
        </w:pBdr>
        <w:rPr>
          <w:iCs/>
          <w:sz w:val="16"/>
          <w:szCs w:val="16"/>
        </w:rPr>
      </w:pPr>
    </w:p>
    <w:p w:rsidR="004D4242" w:rsidRPr="005639F6" w:rsidRDefault="004D4242" w:rsidP="004D4242">
      <w:pPr>
        <w:pBdr>
          <w:top w:val="single" w:sz="4" w:space="10" w:color="auto"/>
          <w:left w:val="single" w:sz="4" w:space="4" w:color="auto"/>
          <w:bottom w:val="single" w:sz="4" w:space="1" w:color="auto"/>
          <w:right w:val="single" w:sz="4" w:space="4" w:color="auto"/>
        </w:pBdr>
        <w:rPr>
          <w:iCs/>
          <w:sz w:val="18"/>
          <w:szCs w:val="18"/>
        </w:rPr>
      </w:pPr>
      <w:r w:rsidRPr="005639F6">
        <w:rPr>
          <w:iCs/>
          <w:sz w:val="18"/>
          <w:szCs w:val="18"/>
        </w:rPr>
        <w:t>Ordonnance n° 2005-432 du 6 mai 2005 relative au régime communal et au statut des élus de certaines collectivités d’Outre-mer et de Nouvelle-Calédonie.</w:t>
      </w:r>
    </w:p>
    <w:p w:rsidR="004D4242" w:rsidRPr="005639F6" w:rsidRDefault="004D4242" w:rsidP="004D4242">
      <w:pPr>
        <w:pBdr>
          <w:top w:val="single" w:sz="4" w:space="10" w:color="auto"/>
          <w:left w:val="single" w:sz="4" w:space="4" w:color="auto"/>
          <w:bottom w:val="single" w:sz="4" w:space="1" w:color="auto"/>
          <w:right w:val="single" w:sz="4" w:space="4" w:color="auto"/>
        </w:pBdr>
        <w:rPr>
          <w:iCs/>
          <w:sz w:val="16"/>
          <w:szCs w:val="16"/>
        </w:rPr>
      </w:pPr>
    </w:p>
    <w:p w:rsidR="004D4242" w:rsidRPr="00311C88" w:rsidRDefault="004D4242" w:rsidP="004D4242">
      <w:pPr>
        <w:pBdr>
          <w:top w:val="single" w:sz="4" w:space="10" w:color="auto"/>
          <w:left w:val="single" w:sz="4" w:space="4" w:color="auto"/>
          <w:bottom w:val="single" w:sz="4" w:space="1" w:color="auto"/>
          <w:right w:val="single" w:sz="4" w:space="4" w:color="auto"/>
        </w:pBdr>
        <w:rPr>
          <w:bCs/>
          <w:sz w:val="18"/>
          <w:szCs w:val="18"/>
        </w:rPr>
      </w:pPr>
      <w:r w:rsidRPr="00311C88">
        <w:rPr>
          <w:bCs/>
          <w:sz w:val="18"/>
          <w:szCs w:val="18"/>
        </w:rPr>
        <w:t>Loi organique n° 2007-223 du 21 février 2007 portant dispositions statutaires et institutionnelles relatives à l'outre-mer</w:t>
      </w:r>
    </w:p>
    <w:p w:rsidR="004D4242" w:rsidRPr="00A570F8" w:rsidRDefault="004D4242" w:rsidP="004D4242">
      <w:pPr>
        <w:pBdr>
          <w:top w:val="single" w:sz="4" w:space="10" w:color="auto"/>
          <w:left w:val="single" w:sz="4" w:space="4" w:color="auto"/>
          <w:bottom w:val="single" w:sz="4" w:space="1" w:color="auto"/>
          <w:right w:val="single" w:sz="4" w:space="4" w:color="auto"/>
        </w:pBdr>
        <w:rPr>
          <w:iCs/>
          <w:sz w:val="18"/>
          <w:szCs w:val="18"/>
        </w:rPr>
      </w:pPr>
    </w:p>
    <w:p w:rsidR="004D4242" w:rsidRPr="00A570F8" w:rsidRDefault="004D4242" w:rsidP="004D4242">
      <w:pPr>
        <w:pBdr>
          <w:top w:val="single" w:sz="4" w:space="10" w:color="auto"/>
          <w:left w:val="single" w:sz="4" w:space="4" w:color="auto"/>
          <w:bottom w:val="single" w:sz="4" w:space="1" w:color="auto"/>
          <w:right w:val="single" w:sz="4" w:space="4" w:color="auto"/>
        </w:pBdr>
        <w:rPr>
          <w:iCs/>
          <w:sz w:val="18"/>
          <w:szCs w:val="18"/>
        </w:rPr>
      </w:pPr>
      <w:r w:rsidRPr="00A570F8">
        <w:rPr>
          <w:b/>
          <w:iCs/>
          <w:sz w:val="18"/>
          <w:szCs w:val="18"/>
        </w:rPr>
        <w:t>Nouvelle-Calédonie</w:t>
      </w:r>
      <w:r w:rsidR="003D3560">
        <w:rPr>
          <w:iCs/>
          <w:sz w:val="18"/>
          <w:szCs w:val="18"/>
        </w:rPr>
        <w:t> :</w:t>
      </w:r>
      <w:r w:rsidRPr="00A570F8">
        <w:rPr>
          <w:iCs/>
          <w:sz w:val="18"/>
          <w:szCs w:val="18"/>
        </w:rPr>
        <w:t xml:space="preserve"> l'article 19 de la loi n° 2015-366 du 31 mars 2015 a modifié les dispositions suivantes du  code des communes de la Nouvelle-Calédonie</w:t>
      </w:r>
      <w:r w:rsidR="003D3560">
        <w:rPr>
          <w:iCs/>
          <w:sz w:val="18"/>
          <w:szCs w:val="18"/>
        </w:rPr>
        <w:t> :</w:t>
      </w:r>
      <w:r w:rsidRPr="00A570F8">
        <w:rPr>
          <w:iCs/>
          <w:sz w:val="18"/>
          <w:szCs w:val="18"/>
        </w:rPr>
        <w:t xml:space="preserve"> article L. 121-30 (crédit d'heures), article L. 121-33-1 (droit à la formation professionnelle), article L. 121-36 (droit à la suspension du contrat de travail, reconnaissance de certains élus communaux comme salariés protégés et réintégration professionnelle à l'issue de deux mandats successifs), article L. 121-37 (formation la première année du mandat municipal pour certains élus locaux détenant une délégation de l'exécutif), article L.121-37-1 (DIF), article L. 121-38-1 (renforcement du droit à la formation), L. 122-29 (allocation de fin de mandat), article L. 123-2-2 (remboursement des frais de garde d'enfants ou d'assistance aux personnes âgées), articles L. 123-4, L. 123-4-1 et L. 123-5 (régime indemnitaire des élus communaux)</w:t>
      </w:r>
      <w:r w:rsidR="003D3560">
        <w:rPr>
          <w:iCs/>
          <w:sz w:val="18"/>
          <w:szCs w:val="18"/>
        </w:rPr>
        <w:t> ;</w:t>
      </w:r>
    </w:p>
    <w:p w:rsidR="004D4242" w:rsidRPr="00A570F8" w:rsidRDefault="004D4242" w:rsidP="004D4242">
      <w:pPr>
        <w:pBdr>
          <w:top w:val="single" w:sz="4" w:space="10" w:color="auto"/>
          <w:left w:val="single" w:sz="4" w:space="4" w:color="auto"/>
          <w:bottom w:val="single" w:sz="4" w:space="1" w:color="auto"/>
          <w:right w:val="single" w:sz="4" w:space="4" w:color="auto"/>
        </w:pBdr>
        <w:rPr>
          <w:iCs/>
          <w:sz w:val="18"/>
          <w:szCs w:val="18"/>
        </w:rPr>
      </w:pPr>
    </w:p>
    <w:p w:rsidR="004D4242" w:rsidRPr="00C33F2F" w:rsidRDefault="004D4242" w:rsidP="004D4242">
      <w:pPr>
        <w:pBdr>
          <w:top w:val="single" w:sz="4" w:space="10" w:color="auto"/>
          <w:left w:val="single" w:sz="4" w:space="4" w:color="auto"/>
          <w:bottom w:val="single" w:sz="4" w:space="1" w:color="auto"/>
          <w:right w:val="single" w:sz="4" w:space="4" w:color="auto"/>
        </w:pBdr>
        <w:rPr>
          <w:iCs/>
          <w:color w:val="FF0000"/>
          <w:sz w:val="18"/>
          <w:szCs w:val="18"/>
        </w:rPr>
      </w:pPr>
      <w:r w:rsidRPr="00A570F8">
        <w:rPr>
          <w:b/>
          <w:iCs/>
          <w:sz w:val="18"/>
          <w:szCs w:val="18"/>
        </w:rPr>
        <w:t>Polynésie française</w:t>
      </w:r>
      <w:r w:rsidR="003D3560">
        <w:rPr>
          <w:iCs/>
          <w:sz w:val="18"/>
          <w:szCs w:val="18"/>
        </w:rPr>
        <w:t> :</w:t>
      </w:r>
      <w:r w:rsidRPr="00A570F8">
        <w:rPr>
          <w:iCs/>
          <w:sz w:val="18"/>
          <w:szCs w:val="18"/>
        </w:rPr>
        <w:t xml:space="preserve"> l'article 19 de la loi n° 2015-366 du 31 mars 2015 a modifié les dispositions du CGCT spécifiques aux communes polynésiennes ou à leurs établissements publics</w:t>
      </w:r>
      <w:r w:rsidR="003D3560">
        <w:rPr>
          <w:iCs/>
          <w:sz w:val="18"/>
          <w:szCs w:val="18"/>
        </w:rPr>
        <w:t> :</w:t>
      </w:r>
      <w:r w:rsidRPr="00A570F8">
        <w:rPr>
          <w:iCs/>
          <w:sz w:val="18"/>
          <w:szCs w:val="18"/>
        </w:rPr>
        <w:t xml:space="preserve"> article L.1881-1 II CGCT (frais d'emploi), articles L.2573-7 I et L.5842-21 II (remboursement des frais de garde d'enfants ou d'assistance aux personnes âgées), article L.2573-7 I  formation la première année du mandat municipal), article L.2573-7 II (crédit d'heures), article L .2573-7- VI (droit à la suspension du contrat de travail), article L .2573-7- VII bis (droit à la formation professionnelle), article L .2573-7- VIII (allocation de fin de mandat pour les élus communaux), article L .2573-7 IX bis (renforcement du droit à la formation), articles L .2573-7 XIII à XVII et L.5842-4 (régime indemnitaire des élus communaux et intercommunaux)</w:t>
      </w:r>
      <w:r w:rsidR="003D3560">
        <w:rPr>
          <w:iCs/>
          <w:sz w:val="18"/>
          <w:szCs w:val="18"/>
        </w:rPr>
        <w:t> ;</w:t>
      </w:r>
      <w:r w:rsidR="00C33F2F" w:rsidRPr="00C33F2F">
        <w:rPr>
          <w:color w:val="000000"/>
          <w:sz w:val="19"/>
          <w:szCs w:val="19"/>
          <w:shd w:val="clear" w:color="auto" w:fill="FFFFFF"/>
        </w:rPr>
        <w:t xml:space="preserve"> </w:t>
      </w:r>
      <w:r w:rsidR="00C33F2F" w:rsidRPr="00C33F2F">
        <w:rPr>
          <w:color w:val="FF0000"/>
          <w:sz w:val="19"/>
          <w:szCs w:val="19"/>
          <w:shd w:val="clear" w:color="auto" w:fill="FFFFFF"/>
        </w:rPr>
        <w:t>article L. 5842-5 (frais de déplacement des conseillers communautaires</w:t>
      </w:r>
      <w:r w:rsidR="00414D2D">
        <w:rPr>
          <w:color w:val="FF0000"/>
          <w:sz w:val="19"/>
          <w:szCs w:val="19"/>
          <w:shd w:val="clear" w:color="auto" w:fill="FFFFFF"/>
        </w:rPr>
        <w:t xml:space="preserve"> et prise en charge des conseillers communautaires en situation de handicap</w:t>
      </w:r>
      <w:r w:rsidR="00C33F2F" w:rsidRPr="00C33F2F">
        <w:rPr>
          <w:color w:val="FF0000"/>
          <w:sz w:val="19"/>
          <w:szCs w:val="19"/>
          <w:shd w:val="clear" w:color="auto" w:fill="FFFFFF"/>
        </w:rPr>
        <w:t>)</w:t>
      </w:r>
      <w:r w:rsidR="006261D9">
        <w:rPr>
          <w:color w:val="FF0000"/>
          <w:sz w:val="19"/>
          <w:szCs w:val="19"/>
          <w:shd w:val="clear" w:color="auto" w:fill="FFFFFF"/>
        </w:rPr>
        <w:t>, L.2573-10 (garantie en cas de poursuite pénale du maire et des élus le suppléant et protection de leur famille)</w:t>
      </w:r>
      <w:r w:rsidR="00C33F2F" w:rsidRPr="00C33F2F">
        <w:rPr>
          <w:color w:val="FF0000"/>
          <w:sz w:val="19"/>
          <w:szCs w:val="19"/>
          <w:shd w:val="clear" w:color="auto" w:fill="FFFFFF"/>
        </w:rPr>
        <w:t>.</w:t>
      </w:r>
    </w:p>
    <w:p w:rsidR="005639F6" w:rsidRPr="00A570F8" w:rsidRDefault="004E79C4" w:rsidP="001064EF">
      <w:pPr>
        <w:pBdr>
          <w:top w:val="single" w:sz="4" w:space="10" w:color="auto"/>
          <w:left w:val="single" w:sz="4" w:space="4" w:color="auto"/>
          <w:bottom w:val="single" w:sz="4" w:space="1" w:color="auto"/>
          <w:right w:val="single" w:sz="4" w:space="4" w:color="auto"/>
        </w:pBdr>
        <w:rPr>
          <w:iCs/>
          <w:sz w:val="18"/>
          <w:szCs w:val="18"/>
        </w:rPr>
      </w:pPr>
      <w:r w:rsidRPr="00A570F8">
        <w:rPr>
          <w:iCs/>
          <w:sz w:val="18"/>
          <w:szCs w:val="18"/>
        </w:rPr>
        <w:t>Décret n°</w:t>
      </w:r>
      <w:r w:rsidR="00C25150" w:rsidRPr="00A570F8">
        <w:rPr>
          <w:iCs/>
          <w:sz w:val="18"/>
          <w:szCs w:val="18"/>
        </w:rPr>
        <w:t xml:space="preserve"> </w:t>
      </w:r>
      <w:r w:rsidRPr="00A570F8">
        <w:rPr>
          <w:iCs/>
          <w:sz w:val="18"/>
          <w:szCs w:val="18"/>
        </w:rPr>
        <w:t>2015-1352 du 26 octobre 2015, articles 2 (Mayotte), 3 (Polynésie française), 4 (Nouvelle-Calédonie) sur les crédits d’heures des titulaires de mand</w:t>
      </w:r>
      <w:r w:rsidR="005639F6" w:rsidRPr="00A570F8">
        <w:rPr>
          <w:iCs/>
          <w:sz w:val="18"/>
          <w:szCs w:val="18"/>
        </w:rPr>
        <w:t>ats municipaux et communautaires</w:t>
      </w:r>
    </w:p>
    <w:p w:rsidR="008C2E1E" w:rsidRPr="00897E64" w:rsidRDefault="00B642DA" w:rsidP="001064EF">
      <w:pPr>
        <w:pBdr>
          <w:top w:val="single" w:sz="4" w:space="10" w:color="auto"/>
          <w:left w:val="single" w:sz="4" w:space="4" w:color="auto"/>
          <w:bottom w:val="single" w:sz="4" w:space="1" w:color="auto"/>
          <w:right w:val="single" w:sz="4" w:space="4" w:color="auto"/>
        </w:pBdr>
        <w:rPr>
          <w:b/>
          <w:iCs/>
          <w:sz w:val="18"/>
          <w:szCs w:val="18"/>
        </w:rPr>
      </w:pPr>
      <w:r w:rsidRPr="00A570F8">
        <w:rPr>
          <w:iCs/>
          <w:sz w:val="18"/>
          <w:szCs w:val="18"/>
        </w:rPr>
        <w:t>Décret n° 2015-1400</w:t>
      </w:r>
      <w:r w:rsidR="00311C88" w:rsidRPr="00A570F8">
        <w:rPr>
          <w:iCs/>
          <w:sz w:val="18"/>
          <w:szCs w:val="18"/>
        </w:rPr>
        <w:t xml:space="preserve"> du</w:t>
      </w:r>
      <w:r w:rsidR="004D4242" w:rsidRPr="00A570F8">
        <w:rPr>
          <w:iCs/>
          <w:sz w:val="18"/>
          <w:szCs w:val="18"/>
        </w:rPr>
        <w:t xml:space="preserve"> 3 novembre 2015</w:t>
      </w:r>
      <w:r w:rsidRPr="00A570F8">
        <w:rPr>
          <w:iCs/>
          <w:sz w:val="18"/>
          <w:szCs w:val="18"/>
        </w:rPr>
        <w:t>, article 4 (Nouvelle-Calédonie) sur l’allocation de fin de mandat</w:t>
      </w:r>
    </w:p>
    <w:p w:rsidR="008C2E1E" w:rsidRPr="00AC4B9F" w:rsidRDefault="008C2E1E" w:rsidP="001064EF">
      <w:pPr>
        <w:pBdr>
          <w:top w:val="single" w:sz="4" w:space="10" w:color="auto"/>
          <w:left w:val="single" w:sz="4" w:space="4" w:color="auto"/>
          <w:bottom w:val="single" w:sz="4" w:space="1" w:color="auto"/>
          <w:right w:val="single" w:sz="4" w:space="4" w:color="auto"/>
        </w:pBdr>
        <w:rPr>
          <w:b/>
          <w:iCs/>
          <w:sz w:val="18"/>
          <w:szCs w:val="18"/>
        </w:rPr>
      </w:pPr>
      <w:r w:rsidRPr="00AC4B9F">
        <w:rPr>
          <w:b/>
          <w:iCs/>
          <w:sz w:val="18"/>
          <w:szCs w:val="18"/>
        </w:rPr>
        <w:t>Droit individuel à la formation (DIF)</w:t>
      </w:r>
      <w:r w:rsidR="003D3560">
        <w:rPr>
          <w:b/>
          <w:iCs/>
          <w:sz w:val="18"/>
          <w:szCs w:val="18"/>
        </w:rPr>
        <w:t> :</w:t>
      </w:r>
    </w:p>
    <w:p w:rsidR="008C2E1E" w:rsidRPr="00A570F8" w:rsidRDefault="008C2E1E" w:rsidP="001064EF">
      <w:pPr>
        <w:pBdr>
          <w:top w:val="single" w:sz="4" w:space="10" w:color="auto"/>
          <w:left w:val="single" w:sz="4" w:space="4" w:color="auto"/>
          <w:bottom w:val="single" w:sz="4" w:space="1" w:color="auto"/>
          <w:right w:val="single" w:sz="4" w:space="4" w:color="auto"/>
        </w:pBdr>
        <w:rPr>
          <w:iCs/>
          <w:sz w:val="18"/>
          <w:szCs w:val="18"/>
        </w:rPr>
      </w:pPr>
      <w:r w:rsidRPr="00AC4B9F">
        <w:rPr>
          <w:iCs/>
          <w:sz w:val="18"/>
          <w:szCs w:val="18"/>
        </w:rPr>
        <w:t>Nouvel</w:t>
      </w:r>
      <w:r w:rsidR="00BB1906">
        <w:rPr>
          <w:iCs/>
          <w:sz w:val="18"/>
          <w:szCs w:val="18"/>
        </w:rPr>
        <w:t>l</w:t>
      </w:r>
      <w:r w:rsidRPr="00AC4B9F">
        <w:rPr>
          <w:iCs/>
          <w:sz w:val="18"/>
          <w:szCs w:val="18"/>
        </w:rPr>
        <w:t>e-Calédonie – articles L.121-37-1 du code des communes de la Nouvelle-Calédonie et L.1621-3 du CGCT</w:t>
      </w:r>
      <w:r w:rsidR="00BB1906">
        <w:rPr>
          <w:iCs/>
          <w:sz w:val="18"/>
          <w:szCs w:val="18"/>
        </w:rPr>
        <w:t xml:space="preserve"> </w:t>
      </w:r>
      <w:r w:rsidRPr="00AC4B9F">
        <w:rPr>
          <w:iCs/>
          <w:sz w:val="18"/>
          <w:szCs w:val="18"/>
        </w:rPr>
        <w:t>Polynésie française – articles L.1881-1 et L.1621-3 du CGCT</w:t>
      </w:r>
      <w:r w:rsidR="008B1015">
        <w:rPr>
          <w:iCs/>
          <w:sz w:val="18"/>
          <w:szCs w:val="18"/>
        </w:rPr>
        <w:t xml:space="preserve"> </w:t>
      </w:r>
      <w:r w:rsidR="008B1015" w:rsidRPr="00BD4D1D">
        <w:rPr>
          <w:iCs/>
          <w:sz w:val="18"/>
          <w:szCs w:val="18"/>
        </w:rPr>
        <w:t>(les membres des conseils municipaux de Polynésie Française ont commencé à acquérir les droits liés au DIF</w:t>
      </w:r>
      <w:r w:rsidR="00976103" w:rsidRPr="00BD4D1D">
        <w:rPr>
          <w:iCs/>
          <w:sz w:val="18"/>
          <w:szCs w:val="18"/>
        </w:rPr>
        <w:t xml:space="preserve"> au</w:t>
      </w:r>
      <w:r w:rsidR="008B1015" w:rsidRPr="00BD4D1D">
        <w:rPr>
          <w:iCs/>
          <w:sz w:val="18"/>
          <w:szCs w:val="18"/>
        </w:rPr>
        <w:t xml:space="preserve"> 1</w:t>
      </w:r>
      <w:r w:rsidR="008B1015" w:rsidRPr="009D0573">
        <w:rPr>
          <w:iCs/>
          <w:sz w:val="18"/>
          <w:szCs w:val="18"/>
          <w:vertAlign w:val="superscript"/>
        </w:rPr>
        <w:t>er</w:t>
      </w:r>
      <w:r w:rsidR="009D0573">
        <w:rPr>
          <w:iCs/>
          <w:sz w:val="18"/>
          <w:szCs w:val="18"/>
        </w:rPr>
        <w:t xml:space="preserve"> </w:t>
      </w:r>
      <w:r w:rsidR="008B1015" w:rsidRPr="00BD4D1D">
        <w:rPr>
          <w:iCs/>
          <w:sz w:val="18"/>
          <w:szCs w:val="18"/>
        </w:rPr>
        <w:t>janvier 2017)</w:t>
      </w:r>
    </w:p>
    <w:p w:rsidR="001064EF" w:rsidRPr="001064EF" w:rsidRDefault="001064EF" w:rsidP="001064EF">
      <w:pPr>
        <w:rPr>
          <w:sz w:val="16"/>
        </w:rPr>
      </w:pPr>
      <w:r w:rsidRPr="001064EF">
        <w:br w:type="page"/>
      </w:r>
    </w:p>
    <w:p w:rsidR="001064EF" w:rsidRPr="001064EF" w:rsidRDefault="001064EF" w:rsidP="001064EF">
      <w:pPr>
        <w:pBdr>
          <w:top w:val="single" w:sz="6" w:space="1" w:color="333399"/>
          <w:left w:val="single" w:sz="6" w:space="4" w:color="333399"/>
          <w:bottom w:val="single" w:sz="6" w:space="1" w:color="333399"/>
          <w:right w:val="single" w:sz="6" w:space="4" w:color="333399"/>
        </w:pBdr>
        <w:shd w:val="pct5" w:color="auto" w:fill="auto"/>
        <w:ind w:right="-1"/>
        <w:jc w:val="center"/>
        <w:rPr>
          <w:b/>
          <w:szCs w:val="20"/>
        </w:rPr>
      </w:pPr>
      <w:bookmarkStart w:id="37" w:name="T014"/>
    </w:p>
    <w:p w:rsidR="002774BC" w:rsidRDefault="001064EF" w:rsidP="001064EF">
      <w:pPr>
        <w:pBdr>
          <w:top w:val="single" w:sz="6" w:space="1" w:color="333399"/>
          <w:left w:val="single" w:sz="6" w:space="4" w:color="333399"/>
          <w:bottom w:val="single" w:sz="6" w:space="1" w:color="333399"/>
          <w:right w:val="single" w:sz="6" w:space="4" w:color="333399"/>
        </w:pBdr>
        <w:shd w:val="pct5" w:color="auto" w:fill="auto"/>
        <w:ind w:right="-1"/>
        <w:jc w:val="center"/>
        <w:rPr>
          <w:b/>
          <w:sz w:val="28"/>
          <w:szCs w:val="20"/>
        </w:rPr>
      </w:pPr>
      <w:r w:rsidRPr="001064EF">
        <w:rPr>
          <w:b/>
          <w:sz w:val="28"/>
          <w:szCs w:val="20"/>
        </w:rPr>
        <w:t>CHAPITRE XVII</w:t>
      </w:r>
      <w:r w:rsidR="003D3560">
        <w:rPr>
          <w:b/>
          <w:sz w:val="28"/>
          <w:szCs w:val="20"/>
        </w:rPr>
        <w:t> :</w:t>
      </w:r>
    </w:p>
    <w:p w:rsidR="001064EF" w:rsidRPr="001064EF" w:rsidRDefault="001064EF" w:rsidP="001064EF">
      <w:pPr>
        <w:pBdr>
          <w:top w:val="single" w:sz="6" w:space="1" w:color="333399"/>
          <w:left w:val="single" w:sz="6" w:space="4" w:color="333399"/>
          <w:bottom w:val="single" w:sz="6" w:space="1" w:color="333399"/>
          <w:right w:val="single" w:sz="6" w:space="4" w:color="333399"/>
        </w:pBdr>
        <w:shd w:val="pct5" w:color="auto" w:fill="auto"/>
        <w:ind w:right="-1"/>
        <w:jc w:val="center"/>
        <w:rPr>
          <w:b/>
          <w:sz w:val="28"/>
          <w:szCs w:val="20"/>
        </w:rPr>
      </w:pPr>
      <w:r w:rsidRPr="001064EF">
        <w:rPr>
          <w:b/>
          <w:sz w:val="28"/>
          <w:szCs w:val="20"/>
        </w:rPr>
        <w:t>DISPOSITIONS APPLICABLES AUX CONSEILLERS</w:t>
      </w:r>
    </w:p>
    <w:p w:rsidR="001064EF" w:rsidRPr="001064EF" w:rsidRDefault="00266BC7" w:rsidP="001064EF">
      <w:pPr>
        <w:pBdr>
          <w:top w:val="single" w:sz="6" w:space="1" w:color="333399"/>
          <w:left w:val="single" w:sz="6" w:space="4" w:color="333399"/>
          <w:bottom w:val="single" w:sz="6" w:space="1" w:color="333399"/>
          <w:right w:val="single" w:sz="6" w:space="4" w:color="333399"/>
        </w:pBdr>
        <w:shd w:val="pct5" w:color="auto" w:fill="auto"/>
        <w:ind w:right="-1"/>
        <w:jc w:val="center"/>
        <w:rPr>
          <w:b/>
          <w:szCs w:val="20"/>
        </w:rPr>
      </w:pPr>
      <w:r>
        <w:rPr>
          <w:b/>
          <w:sz w:val="28"/>
          <w:szCs w:val="20"/>
        </w:rPr>
        <w:t>DEPARTEMENTAUX</w:t>
      </w:r>
      <w:r w:rsidR="001064EF" w:rsidRPr="001064EF">
        <w:rPr>
          <w:b/>
          <w:sz w:val="28"/>
          <w:szCs w:val="20"/>
        </w:rPr>
        <w:t xml:space="preserve"> ET REGIONAUX</w:t>
      </w:r>
    </w:p>
    <w:p w:rsidR="001064EF" w:rsidRPr="001064EF" w:rsidRDefault="001064EF" w:rsidP="001064EF">
      <w:pPr>
        <w:pBdr>
          <w:top w:val="single" w:sz="6" w:space="1" w:color="333399"/>
          <w:left w:val="single" w:sz="6" w:space="4" w:color="333399"/>
          <w:bottom w:val="single" w:sz="6" w:space="1" w:color="333399"/>
          <w:right w:val="single" w:sz="6" w:space="4" w:color="333399"/>
        </w:pBdr>
        <w:shd w:val="pct5" w:color="auto" w:fill="auto"/>
        <w:ind w:right="-1"/>
        <w:jc w:val="center"/>
        <w:rPr>
          <w:b/>
          <w:caps/>
          <w:szCs w:val="20"/>
        </w:rPr>
      </w:pPr>
    </w:p>
    <w:bookmarkEnd w:id="37"/>
    <w:p w:rsidR="001064EF" w:rsidRPr="001064EF" w:rsidRDefault="001064EF" w:rsidP="001064EF">
      <w:pPr>
        <w:shd w:val="clear" w:color="auto" w:fill="FFFFFF"/>
        <w:tabs>
          <w:tab w:val="left" w:pos="142"/>
        </w:tabs>
        <w:rPr>
          <w:bCs/>
          <w:caps/>
          <w:sz w:val="16"/>
          <w:szCs w:val="16"/>
        </w:rPr>
      </w:pPr>
    </w:p>
    <w:p w:rsidR="001064EF" w:rsidRPr="001064EF" w:rsidRDefault="001064EF" w:rsidP="001064EF">
      <w:pPr>
        <w:shd w:val="clear" w:color="auto" w:fill="F3F3F3"/>
        <w:spacing w:before="40"/>
        <w:rPr>
          <w:b/>
          <w:caps/>
          <w:color w:val="333399"/>
          <w:szCs w:val="20"/>
        </w:rPr>
      </w:pPr>
      <w:r w:rsidRPr="001064EF">
        <w:rPr>
          <w:b/>
          <w:caps/>
          <w:color w:val="333399"/>
          <w:szCs w:val="20"/>
          <w:shd w:val="clear" w:color="auto" w:fill="F3F3F3"/>
        </w:rPr>
        <w:t xml:space="preserve">1 - dispositions applicables aux conseillers </w:t>
      </w:r>
      <w:r w:rsidR="00266BC7">
        <w:rPr>
          <w:b/>
          <w:caps/>
          <w:color w:val="333399"/>
          <w:szCs w:val="20"/>
          <w:shd w:val="clear" w:color="auto" w:fill="F3F3F3"/>
        </w:rPr>
        <w:t>DEPARTEMENTAUX</w:t>
      </w:r>
    </w:p>
    <w:p w:rsidR="001A19B2" w:rsidRDefault="001A19B2" w:rsidP="001A19B2">
      <w:pPr>
        <w:rPr>
          <w:rFonts w:eastAsia="Calibri" w:cs="Calibri"/>
          <w:szCs w:val="22"/>
          <w:lang w:eastAsia="en-US"/>
        </w:rPr>
      </w:pPr>
    </w:p>
    <w:p w:rsidR="001A19B2" w:rsidRDefault="001A19B2" w:rsidP="001A19B2">
      <w:pPr>
        <w:rPr>
          <w:rFonts w:eastAsia="Calibri" w:cs="Calibri"/>
          <w:color w:val="FF0000"/>
          <w:szCs w:val="22"/>
          <w:lang w:eastAsia="en-US"/>
        </w:rPr>
      </w:pPr>
      <w:r>
        <w:rPr>
          <w:rFonts w:eastAsia="Calibri" w:cs="Calibri"/>
          <w:color w:val="FF0000"/>
          <w:szCs w:val="22"/>
          <w:lang w:eastAsia="en-US"/>
        </w:rPr>
        <w:t>E</w:t>
      </w:r>
      <w:r w:rsidRPr="006A6A32">
        <w:rPr>
          <w:rFonts w:eastAsia="Calibri" w:cs="Calibri"/>
          <w:color w:val="FF0000"/>
          <w:szCs w:val="22"/>
          <w:lang w:eastAsia="en-US"/>
        </w:rPr>
        <w:t>n début de mandat, à la demande de l’élu</w:t>
      </w:r>
      <w:r>
        <w:rPr>
          <w:rFonts w:eastAsia="Calibri" w:cs="Calibri"/>
          <w:color w:val="FF0000"/>
          <w:szCs w:val="22"/>
          <w:lang w:eastAsia="en-US"/>
        </w:rPr>
        <w:t xml:space="preserve">, </w:t>
      </w:r>
      <w:r w:rsidRPr="006A6A32">
        <w:rPr>
          <w:rFonts w:eastAsia="Calibri" w:cs="Calibri"/>
          <w:color w:val="FF0000"/>
          <w:szCs w:val="22"/>
          <w:lang w:eastAsia="en-US"/>
        </w:rPr>
        <w:t>un entret</w:t>
      </w:r>
      <w:r>
        <w:rPr>
          <w:rFonts w:eastAsia="Calibri" w:cs="Calibri"/>
          <w:color w:val="FF0000"/>
          <w:szCs w:val="22"/>
          <w:lang w:eastAsia="en-US"/>
        </w:rPr>
        <w:t>ien individuel avec l’employeur peut être organisé (article L.</w:t>
      </w:r>
      <w:r w:rsidRPr="001A19B2">
        <w:rPr>
          <w:rFonts w:eastAsia="Calibri" w:cs="Calibri"/>
          <w:szCs w:val="22"/>
          <w:lang w:eastAsia="en-US"/>
        </w:rPr>
        <w:t xml:space="preserve"> </w:t>
      </w:r>
      <w:r w:rsidRPr="001A19B2">
        <w:rPr>
          <w:rFonts w:eastAsia="Calibri" w:cs="Calibri"/>
          <w:color w:val="FF0000"/>
          <w:szCs w:val="22"/>
          <w:lang w:eastAsia="en-US"/>
        </w:rPr>
        <w:t>3123-1</w:t>
      </w:r>
      <w:r>
        <w:rPr>
          <w:rFonts w:eastAsia="Calibri" w:cs="Calibri"/>
          <w:color w:val="FF0000"/>
          <w:szCs w:val="22"/>
          <w:lang w:eastAsia="en-US"/>
        </w:rPr>
        <w:t xml:space="preserve"> du CGCT </w:t>
      </w:r>
      <w:r w:rsidR="00346997">
        <w:rPr>
          <w:rFonts w:eastAsia="Calibri" w:cs="Calibri"/>
          <w:color w:val="FF0000"/>
          <w:szCs w:val="22"/>
          <w:lang w:eastAsia="en-US"/>
        </w:rPr>
        <w:t>et L. 6315-2 du code du travail)</w:t>
      </w:r>
      <w:r>
        <w:rPr>
          <w:rFonts w:eastAsia="Calibri" w:cs="Calibri"/>
          <w:color w:val="FF0000"/>
          <w:szCs w:val="22"/>
          <w:lang w:eastAsia="en-US"/>
        </w:rPr>
        <w:t>.</w:t>
      </w:r>
      <w:r w:rsidR="00346997">
        <w:rPr>
          <w:rFonts w:eastAsia="Calibri" w:cs="Calibri"/>
          <w:color w:val="FF0000"/>
          <w:szCs w:val="22"/>
          <w:lang w:eastAsia="en-US"/>
        </w:rPr>
        <w:t xml:space="preserve"> Ses modalités sont identiques à celles prévues pour les conseillers municipaux et communautaires (cf. chapitre II).</w:t>
      </w:r>
    </w:p>
    <w:p w:rsidR="001A19B2" w:rsidRPr="006A6A32" w:rsidRDefault="001A19B2" w:rsidP="001A19B2">
      <w:pPr>
        <w:rPr>
          <w:rFonts w:eastAsia="Calibri" w:cs="Calibri"/>
          <w:color w:val="FF0000"/>
          <w:szCs w:val="22"/>
          <w:lang w:eastAsia="en-US"/>
        </w:rPr>
      </w:pPr>
    </w:p>
    <w:p w:rsidR="001064EF" w:rsidRPr="001064EF" w:rsidRDefault="001064EF" w:rsidP="001064EF">
      <w:pPr>
        <w:tabs>
          <w:tab w:val="left" w:pos="142"/>
        </w:tabs>
        <w:spacing w:after="240"/>
        <w:rPr>
          <w:caps/>
          <w:szCs w:val="22"/>
        </w:rPr>
      </w:pPr>
      <w:r w:rsidRPr="001064EF">
        <w:rPr>
          <w:szCs w:val="22"/>
        </w:rPr>
        <w:t xml:space="preserve">Le régime des </w:t>
      </w:r>
      <w:r w:rsidRPr="001064EF">
        <w:rPr>
          <w:bCs/>
          <w:szCs w:val="22"/>
        </w:rPr>
        <w:t>autorisations d’absence</w:t>
      </w:r>
      <w:r w:rsidRPr="001064EF">
        <w:rPr>
          <w:szCs w:val="22"/>
        </w:rPr>
        <w:t xml:space="preserve"> est similaire à celui des élus communaux. Le crédit d’heures, forfaitaire et trimestriel, est de</w:t>
      </w:r>
      <w:r w:rsidR="003D3560">
        <w:rPr>
          <w:szCs w:val="22"/>
        </w:rPr>
        <w:t> :</w:t>
      </w:r>
    </w:p>
    <w:p w:rsidR="001064EF" w:rsidRPr="001064EF" w:rsidRDefault="001064EF" w:rsidP="009D0573">
      <w:pPr>
        <w:numPr>
          <w:ilvl w:val="0"/>
          <w:numId w:val="16"/>
        </w:numPr>
        <w:tabs>
          <w:tab w:val="clear" w:pos="2130"/>
          <w:tab w:val="left" w:pos="284"/>
          <w:tab w:val="num" w:pos="1843"/>
        </w:tabs>
        <w:ind w:left="1843" w:hanging="433"/>
        <w:rPr>
          <w:szCs w:val="20"/>
        </w:rPr>
      </w:pPr>
      <w:proofErr w:type="gramStart"/>
      <w:r w:rsidRPr="001064EF">
        <w:rPr>
          <w:szCs w:val="20"/>
        </w:rPr>
        <w:t>quatre</w:t>
      </w:r>
      <w:proofErr w:type="gramEnd"/>
      <w:r w:rsidRPr="001064EF">
        <w:rPr>
          <w:szCs w:val="20"/>
        </w:rPr>
        <w:t xml:space="preserve"> fois la durée hebdomadaire légale du travail (soit 140 heures) pour les présidents et vice-présidents</w:t>
      </w:r>
    </w:p>
    <w:p w:rsidR="001064EF" w:rsidRPr="001064EF" w:rsidRDefault="001064EF" w:rsidP="009D0573">
      <w:pPr>
        <w:numPr>
          <w:ilvl w:val="0"/>
          <w:numId w:val="16"/>
        </w:numPr>
        <w:tabs>
          <w:tab w:val="clear" w:pos="2130"/>
          <w:tab w:val="left" w:pos="284"/>
          <w:tab w:val="num" w:pos="1843"/>
        </w:tabs>
        <w:ind w:left="1843" w:hanging="433"/>
        <w:rPr>
          <w:szCs w:val="20"/>
        </w:rPr>
      </w:pPr>
      <w:proofErr w:type="gramStart"/>
      <w:r w:rsidRPr="001064EF">
        <w:rPr>
          <w:szCs w:val="20"/>
        </w:rPr>
        <w:t>trois</w:t>
      </w:r>
      <w:proofErr w:type="gramEnd"/>
      <w:r w:rsidRPr="001064EF">
        <w:rPr>
          <w:szCs w:val="20"/>
        </w:rPr>
        <w:t xml:space="preserve"> fois la durée hebdomadaire légale du travail (soit 105 heure</w:t>
      </w:r>
      <w:r w:rsidR="008B4C97">
        <w:rPr>
          <w:szCs w:val="20"/>
        </w:rPr>
        <w:t>s) pour les conseillers départementaux</w:t>
      </w:r>
      <w:r w:rsidRPr="001064EF">
        <w:rPr>
          <w:szCs w:val="20"/>
        </w:rPr>
        <w:t>.</w:t>
      </w:r>
    </w:p>
    <w:p w:rsidR="00B269F4" w:rsidRDefault="00B269F4" w:rsidP="00B269F4">
      <w:pPr>
        <w:rPr>
          <w:rFonts w:eastAsia="Calibri" w:cs="Calibri"/>
          <w:color w:val="FF0000"/>
          <w:szCs w:val="22"/>
          <w:lang w:eastAsia="en-US"/>
        </w:rPr>
      </w:pPr>
    </w:p>
    <w:p w:rsidR="00B269F4" w:rsidRPr="00165500" w:rsidRDefault="00B269F4" w:rsidP="00B269F4">
      <w:pPr>
        <w:rPr>
          <w:rFonts w:eastAsia="Calibri" w:cs="Calibri"/>
          <w:color w:val="FF0000"/>
          <w:szCs w:val="22"/>
          <w:lang w:eastAsia="en-US"/>
        </w:rPr>
      </w:pPr>
      <w:r w:rsidRPr="00165500">
        <w:rPr>
          <w:rFonts w:eastAsia="Calibri" w:cs="Calibri"/>
          <w:color w:val="FF0000"/>
          <w:szCs w:val="22"/>
          <w:lang w:eastAsia="en-US"/>
        </w:rPr>
        <w:t xml:space="preserve">Il est instauré une éligibilité prioritaire au télétravail pour les conseillers départementaux </w:t>
      </w:r>
      <w:r>
        <w:rPr>
          <w:rFonts w:eastAsia="Calibri" w:cs="Calibri"/>
          <w:color w:val="FF0000"/>
          <w:szCs w:val="22"/>
          <w:lang w:eastAsia="en-US"/>
        </w:rPr>
        <w:t xml:space="preserve">en activité professionnelle </w:t>
      </w:r>
      <w:r w:rsidRPr="00165500">
        <w:rPr>
          <w:rFonts w:eastAsia="Calibri" w:cs="Calibri"/>
          <w:color w:val="FF0000"/>
          <w:szCs w:val="22"/>
          <w:lang w:eastAsia="en-US"/>
        </w:rPr>
        <w:t>(article L.3123-1-1 du CGCT</w:t>
      </w:r>
      <w:r w:rsidRPr="00165500">
        <w:rPr>
          <w:rFonts w:eastAsia="Calibri" w:cs="Calibri"/>
          <w:i/>
          <w:color w:val="FF0000"/>
          <w:szCs w:val="22"/>
          <w:lang w:eastAsia="en-US"/>
        </w:rPr>
        <w:t>)</w:t>
      </w:r>
      <w:r>
        <w:rPr>
          <w:rFonts w:eastAsia="Calibri" w:cs="Calibri"/>
          <w:i/>
          <w:color w:val="FF0000"/>
          <w:szCs w:val="22"/>
          <w:lang w:eastAsia="en-US"/>
        </w:rPr>
        <w:t>.</w:t>
      </w:r>
    </w:p>
    <w:p w:rsidR="001064EF" w:rsidRPr="00A570F8" w:rsidRDefault="001064EF" w:rsidP="001064EF">
      <w:pPr>
        <w:spacing w:before="200" w:after="280"/>
        <w:rPr>
          <w:szCs w:val="20"/>
        </w:rPr>
      </w:pPr>
      <w:r w:rsidRPr="00A570F8">
        <w:rPr>
          <w:szCs w:val="20"/>
        </w:rPr>
        <w:t xml:space="preserve">Les </w:t>
      </w:r>
      <w:r w:rsidRPr="00A570F8">
        <w:rPr>
          <w:b/>
          <w:szCs w:val="20"/>
        </w:rPr>
        <w:t xml:space="preserve">garanties sociales </w:t>
      </w:r>
      <w:r w:rsidRPr="00A570F8">
        <w:rPr>
          <w:szCs w:val="20"/>
        </w:rPr>
        <w:t>(maintien des droits sociaux et protection contre le licenciement ou le déclassement</w:t>
      </w:r>
      <w:r w:rsidR="00A13059" w:rsidRPr="00A570F8">
        <w:rPr>
          <w:szCs w:val="20"/>
        </w:rPr>
        <w:t>,</w:t>
      </w:r>
      <w:r w:rsidR="00540FE1" w:rsidRPr="00540FE1">
        <w:t xml:space="preserve"> </w:t>
      </w:r>
      <w:r w:rsidR="00540FE1" w:rsidRPr="00540FE1">
        <w:rPr>
          <w:color w:val="FF0000"/>
        </w:rPr>
        <w:t>e</w:t>
      </w:r>
      <w:r w:rsidR="00540FE1" w:rsidRPr="00540FE1">
        <w:rPr>
          <w:color w:val="FF0000"/>
          <w:szCs w:val="20"/>
        </w:rPr>
        <w:t>xercice du mandat en cas d’arrêt maladie</w:t>
      </w:r>
      <w:r w:rsidR="00540FE1">
        <w:rPr>
          <w:rStyle w:val="Appelnotedebasdep"/>
          <w:color w:val="FF0000"/>
          <w:szCs w:val="20"/>
        </w:rPr>
        <w:footnoteReference w:id="59"/>
      </w:r>
      <w:r w:rsidR="00A13059" w:rsidRPr="00540FE1">
        <w:rPr>
          <w:szCs w:val="20"/>
        </w:rPr>
        <w:t xml:space="preserve"> </w:t>
      </w:r>
      <w:r w:rsidR="00AB06D9">
        <w:rPr>
          <w:color w:val="FF0000"/>
          <w:szCs w:val="20"/>
        </w:rPr>
        <w:t>principe de non-</w:t>
      </w:r>
      <w:r w:rsidR="00AB06D9" w:rsidRPr="0018566F">
        <w:rPr>
          <w:color w:val="FF0000"/>
          <w:szCs w:val="20"/>
        </w:rPr>
        <w:t>discrimination</w:t>
      </w:r>
      <w:r w:rsidR="00A13059" w:rsidRPr="0018566F">
        <w:rPr>
          <w:rStyle w:val="Appelnotedebasdep"/>
          <w:color w:val="FF0000"/>
          <w:szCs w:val="20"/>
        </w:rPr>
        <w:footnoteReference w:id="60"/>
      </w:r>
      <w:r w:rsidR="006F16CE" w:rsidRPr="00A570F8">
        <w:rPr>
          <w:szCs w:val="20"/>
        </w:rPr>
        <w:t>, suspension de la liste d’aptitude</w:t>
      </w:r>
      <w:r w:rsidR="006F16CE" w:rsidRPr="00A570F8">
        <w:rPr>
          <w:rStyle w:val="Appelnotedebasdep"/>
          <w:szCs w:val="20"/>
        </w:rPr>
        <w:footnoteReference w:id="61"/>
      </w:r>
      <w:r w:rsidR="009150B1" w:rsidRPr="00A570F8">
        <w:rPr>
          <w:szCs w:val="20"/>
        </w:rPr>
        <w:t>, réintégration professionnelle à l’issue de deux mandats successifs</w:t>
      </w:r>
      <w:r w:rsidR="009150B1" w:rsidRPr="00A570F8">
        <w:rPr>
          <w:rStyle w:val="Appelnotedebasdep"/>
          <w:szCs w:val="20"/>
        </w:rPr>
        <w:footnoteReference w:id="62"/>
      </w:r>
      <w:r w:rsidR="00C762A4" w:rsidRPr="00A570F8">
        <w:rPr>
          <w:szCs w:val="20"/>
        </w:rPr>
        <w:t>, allocation de fin de mandat</w:t>
      </w:r>
      <w:r w:rsidR="00C762A4" w:rsidRPr="00A570F8">
        <w:rPr>
          <w:rStyle w:val="Appelnotedebasdep"/>
          <w:szCs w:val="20"/>
        </w:rPr>
        <w:footnoteReference w:id="63"/>
      </w:r>
      <w:r w:rsidRPr="00A570F8">
        <w:rPr>
          <w:szCs w:val="20"/>
        </w:rPr>
        <w:t>)</w:t>
      </w:r>
      <w:r w:rsidR="00C762A4" w:rsidRPr="00A570F8">
        <w:rPr>
          <w:szCs w:val="20"/>
        </w:rPr>
        <w:t>,</w:t>
      </w:r>
      <w:r w:rsidRPr="00A570F8">
        <w:rPr>
          <w:szCs w:val="20"/>
        </w:rPr>
        <w:t xml:space="preserve"> sont les mêmes que celles octroyées aux élus communaux.</w:t>
      </w:r>
    </w:p>
    <w:p w:rsidR="001064EF" w:rsidRPr="00A570F8" w:rsidRDefault="001064EF" w:rsidP="001064EF">
      <w:pPr>
        <w:spacing w:before="200" w:after="280"/>
        <w:rPr>
          <w:szCs w:val="20"/>
        </w:rPr>
      </w:pPr>
      <w:r w:rsidRPr="00A570F8">
        <w:rPr>
          <w:szCs w:val="20"/>
        </w:rPr>
        <w:t xml:space="preserve">Les </w:t>
      </w:r>
      <w:r w:rsidRPr="00A570F8">
        <w:rPr>
          <w:b/>
          <w:szCs w:val="20"/>
        </w:rPr>
        <w:t xml:space="preserve">présidents et les vice-présidents ont également la faculté de cesser leur activité professionnelle pour l’exercice de leur mandat </w:t>
      </w:r>
      <w:r w:rsidRPr="00A570F8">
        <w:rPr>
          <w:szCs w:val="20"/>
        </w:rPr>
        <w:t xml:space="preserve">et bénéficient à ce titre de l’affiliation au régime général de sécurité sociale. S’agissant de la protection </w:t>
      </w:r>
      <w:r w:rsidR="008B4C97" w:rsidRPr="00A570F8">
        <w:rPr>
          <w:szCs w:val="20"/>
        </w:rPr>
        <w:t>sociale des conseillers départementaux</w:t>
      </w:r>
      <w:r w:rsidRPr="00A570F8">
        <w:rPr>
          <w:szCs w:val="20"/>
        </w:rPr>
        <w:t>, il convient de se reporter au chapitre IV relatif à la protection sociale des élus locaux.</w:t>
      </w:r>
    </w:p>
    <w:p w:rsidR="00A1596F" w:rsidRPr="00EF2927" w:rsidRDefault="001064EF" w:rsidP="00706FD6">
      <w:pPr>
        <w:tabs>
          <w:tab w:val="left" w:pos="426"/>
        </w:tabs>
        <w:rPr>
          <w:color w:val="FF0000"/>
          <w:szCs w:val="20"/>
        </w:rPr>
      </w:pPr>
      <w:r w:rsidRPr="00A570F8">
        <w:rPr>
          <w:szCs w:val="20"/>
        </w:rPr>
        <w:t xml:space="preserve">Le </w:t>
      </w:r>
      <w:r w:rsidRPr="00A570F8">
        <w:rPr>
          <w:b/>
          <w:szCs w:val="20"/>
        </w:rPr>
        <w:t>droit à la formation</w:t>
      </w:r>
      <w:r w:rsidR="006F16CE" w:rsidRPr="00A570F8">
        <w:rPr>
          <w:rStyle w:val="Appelnotedebasdep"/>
          <w:b/>
          <w:szCs w:val="20"/>
        </w:rPr>
        <w:footnoteReference w:id="64"/>
      </w:r>
      <w:r w:rsidRPr="00A570F8">
        <w:rPr>
          <w:b/>
          <w:szCs w:val="20"/>
        </w:rPr>
        <w:t xml:space="preserve"> </w:t>
      </w:r>
      <w:r w:rsidRPr="00A570F8">
        <w:rPr>
          <w:szCs w:val="20"/>
        </w:rPr>
        <w:t>(18 jours par élu pour la durée d’un mandat</w:t>
      </w:r>
      <w:r w:rsidR="005438A6" w:rsidRPr="00A570F8">
        <w:rPr>
          <w:szCs w:val="20"/>
        </w:rPr>
        <w:t xml:space="preserve">, </w:t>
      </w:r>
      <w:r w:rsidR="005438A6" w:rsidRPr="00777FAA">
        <w:rPr>
          <w:color w:val="FF0000"/>
          <w:szCs w:val="20"/>
        </w:rPr>
        <w:t>VAE</w:t>
      </w:r>
      <w:r w:rsidR="005438A6" w:rsidRPr="00777FAA">
        <w:rPr>
          <w:rStyle w:val="Appelnotedebasdep"/>
          <w:color w:val="FF0000"/>
          <w:szCs w:val="20"/>
        </w:rPr>
        <w:footnoteReference w:id="65"/>
      </w:r>
      <w:r w:rsidR="008B4C97" w:rsidRPr="00777FAA">
        <w:rPr>
          <w:color w:val="FF0000"/>
          <w:szCs w:val="20"/>
        </w:rPr>
        <w:t>)</w:t>
      </w:r>
      <w:r w:rsidR="007A1F97" w:rsidRPr="00A570F8">
        <w:rPr>
          <w:szCs w:val="20"/>
        </w:rPr>
        <w:t xml:space="preserve"> et le DIF</w:t>
      </w:r>
      <w:r w:rsidR="00996902" w:rsidRPr="00A570F8">
        <w:rPr>
          <w:rStyle w:val="Appelnotedebasdep"/>
          <w:szCs w:val="20"/>
        </w:rPr>
        <w:footnoteReference w:id="66"/>
      </w:r>
      <w:r w:rsidR="007A1F97" w:rsidRPr="00A570F8">
        <w:rPr>
          <w:szCs w:val="20"/>
        </w:rPr>
        <w:t xml:space="preserve"> </w:t>
      </w:r>
      <w:r w:rsidR="00452A99">
        <w:rPr>
          <w:rStyle w:val="Appelnotedebasdep"/>
          <w:szCs w:val="20"/>
        </w:rPr>
        <w:footnoteReference w:id="67"/>
      </w:r>
      <w:r w:rsidR="007A1F97" w:rsidRPr="00A570F8">
        <w:rPr>
          <w:szCs w:val="20"/>
        </w:rPr>
        <w:t>sont identiques</w:t>
      </w:r>
      <w:r w:rsidR="00BC39E4">
        <w:rPr>
          <w:szCs w:val="20"/>
        </w:rPr>
        <w:t xml:space="preserve"> à ceux</w:t>
      </w:r>
      <w:r w:rsidR="006F16CE" w:rsidRPr="00A570F8">
        <w:rPr>
          <w:szCs w:val="20"/>
        </w:rPr>
        <w:t xml:space="preserve"> applicables aux </w:t>
      </w:r>
      <w:r w:rsidR="00E016BD" w:rsidRPr="00A570F8">
        <w:rPr>
          <w:szCs w:val="20"/>
        </w:rPr>
        <w:t>élus communaux</w:t>
      </w:r>
      <w:r w:rsidR="008B4C97" w:rsidRPr="00A570F8">
        <w:rPr>
          <w:szCs w:val="20"/>
        </w:rPr>
        <w:t>.</w:t>
      </w:r>
      <w:r w:rsidR="00EF2927">
        <w:rPr>
          <w:szCs w:val="20"/>
        </w:rPr>
        <w:t xml:space="preserve"> </w:t>
      </w:r>
      <w:r w:rsidR="00EF2927">
        <w:rPr>
          <w:color w:val="FF0000"/>
          <w:szCs w:val="20"/>
        </w:rPr>
        <w:t>Le volet formation des élus fera l’objet d’une refont</w:t>
      </w:r>
      <w:r w:rsidR="00BB1906">
        <w:rPr>
          <w:color w:val="FF0000"/>
          <w:szCs w:val="20"/>
        </w:rPr>
        <w:t>e totale</w:t>
      </w:r>
      <w:r w:rsidR="00EF2927">
        <w:rPr>
          <w:color w:val="FF0000"/>
          <w:szCs w:val="20"/>
        </w:rPr>
        <w:t xml:space="preserve"> (cf. chapitre V). </w:t>
      </w:r>
    </w:p>
    <w:p w:rsidR="00A1596F" w:rsidRPr="00A570F8" w:rsidRDefault="00A1596F" w:rsidP="00706FD6">
      <w:pPr>
        <w:tabs>
          <w:tab w:val="left" w:pos="426"/>
        </w:tabs>
        <w:rPr>
          <w:szCs w:val="20"/>
        </w:rPr>
      </w:pPr>
    </w:p>
    <w:p w:rsidR="006F16CE" w:rsidRDefault="008B4C97" w:rsidP="00706FD6">
      <w:pPr>
        <w:tabs>
          <w:tab w:val="left" w:pos="426"/>
        </w:tabs>
        <w:rPr>
          <w:color w:val="FF0000"/>
        </w:rPr>
      </w:pPr>
      <w:r w:rsidRPr="00A570F8">
        <w:rPr>
          <w:szCs w:val="20"/>
        </w:rPr>
        <w:t>Les membres du conseil départemental</w:t>
      </w:r>
      <w:r w:rsidR="001064EF" w:rsidRPr="00A570F8">
        <w:rPr>
          <w:szCs w:val="20"/>
        </w:rPr>
        <w:t xml:space="preserve"> peuvent recevoir, outre l’</w:t>
      </w:r>
      <w:r w:rsidR="001064EF" w:rsidRPr="00A570F8">
        <w:rPr>
          <w:b/>
          <w:szCs w:val="20"/>
        </w:rPr>
        <w:t xml:space="preserve">indemnité de fonction </w:t>
      </w:r>
      <w:r w:rsidR="001064EF" w:rsidRPr="00A570F8">
        <w:rPr>
          <w:szCs w:val="20"/>
        </w:rPr>
        <w:t xml:space="preserve">(cf. tableau), </w:t>
      </w:r>
      <w:r w:rsidR="001064EF" w:rsidRPr="00A570F8">
        <w:rPr>
          <w:b/>
          <w:szCs w:val="20"/>
        </w:rPr>
        <w:t>une indemnité de déplacement</w:t>
      </w:r>
      <w:r w:rsidR="00FA4B3F">
        <w:rPr>
          <w:rStyle w:val="Appelnotedebasdep"/>
          <w:b/>
          <w:szCs w:val="20"/>
        </w:rPr>
        <w:footnoteReference w:id="68"/>
      </w:r>
      <w:r w:rsidR="001064EF" w:rsidRPr="00A570F8">
        <w:rPr>
          <w:b/>
          <w:szCs w:val="20"/>
        </w:rPr>
        <w:t xml:space="preserve"> </w:t>
      </w:r>
      <w:r w:rsidR="001064EF" w:rsidRPr="00A570F8">
        <w:rPr>
          <w:szCs w:val="20"/>
        </w:rPr>
        <w:t>dans le département</w:t>
      </w:r>
      <w:r w:rsidR="001064EF" w:rsidRPr="001064EF">
        <w:rPr>
          <w:szCs w:val="20"/>
        </w:rPr>
        <w:t xml:space="preserve"> pour prendre part</w:t>
      </w:r>
      <w:r>
        <w:rPr>
          <w:szCs w:val="20"/>
        </w:rPr>
        <w:t xml:space="preserve"> aux réunions du conseil </w:t>
      </w:r>
      <w:r w:rsidRPr="00A570F8">
        <w:rPr>
          <w:szCs w:val="20"/>
        </w:rPr>
        <w:t>départemental</w:t>
      </w:r>
      <w:r w:rsidR="001064EF" w:rsidRPr="00A570F8">
        <w:rPr>
          <w:szCs w:val="20"/>
        </w:rPr>
        <w:t xml:space="preserve"> et aux séances des commissions ou organismes dont ils font partie es-qualités</w:t>
      </w:r>
      <w:r w:rsidR="00706FD6" w:rsidRPr="00A570F8">
        <w:rPr>
          <w:szCs w:val="20"/>
        </w:rPr>
        <w:t xml:space="preserve"> et bénéficier du remboursement</w:t>
      </w:r>
      <w:r w:rsidR="00706FD6" w:rsidRPr="00A570F8">
        <w:rPr>
          <w:rStyle w:val="Appelnotedebasdep"/>
          <w:szCs w:val="20"/>
        </w:rPr>
        <w:footnoteReference w:id="69"/>
      </w:r>
      <w:r w:rsidR="00706FD6" w:rsidRPr="00A570F8">
        <w:rPr>
          <w:szCs w:val="20"/>
        </w:rPr>
        <w:t xml:space="preserve"> des frais de garde d’enfants ou d’assistance aux personnes âgées, </w:t>
      </w:r>
      <w:r w:rsidR="00DD1DBE">
        <w:rPr>
          <w:szCs w:val="20"/>
        </w:rPr>
        <w:t xml:space="preserve"> aux </w:t>
      </w:r>
      <w:r w:rsidR="00DD1DBE">
        <w:rPr>
          <w:szCs w:val="20"/>
        </w:rPr>
        <w:lastRenderedPageBreak/>
        <w:t xml:space="preserve">personnes </w:t>
      </w:r>
      <w:r w:rsidR="00706FD6" w:rsidRPr="00A570F8">
        <w:rPr>
          <w:szCs w:val="20"/>
        </w:rPr>
        <w:t>handicapées</w:t>
      </w:r>
      <w:r w:rsidR="006F16CE" w:rsidRPr="00A570F8">
        <w:rPr>
          <w:szCs w:val="20"/>
        </w:rPr>
        <w:t xml:space="preserve"> </w:t>
      </w:r>
      <w:r w:rsidR="00DD1DBE" w:rsidRPr="00DD1DBE">
        <w:rPr>
          <w:szCs w:val="20"/>
        </w:rPr>
        <w:t>sur présentation d'un état de frais et après délibération du conseil départemental</w:t>
      </w:r>
      <w:r w:rsidR="006F16CE" w:rsidRPr="00A570F8">
        <w:rPr>
          <w:szCs w:val="20"/>
        </w:rPr>
        <w:t>.</w:t>
      </w:r>
      <w:r w:rsidR="00DD1DBE">
        <w:rPr>
          <w:szCs w:val="20"/>
        </w:rPr>
        <w:t xml:space="preserve"> </w:t>
      </w:r>
      <w:r w:rsidR="00DD1DBE" w:rsidRPr="00DD1DBE">
        <w:rPr>
          <w:color w:val="FF0000"/>
          <w:szCs w:val="20"/>
        </w:rPr>
        <w:t xml:space="preserve">Les </w:t>
      </w:r>
      <w:r w:rsidR="00DD1DBE" w:rsidRPr="00DD1DBE">
        <w:rPr>
          <w:color w:val="FF0000"/>
        </w:rPr>
        <w:t>présidents et vice-présidents ayant délégation ont la possibilité d’obtenir u</w:t>
      </w:r>
      <w:r w:rsidR="00C00993">
        <w:rPr>
          <w:color w:val="FF0000"/>
        </w:rPr>
        <w:t>ne aide financière du département</w:t>
      </w:r>
      <w:r w:rsidR="00DD1DBE" w:rsidRPr="00DD1DBE">
        <w:rPr>
          <w:color w:val="FF0000"/>
        </w:rPr>
        <w:t xml:space="preserve"> lorsqu’ils utilisent des CESU pour rémunérer les salariés ou des associations ou entreprises agréées chargés soit de la garde des enfants, soit de l'assistance aux personnes âgées, handicapées ou à celles qui ont besoin d'une aide personnelle à leur domicile ou d'une aide à la mobilité.</w:t>
      </w:r>
      <w:r w:rsidR="00DD1DBE">
        <w:rPr>
          <w:rStyle w:val="Appelnotedebasdep"/>
          <w:color w:val="FF0000"/>
        </w:rPr>
        <w:footnoteReference w:id="70"/>
      </w:r>
    </w:p>
    <w:p w:rsidR="00872451" w:rsidRPr="00DD1DBE" w:rsidRDefault="00872451" w:rsidP="00706FD6">
      <w:pPr>
        <w:tabs>
          <w:tab w:val="left" w:pos="426"/>
        </w:tabs>
        <w:rPr>
          <w:color w:val="FF0000"/>
          <w:szCs w:val="20"/>
        </w:rPr>
      </w:pPr>
    </w:p>
    <w:p w:rsidR="00A439FD" w:rsidRDefault="001064EF" w:rsidP="00E55727">
      <w:pPr>
        <w:tabs>
          <w:tab w:val="left" w:pos="426"/>
        </w:tabs>
        <w:rPr>
          <w:szCs w:val="20"/>
        </w:rPr>
      </w:pPr>
      <w:r w:rsidRPr="00A570F8">
        <w:rPr>
          <w:szCs w:val="20"/>
        </w:rPr>
        <w:t>L’indemnité</w:t>
      </w:r>
      <w:r w:rsidRPr="001064EF">
        <w:rPr>
          <w:szCs w:val="20"/>
        </w:rPr>
        <w:t xml:space="preserve"> de fonction</w:t>
      </w:r>
      <w:r w:rsidR="006F16CE">
        <w:rPr>
          <w:rStyle w:val="Appelnotedebasdep"/>
          <w:szCs w:val="20"/>
        </w:rPr>
        <w:footnoteReference w:id="71"/>
      </w:r>
      <w:r w:rsidRPr="001064EF">
        <w:rPr>
          <w:szCs w:val="20"/>
        </w:rPr>
        <w:t xml:space="preserve"> d</w:t>
      </w:r>
      <w:r w:rsidR="008B4C97">
        <w:rPr>
          <w:szCs w:val="20"/>
        </w:rPr>
        <w:t>’un président de conseil départemental</w:t>
      </w:r>
      <w:r w:rsidRPr="001064EF">
        <w:rPr>
          <w:szCs w:val="20"/>
        </w:rPr>
        <w:t xml:space="preserve"> est égale au maximum à </w:t>
      </w:r>
      <w:r w:rsidR="001A6BEF" w:rsidRPr="00F53D37">
        <w:rPr>
          <w:szCs w:val="20"/>
        </w:rPr>
        <w:t>5612</w:t>
      </w:r>
      <w:r w:rsidR="009E3924" w:rsidRPr="00F53D37">
        <w:rPr>
          <w:szCs w:val="20"/>
        </w:rPr>
        <w:t>,</w:t>
      </w:r>
      <w:r w:rsidR="008B41C7" w:rsidRPr="00F53D37">
        <w:rPr>
          <w:szCs w:val="20"/>
        </w:rPr>
        <w:t>45</w:t>
      </w:r>
      <w:r w:rsidR="00215E3B" w:rsidRPr="00F53D37">
        <w:rPr>
          <w:szCs w:val="20"/>
        </w:rPr>
        <w:t xml:space="preserve"> </w:t>
      </w:r>
      <w:r w:rsidRPr="00F53D37">
        <w:rPr>
          <w:szCs w:val="20"/>
        </w:rPr>
        <w:t>€</w:t>
      </w:r>
      <w:r w:rsidR="00FA42BB" w:rsidRPr="00F53D37">
        <w:rPr>
          <w:szCs w:val="20"/>
        </w:rPr>
        <w:t xml:space="preserve"> (indice </w:t>
      </w:r>
      <w:r w:rsidR="00E55727" w:rsidRPr="00F53D37">
        <w:rPr>
          <w:szCs w:val="20"/>
        </w:rPr>
        <w:t>brut terminal de la fonction publique</w:t>
      </w:r>
      <w:r w:rsidRPr="001064EF">
        <w:rPr>
          <w:szCs w:val="20"/>
        </w:rPr>
        <w:t xml:space="preserve"> majoré de 45 %), celle d’un vice-président titulaire d’une délégation est au maximum égale à l’indemnité maximale d’un conseiller majorée de 40 %. L’indemnité de fonction d’un membre de la commission permanente est au maximum égale à l’indemnité d’un conseiller majorée de 10%.</w:t>
      </w:r>
    </w:p>
    <w:p w:rsidR="002B727A" w:rsidRDefault="002B727A" w:rsidP="00200575">
      <w:pPr>
        <w:rPr>
          <w:b/>
          <w:color w:val="333399"/>
          <w:szCs w:val="20"/>
        </w:rPr>
      </w:pPr>
    </w:p>
    <w:p w:rsidR="003C371E" w:rsidRDefault="003C371E" w:rsidP="00200575">
      <w:pPr>
        <w:rPr>
          <w:b/>
          <w:color w:val="333399"/>
          <w:szCs w:val="20"/>
        </w:rPr>
      </w:pPr>
    </w:p>
    <w:p w:rsidR="001064EF" w:rsidRPr="00147453" w:rsidRDefault="001064EF" w:rsidP="001064EF">
      <w:pPr>
        <w:jc w:val="center"/>
        <w:rPr>
          <w:b/>
          <w:color w:val="333399"/>
          <w:szCs w:val="20"/>
        </w:rPr>
      </w:pPr>
      <w:r w:rsidRPr="001064EF">
        <w:rPr>
          <w:b/>
          <w:color w:val="333399"/>
          <w:szCs w:val="20"/>
        </w:rPr>
        <w:t>Indemnités de fonct</w:t>
      </w:r>
      <w:r w:rsidR="001A5D89">
        <w:rPr>
          <w:b/>
          <w:color w:val="333399"/>
          <w:szCs w:val="20"/>
        </w:rPr>
        <w:t>ion mensuelles des conseillers départementaux</w:t>
      </w:r>
      <w:r w:rsidR="00F34117">
        <w:rPr>
          <w:b/>
          <w:color w:val="333399"/>
          <w:szCs w:val="20"/>
        </w:rPr>
        <w:t xml:space="preserve"> </w:t>
      </w:r>
      <w:r w:rsidR="00F34117" w:rsidRPr="00F6408B">
        <w:rPr>
          <w:b/>
          <w:color w:val="333399"/>
          <w:szCs w:val="20"/>
        </w:rPr>
        <w:t>depuis le</w:t>
      </w:r>
      <w:r w:rsidR="00F34117">
        <w:rPr>
          <w:b/>
          <w:color w:val="333399"/>
          <w:szCs w:val="20"/>
        </w:rPr>
        <w:t xml:space="preserve"> </w:t>
      </w:r>
      <w:r w:rsidR="00E725AE" w:rsidRPr="00F6408B">
        <w:rPr>
          <w:b/>
          <w:color w:val="333399"/>
          <w:szCs w:val="20"/>
        </w:rPr>
        <w:t>1er janv</w:t>
      </w:r>
      <w:r w:rsidR="00565B29" w:rsidRPr="00F6408B">
        <w:rPr>
          <w:b/>
          <w:color w:val="333399"/>
          <w:szCs w:val="20"/>
        </w:rPr>
        <w:t>ier 201</w:t>
      </w:r>
      <w:r w:rsidR="00E725AE" w:rsidRPr="00F6408B">
        <w:rPr>
          <w:b/>
          <w:color w:val="333399"/>
          <w:szCs w:val="20"/>
        </w:rPr>
        <w:t>9</w:t>
      </w:r>
    </w:p>
    <w:p w:rsidR="003F2D76" w:rsidRPr="005B46BA" w:rsidRDefault="003F2D76" w:rsidP="003F2D76">
      <w:pPr>
        <w:rPr>
          <w:b/>
          <w:iCs/>
          <w:szCs w:val="20"/>
          <w:u w:val="single"/>
        </w:rPr>
      </w:pPr>
    </w:p>
    <w:p w:rsidR="003F2D76" w:rsidRPr="005B46BA" w:rsidRDefault="003F2D76" w:rsidP="003F2D76">
      <w:pPr>
        <w:rPr>
          <w:iCs/>
          <w:szCs w:val="20"/>
        </w:rPr>
      </w:pPr>
    </w:p>
    <w:p w:rsidR="001A6BEF" w:rsidRPr="00236F0F" w:rsidRDefault="001A6BEF" w:rsidP="001064EF">
      <w:pPr>
        <w:jc w:val="center"/>
        <w:rPr>
          <w:b/>
          <w:i/>
          <w:sz w:val="14"/>
          <w:szCs w:val="14"/>
        </w:rPr>
      </w:pPr>
    </w:p>
    <w:tbl>
      <w:tblPr>
        <w:tblW w:w="0" w:type="auto"/>
        <w:tblLayout w:type="fixed"/>
        <w:tblCellMar>
          <w:left w:w="71" w:type="dxa"/>
          <w:right w:w="71" w:type="dxa"/>
        </w:tblCellMar>
        <w:tblLook w:val="0000" w:firstRow="0" w:lastRow="0" w:firstColumn="0" w:lastColumn="0" w:noHBand="0" w:noVBand="0"/>
      </w:tblPr>
      <w:tblGrid>
        <w:gridCol w:w="4366"/>
        <w:gridCol w:w="2625"/>
        <w:gridCol w:w="2665"/>
      </w:tblGrid>
      <w:tr w:rsidR="001064EF" w:rsidRPr="001064EF" w:rsidTr="001343C2">
        <w:tc>
          <w:tcPr>
            <w:tcW w:w="4366" w:type="dxa"/>
            <w:tcBorders>
              <w:top w:val="single" w:sz="6" w:space="0" w:color="auto"/>
              <w:left w:val="single" w:sz="6" w:space="0" w:color="auto"/>
              <w:bottom w:val="nil"/>
              <w:right w:val="single" w:sz="6" w:space="0" w:color="auto"/>
            </w:tcBorders>
          </w:tcPr>
          <w:p w:rsidR="001064EF" w:rsidRPr="001064EF" w:rsidRDefault="001064EF" w:rsidP="001064EF">
            <w:pPr>
              <w:spacing w:before="20" w:after="20"/>
              <w:jc w:val="center"/>
            </w:pPr>
            <w:r w:rsidRPr="001064EF">
              <w:rPr>
                <w:b/>
              </w:rPr>
              <w:t>Population</w:t>
            </w:r>
            <w:r w:rsidRPr="001064EF">
              <w:rPr>
                <w:b/>
              </w:rPr>
              <w:br/>
            </w:r>
            <w:r w:rsidRPr="001064EF">
              <w:t>(habitants)</w:t>
            </w:r>
          </w:p>
        </w:tc>
        <w:tc>
          <w:tcPr>
            <w:tcW w:w="2625" w:type="dxa"/>
            <w:tcBorders>
              <w:top w:val="single" w:sz="6" w:space="0" w:color="auto"/>
              <w:left w:val="nil"/>
              <w:bottom w:val="nil"/>
              <w:right w:val="single" w:sz="6" w:space="0" w:color="auto"/>
            </w:tcBorders>
          </w:tcPr>
          <w:p w:rsidR="001064EF" w:rsidRPr="00F6408B" w:rsidRDefault="001064EF" w:rsidP="001064EF">
            <w:pPr>
              <w:spacing w:before="20" w:after="20"/>
              <w:jc w:val="center"/>
              <w:rPr>
                <w:b/>
              </w:rPr>
            </w:pPr>
            <w:r w:rsidRPr="00F6408B">
              <w:rPr>
                <w:b/>
              </w:rPr>
              <w:t>Taux maximal</w:t>
            </w:r>
            <w:r w:rsidRPr="00F6408B">
              <w:rPr>
                <w:b/>
              </w:rPr>
              <w:br/>
            </w:r>
            <w:r w:rsidR="00FA42BB" w:rsidRPr="00F6408B">
              <w:t>(en % de l’indice 102</w:t>
            </w:r>
            <w:r w:rsidR="00E725AE" w:rsidRPr="00F6408B">
              <w:t>7</w:t>
            </w:r>
            <w:r w:rsidRPr="00F6408B">
              <w:t>)</w:t>
            </w:r>
          </w:p>
        </w:tc>
        <w:tc>
          <w:tcPr>
            <w:tcW w:w="2665" w:type="dxa"/>
            <w:tcBorders>
              <w:top w:val="single" w:sz="6" w:space="0" w:color="auto"/>
              <w:left w:val="nil"/>
              <w:bottom w:val="nil"/>
              <w:right w:val="single" w:sz="6" w:space="0" w:color="auto"/>
            </w:tcBorders>
          </w:tcPr>
          <w:p w:rsidR="001064EF" w:rsidRPr="00F6408B" w:rsidRDefault="001064EF" w:rsidP="001064EF">
            <w:pPr>
              <w:spacing w:before="20" w:after="20"/>
              <w:jc w:val="center"/>
              <w:rPr>
                <w:b/>
              </w:rPr>
            </w:pPr>
            <w:r w:rsidRPr="00F6408B">
              <w:rPr>
                <w:b/>
              </w:rPr>
              <w:t>Indemnité brute</w:t>
            </w:r>
            <w:r w:rsidRPr="00F6408B">
              <w:rPr>
                <w:b/>
              </w:rPr>
              <w:br/>
            </w:r>
            <w:r w:rsidRPr="00F6408B">
              <w:t>(en euros)</w:t>
            </w:r>
          </w:p>
        </w:tc>
      </w:tr>
      <w:tr w:rsidR="001064EF" w:rsidRPr="001064EF" w:rsidTr="001343C2">
        <w:trPr>
          <w:trHeight w:val="369"/>
        </w:trPr>
        <w:tc>
          <w:tcPr>
            <w:tcW w:w="4366" w:type="dxa"/>
            <w:tcBorders>
              <w:top w:val="single" w:sz="6" w:space="0" w:color="auto"/>
              <w:left w:val="single" w:sz="6" w:space="0" w:color="auto"/>
              <w:bottom w:val="nil"/>
              <w:right w:val="single" w:sz="6" w:space="0" w:color="auto"/>
            </w:tcBorders>
          </w:tcPr>
          <w:p w:rsidR="001064EF" w:rsidRPr="001064EF" w:rsidRDefault="001064EF" w:rsidP="001064EF">
            <w:pPr>
              <w:spacing w:before="60" w:after="60"/>
              <w:jc w:val="center"/>
            </w:pPr>
            <w:r w:rsidRPr="001064EF">
              <w:t>moins de 250 000</w:t>
            </w:r>
          </w:p>
        </w:tc>
        <w:tc>
          <w:tcPr>
            <w:tcW w:w="2625" w:type="dxa"/>
            <w:tcBorders>
              <w:top w:val="single" w:sz="6" w:space="0" w:color="auto"/>
              <w:left w:val="nil"/>
              <w:bottom w:val="nil"/>
              <w:right w:val="single" w:sz="6" w:space="0" w:color="auto"/>
            </w:tcBorders>
          </w:tcPr>
          <w:p w:rsidR="001064EF" w:rsidRPr="00F6408B" w:rsidRDefault="001064EF" w:rsidP="001064EF">
            <w:pPr>
              <w:spacing w:before="60" w:after="60"/>
              <w:jc w:val="center"/>
            </w:pPr>
            <w:r w:rsidRPr="00F6408B">
              <w:t>40</w:t>
            </w:r>
          </w:p>
        </w:tc>
        <w:tc>
          <w:tcPr>
            <w:tcW w:w="2665" w:type="dxa"/>
            <w:tcBorders>
              <w:top w:val="single" w:sz="6" w:space="0" w:color="auto"/>
              <w:left w:val="nil"/>
              <w:bottom w:val="nil"/>
              <w:right w:val="single" w:sz="6" w:space="0" w:color="auto"/>
            </w:tcBorders>
          </w:tcPr>
          <w:p w:rsidR="001064EF" w:rsidRPr="00F6408B" w:rsidRDefault="00E725AE" w:rsidP="001064EF">
            <w:pPr>
              <w:spacing w:before="60" w:after="60"/>
              <w:ind w:right="867"/>
              <w:jc w:val="right"/>
            </w:pPr>
            <w:r w:rsidRPr="00F6408B">
              <w:t>1 555</w:t>
            </w:r>
            <w:r w:rsidR="00565B29" w:rsidRPr="00F6408B">
              <w:t>,</w:t>
            </w:r>
            <w:r w:rsidRPr="00F6408B">
              <w:t>7</w:t>
            </w:r>
            <w:r w:rsidR="001A6BEF" w:rsidRPr="00F6408B">
              <w:t>6</w:t>
            </w:r>
          </w:p>
        </w:tc>
      </w:tr>
      <w:tr w:rsidR="001064EF" w:rsidRPr="001064EF" w:rsidTr="001343C2">
        <w:trPr>
          <w:trHeight w:val="420"/>
        </w:trPr>
        <w:tc>
          <w:tcPr>
            <w:tcW w:w="4366" w:type="dxa"/>
            <w:tcBorders>
              <w:top w:val="nil"/>
              <w:left w:val="single" w:sz="6" w:space="0" w:color="auto"/>
              <w:bottom w:val="nil"/>
              <w:right w:val="single" w:sz="6" w:space="0" w:color="auto"/>
            </w:tcBorders>
          </w:tcPr>
          <w:p w:rsidR="001064EF" w:rsidRPr="001064EF" w:rsidRDefault="001064EF" w:rsidP="001064EF">
            <w:pPr>
              <w:spacing w:before="60" w:after="60"/>
              <w:jc w:val="center"/>
            </w:pPr>
            <w:r w:rsidRPr="001064EF">
              <w:t>250 000 à moins de 500 000</w:t>
            </w:r>
          </w:p>
        </w:tc>
        <w:tc>
          <w:tcPr>
            <w:tcW w:w="2625" w:type="dxa"/>
            <w:tcBorders>
              <w:top w:val="nil"/>
              <w:left w:val="nil"/>
              <w:bottom w:val="nil"/>
              <w:right w:val="single" w:sz="6" w:space="0" w:color="auto"/>
            </w:tcBorders>
          </w:tcPr>
          <w:p w:rsidR="001064EF" w:rsidRPr="00F6408B" w:rsidRDefault="001064EF" w:rsidP="001064EF">
            <w:pPr>
              <w:spacing w:before="60" w:after="60"/>
              <w:jc w:val="center"/>
            </w:pPr>
            <w:r w:rsidRPr="00F6408B">
              <w:t>50</w:t>
            </w:r>
          </w:p>
        </w:tc>
        <w:tc>
          <w:tcPr>
            <w:tcW w:w="2665" w:type="dxa"/>
            <w:tcBorders>
              <w:top w:val="nil"/>
              <w:left w:val="nil"/>
              <w:bottom w:val="nil"/>
              <w:right w:val="single" w:sz="6" w:space="0" w:color="auto"/>
            </w:tcBorders>
          </w:tcPr>
          <w:p w:rsidR="001064EF" w:rsidRPr="00F6408B" w:rsidRDefault="00E725AE" w:rsidP="00C86BCD">
            <w:pPr>
              <w:spacing w:before="60" w:after="60"/>
              <w:ind w:right="867"/>
              <w:jc w:val="right"/>
            </w:pPr>
            <w:r w:rsidRPr="00F6408B">
              <w:t>1 944</w:t>
            </w:r>
            <w:r w:rsidR="00565B29" w:rsidRPr="00F6408B">
              <w:t>,</w:t>
            </w:r>
            <w:r w:rsidRPr="00F6408B">
              <w:t>70</w:t>
            </w:r>
          </w:p>
        </w:tc>
      </w:tr>
      <w:tr w:rsidR="001064EF" w:rsidRPr="001064EF" w:rsidTr="001343C2">
        <w:tc>
          <w:tcPr>
            <w:tcW w:w="4366" w:type="dxa"/>
            <w:tcBorders>
              <w:top w:val="nil"/>
              <w:left w:val="single" w:sz="6" w:space="0" w:color="auto"/>
              <w:bottom w:val="nil"/>
              <w:right w:val="single" w:sz="6" w:space="0" w:color="auto"/>
            </w:tcBorders>
          </w:tcPr>
          <w:p w:rsidR="001064EF" w:rsidRPr="001064EF" w:rsidRDefault="001064EF" w:rsidP="001064EF">
            <w:pPr>
              <w:spacing w:before="60" w:after="60"/>
              <w:jc w:val="center"/>
            </w:pPr>
            <w:r w:rsidRPr="001064EF">
              <w:t>500 000 à moins de 1 million</w:t>
            </w:r>
          </w:p>
        </w:tc>
        <w:tc>
          <w:tcPr>
            <w:tcW w:w="2625" w:type="dxa"/>
            <w:tcBorders>
              <w:top w:val="nil"/>
              <w:left w:val="nil"/>
              <w:bottom w:val="nil"/>
              <w:right w:val="single" w:sz="6" w:space="0" w:color="auto"/>
            </w:tcBorders>
          </w:tcPr>
          <w:p w:rsidR="001064EF" w:rsidRPr="00F6408B" w:rsidRDefault="001064EF" w:rsidP="001064EF">
            <w:pPr>
              <w:spacing w:before="60" w:after="60"/>
              <w:jc w:val="center"/>
            </w:pPr>
            <w:r w:rsidRPr="00F6408B">
              <w:t>60</w:t>
            </w:r>
          </w:p>
        </w:tc>
        <w:tc>
          <w:tcPr>
            <w:tcW w:w="2665" w:type="dxa"/>
            <w:tcBorders>
              <w:top w:val="nil"/>
              <w:left w:val="nil"/>
              <w:bottom w:val="nil"/>
              <w:right w:val="single" w:sz="6" w:space="0" w:color="auto"/>
            </w:tcBorders>
          </w:tcPr>
          <w:p w:rsidR="001064EF" w:rsidRPr="00F6408B" w:rsidRDefault="00E725AE" w:rsidP="001064EF">
            <w:pPr>
              <w:spacing w:before="60" w:after="60"/>
              <w:ind w:right="867"/>
              <w:jc w:val="right"/>
            </w:pPr>
            <w:r w:rsidRPr="00F6408B">
              <w:t>2 333</w:t>
            </w:r>
            <w:r w:rsidR="001A6BEF" w:rsidRPr="00F6408B">
              <w:t>,</w:t>
            </w:r>
            <w:r w:rsidRPr="00F6408B">
              <w:t>64</w:t>
            </w:r>
          </w:p>
        </w:tc>
      </w:tr>
      <w:tr w:rsidR="001064EF" w:rsidRPr="001064EF" w:rsidTr="001343C2">
        <w:tc>
          <w:tcPr>
            <w:tcW w:w="4366" w:type="dxa"/>
            <w:tcBorders>
              <w:top w:val="nil"/>
              <w:left w:val="single" w:sz="6" w:space="0" w:color="auto"/>
              <w:bottom w:val="nil"/>
              <w:right w:val="single" w:sz="6" w:space="0" w:color="auto"/>
            </w:tcBorders>
          </w:tcPr>
          <w:p w:rsidR="001064EF" w:rsidRPr="001064EF" w:rsidRDefault="001064EF" w:rsidP="001064EF">
            <w:pPr>
              <w:spacing w:before="60" w:after="60"/>
              <w:jc w:val="center"/>
            </w:pPr>
            <w:r w:rsidRPr="001064EF">
              <w:t>1 million à moins de 1,25 millions</w:t>
            </w:r>
          </w:p>
        </w:tc>
        <w:tc>
          <w:tcPr>
            <w:tcW w:w="2625" w:type="dxa"/>
            <w:tcBorders>
              <w:top w:val="nil"/>
              <w:left w:val="nil"/>
              <w:bottom w:val="nil"/>
              <w:right w:val="single" w:sz="6" w:space="0" w:color="auto"/>
            </w:tcBorders>
          </w:tcPr>
          <w:p w:rsidR="001064EF" w:rsidRPr="00F6408B" w:rsidRDefault="001064EF" w:rsidP="001064EF">
            <w:pPr>
              <w:spacing w:before="60" w:after="60"/>
              <w:jc w:val="center"/>
            </w:pPr>
            <w:r w:rsidRPr="00F6408B">
              <w:t>65</w:t>
            </w:r>
          </w:p>
        </w:tc>
        <w:tc>
          <w:tcPr>
            <w:tcW w:w="2665" w:type="dxa"/>
            <w:tcBorders>
              <w:top w:val="nil"/>
              <w:left w:val="nil"/>
              <w:bottom w:val="nil"/>
              <w:right w:val="single" w:sz="6" w:space="0" w:color="auto"/>
            </w:tcBorders>
          </w:tcPr>
          <w:p w:rsidR="001064EF" w:rsidRPr="00F6408B" w:rsidRDefault="00E725AE" w:rsidP="001064EF">
            <w:pPr>
              <w:spacing w:before="60" w:after="60"/>
              <w:ind w:right="867"/>
              <w:jc w:val="right"/>
            </w:pPr>
            <w:r w:rsidRPr="00F6408B">
              <w:t>2 528</w:t>
            </w:r>
            <w:r w:rsidR="001A6BEF" w:rsidRPr="00F6408B">
              <w:t>,</w:t>
            </w:r>
            <w:r w:rsidRPr="00F6408B">
              <w:t>11</w:t>
            </w:r>
          </w:p>
        </w:tc>
      </w:tr>
      <w:tr w:rsidR="001064EF" w:rsidRPr="001064EF" w:rsidTr="001343C2">
        <w:tc>
          <w:tcPr>
            <w:tcW w:w="4366" w:type="dxa"/>
            <w:tcBorders>
              <w:top w:val="nil"/>
              <w:left w:val="single" w:sz="6" w:space="0" w:color="auto"/>
              <w:bottom w:val="single" w:sz="6" w:space="0" w:color="auto"/>
              <w:right w:val="single" w:sz="6" w:space="0" w:color="auto"/>
            </w:tcBorders>
          </w:tcPr>
          <w:p w:rsidR="001064EF" w:rsidRPr="001064EF" w:rsidRDefault="001064EF" w:rsidP="001064EF">
            <w:pPr>
              <w:spacing w:before="60" w:after="60"/>
              <w:jc w:val="center"/>
            </w:pPr>
            <w:r w:rsidRPr="001064EF">
              <w:t>1,25 millions et plus</w:t>
            </w:r>
          </w:p>
        </w:tc>
        <w:tc>
          <w:tcPr>
            <w:tcW w:w="2625" w:type="dxa"/>
            <w:tcBorders>
              <w:top w:val="nil"/>
              <w:left w:val="nil"/>
              <w:bottom w:val="single" w:sz="6" w:space="0" w:color="auto"/>
              <w:right w:val="single" w:sz="6" w:space="0" w:color="auto"/>
            </w:tcBorders>
          </w:tcPr>
          <w:p w:rsidR="001064EF" w:rsidRPr="00F6408B" w:rsidRDefault="001064EF" w:rsidP="001064EF">
            <w:pPr>
              <w:spacing w:before="60" w:after="60"/>
              <w:jc w:val="center"/>
            </w:pPr>
            <w:r w:rsidRPr="00F6408B">
              <w:t>70</w:t>
            </w:r>
          </w:p>
        </w:tc>
        <w:tc>
          <w:tcPr>
            <w:tcW w:w="2665" w:type="dxa"/>
            <w:tcBorders>
              <w:top w:val="nil"/>
              <w:left w:val="nil"/>
              <w:bottom w:val="single" w:sz="6" w:space="0" w:color="auto"/>
              <w:right w:val="single" w:sz="6" w:space="0" w:color="auto"/>
            </w:tcBorders>
          </w:tcPr>
          <w:p w:rsidR="001064EF" w:rsidRPr="00F6408B" w:rsidRDefault="00E725AE" w:rsidP="00C86BCD">
            <w:pPr>
              <w:spacing w:before="60" w:after="60"/>
              <w:ind w:right="867"/>
              <w:jc w:val="right"/>
            </w:pPr>
            <w:r w:rsidRPr="00F6408B">
              <w:t>2 722</w:t>
            </w:r>
            <w:r w:rsidR="001C3ECA" w:rsidRPr="00F6408B">
              <w:t>,</w:t>
            </w:r>
            <w:r w:rsidRPr="00F6408B">
              <w:t>58</w:t>
            </w:r>
          </w:p>
        </w:tc>
      </w:tr>
    </w:tbl>
    <w:p w:rsidR="001064EF" w:rsidRPr="006619EE" w:rsidRDefault="001064EF" w:rsidP="001064EF">
      <w:pPr>
        <w:tabs>
          <w:tab w:val="left" w:pos="142"/>
        </w:tabs>
        <w:spacing w:after="240"/>
        <w:rPr>
          <w:b/>
          <w:caps/>
          <w:szCs w:val="20"/>
        </w:rPr>
      </w:pPr>
    </w:p>
    <w:p w:rsidR="00D72E30" w:rsidRDefault="00BC39E4" w:rsidP="00D72E30">
      <w:r>
        <w:t>L</w:t>
      </w:r>
      <w:r w:rsidR="00D72E30" w:rsidRPr="00A570F8">
        <w:t>’article 4 de la loi n°</w:t>
      </w:r>
      <w:r w:rsidR="0093335A" w:rsidRPr="00A570F8">
        <w:t xml:space="preserve"> </w:t>
      </w:r>
      <w:r w:rsidR="00D72E30" w:rsidRPr="00A570F8">
        <w:t>2015-366 du 31 mars 2015</w:t>
      </w:r>
      <w:r w:rsidR="007F5EE2" w:rsidRPr="00A570F8">
        <w:rPr>
          <w:rStyle w:val="Appelnotedebasdep"/>
        </w:rPr>
        <w:footnoteReference w:id="72"/>
      </w:r>
      <w:r w:rsidR="00D72E30" w:rsidRPr="00A570F8">
        <w:t xml:space="preserve"> </w:t>
      </w:r>
      <w:r w:rsidR="00E016BD" w:rsidRPr="00A570F8">
        <w:t>prévoit une modulation des</w:t>
      </w:r>
      <w:r w:rsidR="00D72E30" w:rsidRPr="00A570F8">
        <w:t xml:space="preserve"> indemnités </w:t>
      </w:r>
      <w:r w:rsidR="00FD3685" w:rsidRPr="00A570F8">
        <w:t xml:space="preserve">des conseillers départementaux, </w:t>
      </w:r>
      <w:r w:rsidR="00D72E30" w:rsidRPr="00A570F8">
        <w:t>en fonction de leur participation effective aux séances plénières et aux réunions des commissions dont ils sont membres</w:t>
      </w:r>
      <w:r w:rsidR="00E016BD" w:rsidRPr="00A570F8">
        <w:t>. L’éventuelle</w:t>
      </w:r>
      <w:r w:rsidR="00FD3685" w:rsidRPr="00A570F8">
        <w:t xml:space="preserve"> réduction ne peut dépasser, pour chac</w:t>
      </w:r>
      <w:r w:rsidR="00E016BD" w:rsidRPr="00A570F8">
        <w:t>un des membres, la moitié de l’i</w:t>
      </w:r>
      <w:r w:rsidR="00FD3685" w:rsidRPr="00A570F8">
        <w:t>ndemnité pouvant lui être allouée</w:t>
      </w:r>
      <w:r w:rsidR="00E016BD" w:rsidRPr="00A570F8">
        <w:t>. Cette disposition doit être prévue</w:t>
      </w:r>
      <w:r w:rsidR="00D72E30" w:rsidRPr="00A570F8">
        <w:t xml:space="preserve"> par les règlements intérieurs des conseils départementaux.</w:t>
      </w:r>
    </w:p>
    <w:p w:rsidR="000564DA" w:rsidRPr="00A570F8" w:rsidRDefault="000564DA" w:rsidP="00D72E30"/>
    <w:p w:rsidR="00706FD6" w:rsidRDefault="00706FD6" w:rsidP="00D72E30"/>
    <w:p w:rsidR="00AC30F7" w:rsidRDefault="00E21EC2" w:rsidP="00D72E30">
      <w:pPr>
        <w:rPr>
          <w:b/>
          <w:szCs w:val="22"/>
        </w:rPr>
      </w:pPr>
      <w:r w:rsidRPr="009318F3">
        <w:rPr>
          <w:b/>
          <w:szCs w:val="22"/>
        </w:rPr>
        <w:t>NB</w:t>
      </w:r>
      <w:r w:rsidR="003D3560">
        <w:rPr>
          <w:b/>
          <w:szCs w:val="22"/>
        </w:rPr>
        <w:t> :</w:t>
      </w:r>
      <w:r w:rsidRPr="009318F3">
        <w:rPr>
          <w:b/>
          <w:szCs w:val="22"/>
        </w:rPr>
        <w:t xml:space="preserve"> </w:t>
      </w:r>
      <w:r w:rsidR="0022424B" w:rsidRPr="009318F3">
        <w:rPr>
          <w:b/>
          <w:szCs w:val="22"/>
        </w:rPr>
        <w:t>d</w:t>
      </w:r>
      <w:r w:rsidR="00AC30F7" w:rsidRPr="009318F3">
        <w:rPr>
          <w:b/>
          <w:szCs w:val="22"/>
        </w:rPr>
        <w:t>epuis le 1</w:t>
      </w:r>
      <w:r w:rsidR="00AC30F7" w:rsidRPr="009318F3">
        <w:rPr>
          <w:b/>
          <w:szCs w:val="22"/>
          <w:vertAlign w:val="superscript"/>
        </w:rPr>
        <w:t>er</w:t>
      </w:r>
      <w:r w:rsidR="00AC30F7" w:rsidRPr="009318F3">
        <w:rPr>
          <w:b/>
          <w:szCs w:val="22"/>
        </w:rPr>
        <w:t xml:space="preserve"> jan</w:t>
      </w:r>
      <w:r w:rsidRPr="009318F3">
        <w:rPr>
          <w:b/>
          <w:szCs w:val="22"/>
        </w:rPr>
        <w:t>vier 2018</w:t>
      </w:r>
      <w:r w:rsidR="00AC30F7" w:rsidRPr="009318F3">
        <w:rPr>
          <w:b/>
          <w:szCs w:val="22"/>
        </w:rPr>
        <w:t xml:space="preserve">, l’indemnité de fonction versée au président </w:t>
      </w:r>
      <w:r w:rsidRPr="009318F3">
        <w:rPr>
          <w:b/>
          <w:szCs w:val="22"/>
        </w:rPr>
        <w:t xml:space="preserve">du conseil départemental </w:t>
      </w:r>
      <w:r w:rsidR="00AC30F7" w:rsidRPr="009318F3">
        <w:rPr>
          <w:b/>
          <w:szCs w:val="22"/>
        </w:rPr>
        <w:t xml:space="preserve">peut être majorée de 40 %, dans le respect de l’enveloppe </w:t>
      </w:r>
      <w:r w:rsidR="00B15A51" w:rsidRPr="009318F3">
        <w:rPr>
          <w:b/>
          <w:szCs w:val="22"/>
        </w:rPr>
        <w:t>constituée de la somme des indemnités maximales susceptibles d’être allouées aux membres du conseil départemental (président, vice-président, membres de la commission permanente, conseillers départementaux</w:t>
      </w:r>
      <w:r w:rsidR="00AE15CA" w:rsidRPr="009318F3">
        <w:rPr>
          <w:b/>
          <w:szCs w:val="22"/>
        </w:rPr>
        <w:t xml:space="preserve">) - </w:t>
      </w:r>
      <w:r w:rsidR="00AC30F7" w:rsidRPr="009318F3">
        <w:rPr>
          <w:b/>
          <w:szCs w:val="22"/>
        </w:rPr>
        <w:t>(</w:t>
      </w:r>
      <w:r w:rsidR="00AC30F7" w:rsidRPr="009318F3">
        <w:rPr>
          <w:b/>
          <w:i/>
          <w:szCs w:val="22"/>
        </w:rPr>
        <w:t>article 100 de la loi de finances pour 2018</w:t>
      </w:r>
      <w:r w:rsidR="00B15A51" w:rsidRPr="009318F3">
        <w:rPr>
          <w:b/>
          <w:i/>
          <w:szCs w:val="22"/>
        </w:rPr>
        <w:t>, codifié à l’article L. 3123-17 du code général des collectivités territoriales</w:t>
      </w:r>
      <w:r w:rsidR="004D4902">
        <w:rPr>
          <w:b/>
          <w:szCs w:val="22"/>
        </w:rPr>
        <w:t>).</w:t>
      </w:r>
    </w:p>
    <w:p w:rsidR="000564DA" w:rsidRDefault="000564DA" w:rsidP="00D72E30">
      <w:pPr>
        <w:rPr>
          <w:b/>
          <w:szCs w:val="22"/>
        </w:rPr>
      </w:pPr>
    </w:p>
    <w:p w:rsidR="000564DA" w:rsidRPr="00082FF5" w:rsidRDefault="000564DA" w:rsidP="000564DA">
      <w:pPr>
        <w:tabs>
          <w:tab w:val="left" w:pos="142"/>
          <w:tab w:val="left" w:pos="9900"/>
        </w:tabs>
        <w:spacing w:after="240"/>
        <w:ind w:right="-23"/>
        <w:outlineLvl w:val="0"/>
        <w:rPr>
          <w:b/>
          <w:i/>
          <w:color w:val="FF0000"/>
          <w:sz w:val="24"/>
        </w:rPr>
      </w:pPr>
      <w:r w:rsidRPr="00082FF5">
        <w:rPr>
          <w:b/>
          <w:i/>
          <w:color w:val="FF0000"/>
          <w:sz w:val="24"/>
        </w:rPr>
        <w:t xml:space="preserve">Présentation d’un état annuel des indemnités perçues par les </w:t>
      </w:r>
      <w:r>
        <w:rPr>
          <w:b/>
          <w:i/>
          <w:color w:val="FF0000"/>
          <w:sz w:val="24"/>
        </w:rPr>
        <w:t>conseillers départementaux</w:t>
      </w:r>
      <w:r w:rsidRPr="00082FF5">
        <w:rPr>
          <w:b/>
          <w:i/>
          <w:color w:val="FF0000"/>
          <w:sz w:val="24"/>
        </w:rPr>
        <w:t xml:space="preserve"> </w:t>
      </w:r>
    </w:p>
    <w:p w:rsidR="000564DA" w:rsidRPr="000564DA" w:rsidRDefault="000564DA" w:rsidP="00D72E30">
      <w:pPr>
        <w:rPr>
          <w:iCs/>
          <w:color w:val="FF0000"/>
          <w:shd w:val="clear" w:color="auto" w:fill="FFFFFF"/>
        </w:rPr>
      </w:pPr>
      <w:r w:rsidRPr="00082FF5">
        <w:rPr>
          <w:rStyle w:val="citation"/>
          <w:iCs/>
          <w:color w:val="FF0000"/>
          <w:shd w:val="clear" w:color="auto" w:fill="FFFFFF"/>
        </w:rPr>
        <w:t xml:space="preserve">Chaque année, les </w:t>
      </w:r>
      <w:r>
        <w:rPr>
          <w:rStyle w:val="citation"/>
          <w:iCs/>
          <w:color w:val="FF0000"/>
          <w:shd w:val="clear" w:color="auto" w:fill="FFFFFF"/>
        </w:rPr>
        <w:t xml:space="preserve">départements </w:t>
      </w:r>
      <w:r w:rsidRPr="00082FF5">
        <w:rPr>
          <w:rStyle w:val="citation"/>
          <w:iCs/>
          <w:color w:val="FF0000"/>
          <w:shd w:val="clear" w:color="auto" w:fill="FFFFFF"/>
        </w:rPr>
        <w:t xml:space="preserve">doivent établir un état annuel de l'ensemble des indemnités de </w:t>
      </w:r>
      <w:r>
        <w:rPr>
          <w:rStyle w:val="citation"/>
          <w:iCs/>
          <w:color w:val="FF0000"/>
          <w:shd w:val="clear" w:color="auto" w:fill="FFFFFF"/>
        </w:rPr>
        <w:t>toutes natures perçues par tous les membres du conseil départemental</w:t>
      </w:r>
      <w:r w:rsidRPr="00082FF5">
        <w:rPr>
          <w:rStyle w:val="citation"/>
          <w:iCs/>
          <w:color w:val="FF0000"/>
          <w:shd w:val="clear" w:color="auto" w:fill="FFFFFF"/>
        </w:rPr>
        <w:t xml:space="preserve"> (L.</w:t>
      </w:r>
      <w:r>
        <w:rPr>
          <w:rStyle w:val="citation"/>
          <w:iCs/>
          <w:color w:val="FF0000"/>
          <w:shd w:val="clear" w:color="auto" w:fill="FFFFFF"/>
        </w:rPr>
        <w:t>3123-19-2-1</w:t>
      </w:r>
      <w:r w:rsidRPr="00082FF5">
        <w:rPr>
          <w:rStyle w:val="citation"/>
          <w:iCs/>
          <w:color w:val="FF0000"/>
          <w:shd w:val="clear" w:color="auto" w:fill="FFFFFF"/>
        </w:rPr>
        <w:t xml:space="preserve"> du CGCT</w:t>
      </w:r>
      <w:r w:rsidRPr="00082FF5">
        <w:rPr>
          <w:rStyle w:val="citation"/>
          <w:i/>
          <w:iCs/>
          <w:color w:val="FF0000"/>
          <w:shd w:val="clear" w:color="auto" w:fill="FFFFFF"/>
        </w:rPr>
        <w:t>)</w:t>
      </w:r>
      <w:r w:rsidRPr="00082FF5">
        <w:rPr>
          <w:rStyle w:val="citation"/>
          <w:iCs/>
          <w:color w:val="FF0000"/>
          <w:shd w:val="clear" w:color="auto" w:fill="FFFFFF"/>
        </w:rPr>
        <w:t xml:space="preserve">. Cet état des indemnités, libellées en euros, </w:t>
      </w:r>
      <w:r>
        <w:rPr>
          <w:rStyle w:val="citation"/>
          <w:iCs/>
          <w:color w:val="FF0000"/>
          <w:shd w:val="clear" w:color="auto" w:fill="FFFFFF"/>
        </w:rPr>
        <w:t>est</w:t>
      </w:r>
      <w:r w:rsidRPr="00082FF5">
        <w:rPr>
          <w:rStyle w:val="citation"/>
          <w:iCs/>
          <w:color w:val="FF0000"/>
          <w:shd w:val="clear" w:color="auto" w:fill="FFFFFF"/>
        </w:rPr>
        <w:t xml:space="preserve"> communiqué aux conseillers </w:t>
      </w:r>
      <w:r>
        <w:rPr>
          <w:rStyle w:val="citation"/>
          <w:iCs/>
          <w:color w:val="FF0000"/>
          <w:shd w:val="clear" w:color="auto" w:fill="FFFFFF"/>
        </w:rPr>
        <w:t xml:space="preserve">départementaux </w:t>
      </w:r>
      <w:r w:rsidRPr="00082FF5">
        <w:rPr>
          <w:rStyle w:val="citation"/>
          <w:iCs/>
          <w:color w:val="FF0000"/>
          <w:shd w:val="clear" w:color="auto" w:fill="FFFFFF"/>
        </w:rPr>
        <w:t>avant l’examen du budget.</w:t>
      </w:r>
    </w:p>
    <w:p w:rsidR="0054433D" w:rsidRPr="009318F3" w:rsidRDefault="00181A41" w:rsidP="00D72E30">
      <w:pPr>
        <w:rPr>
          <w:b/>
          <w:szCs w:val="22"/>
        </w:rPr>
      </w:pPr>
      <w:r>
        <w:rPr>
          <w:b/>
          <w:szCs w:val="22"/>
        </w:rPr>
        <w:br w:type="page"/>
      </w:r>
    </w:p>
    <w:p w:rsidR="001064EF" w:rsidRPr="001064EF" w:rsidRDefault="001064EF" w:rsidP="001064EF">
      <w:pPr>
        <w:shd w:val="clear" w:color="auto" w:fill="F3F3F3"/>
        <w:spacing w:before="40"/>
        <w:rPr>
          <w:b/>
          <w:caps/>
          <w:color w:val="333399"/>
          <w:szCs w:val="20"/>
        </w:rPr>
      </w:pPr>
      <w:r w:rsidRPr="001064EF">
        <w:rPr>
          <w:b/>
          <w:caps/>
          <w:color w:val="333399"/>
          <w:szCs w:val="20"/>
          <w:shd w:val="clear" w:color="auto" w:fill="F3F3F3"/>
        </w:rPr>
        <w:lastRenderedPageBreak/>
        <w:t>2 - dispositions applicables aux conseillers REGIONAUX</w:t>
      </w:r>
    </w:p>
    <w:p w:rsidR="001064EF" w:rsidRPr="001064EF" w:rsidRDefault="001064EF" w:rsidP="001064EF">
      <w:pPr>
        <w:tabs>
          <w:tab w:val="left" w:pos="142"/>
        </w:tabs>
        <w:rPr>
          <w:b/>
          <w:caps/>
          <w:color w:val="333399"/>
          <w:sz w:val="10"/>
          <w:szCs w:val="10"/>
        </w:rPr>
      </w:pPr>
    </w:p>
    <w:p w:rsidR="000564DA" w:rsidRDefault="000564DA" w:rsidP="00EE5234">
      <w:pPr>
        <w:rPr>
          <w:rFonts w:eastAsia="Calibri" w:cs="Calibri"/>
          <w:color w:val="FF0000"/>
          <w:szCs w:val="22"/>
          <w:lang w:eastAsia="en-US"/>
        </w:rPr>
      </w:pPr>
    </w:p>
    <w:p w:rsidR="00EE5234" w:rsidRDefault="00EE5234" w:rsidP="00EE5234">
      <w:pPr>
        <w:rPr>
          <w:rFonts w:eastAsia="Calibri" w:cs="Calibri"/>
          <w:color w:val="FF0000"/>
          <w:szCs w:val="22"/>
          <w:lang w:eastAsia="en-US"/>
        </w:rPr>
      </w:pPr>
      <w:r>
        <w:rPr>
          <w:rFonts w:eastAsia="Calibri" w:cs="Calibri"/>
          <w:color w:val="FF0000"/>
          <w:szCs w:val="22"/>
          <w:lang w:eastAsia="en-US"/>
        </w:rPr>
        <w:t>E</w:t>
      </w:r>
      <w:r w:rsidRPr="006A6A32">
        <w:rPr>
          <w:rFonts w:eastAsia="Calibri" w:cs="Calibri"/>
          <w:color w:val="FF0000"/>
          <w:szCs w:val="22"/>
          <w:lang w:eastAsia="en-US"/>
        </w:rPr>
        <w:t>n début de mandat, à la demande de l’élu</w:t>
      </w:r>
      <w:r>
        <w:rPr>
          <w:rFonts w:eastAsia="Calibri" w:cs="Calibri"/>
          <w:color w:val="FF0000"/>
          <w:szCs w:val="22"/>
          <w:lang w:eastAsia="en-US"/>
        </w:rPr>
        <w:t xml:space="preserve">, </w:t>
      </w:r>
      <w:r w:rsidRPr="006A6A32">
        <w:rPr>
          <w:rFonts w:eastAsia="Calibri" w:cs="Calibri"/>
          <w:color w:val="FF0000"/>
          <w:szCs w:val="22"/>
          <w:lang w:eastAsia="en-US"/>
        </w:rPr>
        <w:t>un entret</w:t>
      </w:r>
      <w:r>
        <w:rPr>
          <w:rFonts w:eastAsia="Calibri" w:cs="Calibri"/>
          <w:color w:val="FF0000"/>
          <w:szCs w:val="22"/>
          <w:lang w:eastAsia="en-US"/>
        </w:rPr>
        <w:t>ien individuel avec l’employeur peut être organisé (article L.</w:t>
      </w:r>
      <w:r w:rsidRPr="00EE5234">
        <w:rPr>
          <w:rFonts w:eastAsia="Calibri" w:cs="Calibri"/>
          <w:color w:val="FF0000"/>
          <w:szCs w:val="22"/>
          <w:lang w:eastAsia="en-US"/>
        </w:rPr>
        <w:t xml:space="preserve">4135-1 </w:t>
      </w:r>
      <w:r>
        <w:rPr>
          <w:rFonts w:eastAsia="Calibri" w:cs="Calibri"/>
          <w:color w:val="FF0000"/>
          <w:szCs w:val="22"/>
          <w:lang w:eastAsia="en-US"/>
        </w:rPr>
        <w:t>du CGCT et L. 6315-2 du code du travail). Ses modalités sont identiques à celles prévues pour les conseillers municipaux et communautaires (cf. chapitre II).</w:t>
      </w:r>
    </w:p>
    <w:p w:rsidR="001064EF" w:rsidRPr="001064EF" w:rsidRDefault="001064EF" w:rsidP="001064EF">
      <w:pPr>
        <w:tabs>
          <w:tab w:val="left" w:pos="142"/>
        </w:tabs>
        <w:rPr>
          <w:b/>
          <w:caps/>
          <w:color w:val="333399"/>
          <w:sz w:val="10"/>
          <w:szCs w:val="10"/>
        </w:rPr>
      </w:pPr>
    </w:p>
    <w:p w:rsidR="001064EF" w:rsidRPr="00A570F8" w:rsidRDefault="001064EF" w:rsidP="001064EF">
      <w:pPr>
        <w:spacing w:before="40" w:after="280"/>
        <w:rPr>
          <w:szCs w:val="20"/>
        </w:rPr>
      </w:pPr>
      <w:r w:rsidRPr="00A570F8">
        <w:rPr>
          <w:szCs w:val="20"/>
        </w:rPr>
        <w:t xml:space="preserve">Le </w:t>
      </w:r>
      <w:r w:rsidRPr="00A570F8">
        <w:rPr>
          <w:b/>
          <w:szCs w:val="20"/>
        </w:rPr>
        <w:t xml:space="preserve">régime des autorisations d’absence </w:t>
      </w:r>
      <w:r w:rsidRPr="00A570F8">
        <w:rPr>
          <w:szCs w:val="20"/>
        </w:rPr>
        <w:t>est similaire à celui des élus communaux.</w:t>
      </w:r>
    </w:p>
    <w:p w:rsidR="001064EF" w:rsidRPr="00A570F8" w:rsidRDefault="001064EF" w:rsidP="001064EF">
      <w:pPr>
        <w:tabs>
          <w:tab w:val="left" w:pos="5954"/>
        </w:tabs>
        <w:spacing w:before="40" w:after="280"/>
        <w:rPr>
          <w:szCs w:val="20"/>
        </w:rPr>
      </w:pPr>
      <w:r w:rsidRPr="00A570F8">
        <w:rPr>
          <w:szCs w:val="20"/>
        </w:rPr>
        <w:t xml:space="preserve">Le </w:t>
      </w:r>
      <w:r w:rsidRPr="00A570F8">
        <w:rPr>
          <w:b/>
          <w:szCs w:val="20"/>
        </w:rPr>
        <w:t>crédit d’heures</w:t>
      </w:r>
      <w:r w:rsidRPr="00A570F8">
        <w:rPr>
          <w:szCs w:val="20"/>
        </w:rPr>
        <w:t>, forfaitaire et trimestriel, est de</w:t>
      </w:r>
      <w:r w:rsidR="003D3560">
        <w:rPr>
          <w:szCs w:val="20"/>
        </w:rPr>
        <w:t> :</w:t>
      </w:r>
    </w:p>
    <w:p w:rsidR="001064EF" w:rsidRPr="00A570F8" w:rsidRDefault="001064EF" w:rsidP="009D0573">
      <w:pPr>
        <w:numPr>
          <w:ilvl w:val="0"/>
          <w:numId w:val="16"/>
        </w:numPr>
        <w:tabs>
          <w:tab w:val="clear" w:pos="2130"/>
          <w:tab w:val="left" w:pos="284"/>
          <w:tab w:val="num" w:pos="1985"/>
        </w:tabs>
        <w:ind w:left="1985" w:hanging="575"/>
        <w:rPr>
          <w:szCs w:val="20"/>
        </w:rPr>
      </w:pPr>
      <w:proofErr w:type="gramStart"/>
      <w:r w:rsidRPr="00A570F8">
        <w:rPr>
          <w:szCs w:val="20"/>
        </w:rPr>
        <w:t>quatre</w:t>
      </w:r>
      <w:proofErr w:type="gramEnd"/>
      <w:r w:rsidRPr="00A570F8">
        <w:rPr>
          <w:szCs w:val="20"/>
        </w:rPr>
        <w:t xml:space="preserve"> fois la durée hebdomadaire légale du travail (soit 140 heures) pour les présidents et vice-présidents</w:t>
      </w:r>
    </w:p>
    <w:p w:rsidR="001064EF" w:rsidRPr="00A570F8" w:rsidRDefault="001064EF" w:rsidP="009D0573">
      <w:pPr>
        <w:numPr>
          <w:ilvl w:val="0"/>
          <w:numId w:val="16"/>
        </w:numPr>
        <w:tabs>
          <w:tab w:val="clear" w:pos="2130"/>
          <w:tab w:val="left" w:pos="284"/>
          <w:tab w:val="num" w:pos="1985"/>
        </w:tabs>
        <w:ind w:left="1985" w:hanging="575"/>
        <w:rPr>
          <w:szCs w:val="20"/>
        </w:rPr>
      </w:pPr>
      <w:proofErr w:type="gramStart"/>
      <w:r w:rsidRPr="00A570F8">
        <w:rPr>
          <w:szCs w:val="20"/>
        </w:rPr>
        <w:t>trois</w:t>
      </w:r>
      <w:proofErr w:type="gramEnd"/>
      <w:r w:rsidRPr="00A570F8">
        <w:rPr>
          <w:szCs w:val="20"/>
        </w:rPr>
        <w:t xml:space="preserve"> fois la durée hebdomadaire légale du travail (soit 105 heures) pour les conseillers régionaux.</w:t>
      </w:r>
    </w:p>
    <w:p w:rsidR="00B269F4" w:rsidRDefault="00B269F4" w:rsidP="00B269F4">
      <w:pPr>
        <w:rPr>
          <w:rFonts w:eastAsia="Calibri" w:cs="Calibri"/>
          <w:color w:val="FF0000"/>
          <w:szCs w:val="22"/>
          <w:lang w:eastAsia="en-US"/>
        </w:rPr>
      </w:pPr>
    </w:p>
    <w:p w:rsidR="00B269F4" w:rsidRPr="00165500" w:rsidRDefault="00B269F4" w:rsidP="00B269F4">
      <w:pPr>
        <w:rPr>
          <w:rFonts w:eastAsia="Calibri" w:cs="Calibri"/>
          <w:color w:val="FF0000"/>
          <w:szCs w:val="22"/>
          <w:lang w:eastAsia="en-US"/>
        </w:rPr>
      </w:pPr>
      <w:r w:rsidRPr="00165500">
        <w:rPr>
          <w:rFonts w:eastAsia="Calibri" w:cs="Calibri"/>
          <w:color w:val="FF0000"/>
          <w:szCs w:val="22"/>
          <w:lang w:eastAsia="en-US"/>
        </w:rPr>
        <w:t xml:space="preserve">Il est instauré une éligibilité prioritaire au télétravail pour les conseillers </w:t>
      </w:r>
      <w:r>
        <w:rPr>
          <w:rFonts w:eastAsia="Calibri" w:cs="Calibri"/>
          <w:color w:val="FF0000"/>
          <w:szCs w:val="22"/>
          <w:lang w:eastAsia="en-US"/>
        </w:rPr>
        <w:t>régionaux</w:t>
      </w:r>
      <w:r w:rsidRPr="00165500">
        <w:rPr>
          <w:rFonts w:eastAsia="Calibri" w:cs="Calibri"/>
          <w:color w:val="FF0000"/>
          <w:szCs w:val="22"/>
          <w:lang w:eastAsia="en-US"/>
        </w:rPr>
        <w:t xml:space="preserve"> </w:t>
      </w:r>
      <w:r>
        <w:rPr>
          <w:rFonts w:eastAsia="Calibri" w:cs="Calibri"/>
          <w:color w:val="FF0000"/>
          <w:szCs w:val="22"/>
          <w:lang w:eastAsia="en-US"/>
        </w:rPr>
        <w:t xml:space="preserve">en activité professionnelle </w:t>
      </w:r>
      <w:r w:rsidRPr="00165500">
        <w:rPr>
          <w:rFonts w:eastAsia="Calibri" w:cs="Calibri"/>
          <w:color w:val="FF0000"/>
          <w:szCs w:val="22"/>
          <w:lang w:eastAsia="en-US"/>
        </w:rPr>
        <w:t>(article L.4135-1-1 du CGCT).</w:t>
      </w:r>
    </w:p>
    <w:p w:rsidR="001064EF" w:rsidRPr="00A570F8" w:rsidRDefault="001064EF" w:rsidP="001064EF">
      <w:pPr>
        <w:spacing w:before="200" w:after="280"/>
        <w:rPr>
          <w:szCs w:val="20"/>
        </w:rPr>
      </w:pPr>
      <w:r w:rsidRPr="00A570F8">
        <w:rPr>
          <w:szCs w:val="20"/>
        </w:rPr>
        <w:t xml:space="preserve">Les </w:t>
      </w:r>
      <w:r w:rsidRPr="00A570F8">
        <w:rPr>
          <w:b/>
          <w:szCs w:val="20"/>
        </w:rPr>
        <w:t xml:space="preserve">garanties sociales </w:t>
      </w:r>
      <w:r w:rsidRPr="00A570F8">
        <w:rPr>
          <w:szCs w:val="20"/>
        </w:rPr>
        <w:t>(maintien des droits sociaux et protection contre le licenciement</w:t>
      </w:r>
      <w:r w:rsidR="003D1222" w:rsidRPr="00A570F8">
        <w:rPr>
          <w:szCs w:val="20"/>
        </w:rPr>
        <w:t>,</w:t>
      </w:r>
      <w:r w:rsidRPr="00A570F8">
        <w:rPr>
          <w:szCs w:val="20"/>
        </w:rPr>
        <w:t xml:space="preserve"> ou le déclassement</w:t>
      </w:r>
      <w:r w:rsidR="00540FE1">
        <w:rPr>
          <w:szCs w:val="20"/>
        </w:rPr>
        <w:t>,</w:t>
      </w:r>
      <w:r w:rsidR="00540FE1" w:rsidRPr="00540FE1">
        <w:t xml:space="preserve"> </w:t>
      </w:r>
      <w:r w:rsidR="00540FE1" w:rsidRPr="00540FE1">
        <w:rPr>
          <w:color w:val="FF0000"/>
        </w:rPr>
        <w:t>e</w:t>
      </w:r>
      <w:r w:rsidR="00540FE1" w:rsidRPr="00540FE1">
        <w:rPr>
          <w:color w:val="FF0000"/>
          <w:szCs w:val="20"/>
        </w:rPr>
        <w:t>xercice du mandat en cas d’arrêt maladie</w:t>
      </w:r>
      <w:r w:rsidR="00872451">
        <w:rPr>
          <w:color w:val="FF0000"/>
          <w:szCs w:val="20"/>
        </w:rPr>
        <w:t xml:space="preserve"> (article </w:t>
      </w:r>
      <w:r w:rsidR="00872451" w:rsidRPr="00872451">
        <w:rPr>
          <w:color w:val="FF0000"/>
          <w:szCs w:val="20"/>
        </w:rPr>
        <w:t>L.323-6 du code de la sécurité sociale</w:t>
      </w:r>
      <w:r w:rsidR="00872451">
        <w:rPr>
          <w:color w:val="FF0000"/>
          <w:szCs w:val="20"/>
        </w:rPr>
        <w:t>)</w:t>
      </w:r>
      <w:r w:rsidR="00540FE1">
        <w:rPr>
          <w:color w:val="FF0000"/>
          <w:szCs w:val="20"/>
        </w:rPr>
        <w:t>,</w:t>
      </w:r>
      <w:r w:rsidR="00540FE1" w:rsidRPr="00AB06D9">
        <w:rPr>
          <w:color w:val="FF0000"/>
          <w:szCs w:val="20"/>
        </w:rPr>
        <w:t xml:space="preserve"> </w:t>
      </w:r>
      <w:r w:rsidR="00AB06D9" w:rsidRPr="00AB06D9">
        <w:rPr>
          <w:color w:val="FF0000"/>
          <w:szCs w:val="20"/>
        </w:rPr>
        <w:t>principe de non-discrimination</w:t>
      </w:r>
      <w:r w:rsidR="00872451">
        <w:rPr>
          <w:color w:val="FF0000"/>
          <w:szCs w:val="20"/>
        </w:rPr>
        <w:t xml:space="preserve"> (a</w:t>
      </w:r>
      <w:r w:rsidR="00872451" w:rsidRPr="00872451">
        <w:rPr>
          <w:color w:val="FF0000"/>
          <w:szCs w:val="20"/>
        </w:rPr>
        <w:t>rticle L.1132-1 du Code du travail</w:t>
      </w:r>
      <w:r w:rsidR="00872451">
        <w:rPr>
          <w:color w:val="FF0000"/>
          <w:szCs w:val="20"/>
        </w:rPr>
        <w:t>)</w:t>
      </w:r>
      <w:r w:rsidR="006F16CE" w:rsidRPr="00AB06D9">
        <w:rPr>
          <w:color w:val="FF0000"/>
          <w:szCs w:val="20"/>
        </w:rPr>
        <w:t>,</w:t>
      </w:r>
      <w:r w:rsidR="006F16CE" w:rsidRPr="00A570F8">
        <w:rPr>
          <w:szCs w:val="20"/>
        </w:rPr>
        <w:t xml:space="preserve"> suspension de la liste d’aptitude</w:t>
      </w:r>
      <w:r w:rsidR="006F16CE" w:rsidRPr="00A570F8">
        <w:rPr>
          <w:rStyle w:val="Appelnotedebasdep"/>
          <w:szCs w:val="20"/>
        </w:rPr>
        <w:footnoteReference w:id="73"/>
      </w:r>
      <w:r w:rsidR="009150B1" w:rsidRPr="00A570F8">
        <w:rPr>
          <w:szCs w:val="20"/>
        </w:rPr>
        <w:t xml:space="preserve"> réintégration professionnelle à l’issue de deux mandats successifs</w:t>
      </w:r>
      <w:r w:rsidR="00872451" w:rsidRPr="00872451">
        <w:t xml:space="preserve"> </w:t>
      </w:r>
      <w:r w:rsidR="00872451">
        <w:t xml:space="preserve">(article </w:t>
      </w:r>
      <w:r w:rsidR="00872451" w:rsidRPr="00872451">
        <w:rPr>
          <w:szCs w:val="20"/>
        </w:rPr>
        <w:t>L.4135-7 du CGCT</w:t>
      </w:r>
      <w:r w:rsidR="00872451">
        <w:rPr>
          <w:szCs w:val="20"/>
        </w:rPr>
        <w:t>)</w:t>
      </w:r>
      <w:r w:rsidR="00C762A4" w:rsidRPr="00A570F8">
        <w:rPr>
          <w:szCs w:val="20"/>
        </w:rPr>
        <w:t>, allocation de fin de mandat</w:t>
      </w:r>
      <w:r w:rsidR="00872451">
        <w:rPr>
          <w:szCs w:val="20"/>
        </w:rPr>
        <w:t xml:space="preserve"> (articles R.4135-8-4 et </w:t>
      </w:r>
      <w:r w:rsidR="00872451" w:rsidRPr="00872451">
        <w:rPr>
          <w:szCs w:val="20"/>
        </w:rPr>
        <w:t>R. 4135-8-5 du CGCT</w:t>
      </w:r>
      <w:r w:rsidR="00C762A4" w:rsidRPr="00A570F8">
        <w:rPr>
          <w:szCs w:val="20"/>
        </w:rPr>
        <w:t>)</w:t>
      </w:r>
      <w:r w:rsidRPr="00A570F8">
        <w:rPr>
          <w:szCs w:val="20"/>
        </w:rPr>
        <w:t xml:space="preserve"> sont les mêmes que celles octroyées aux élus communaux.</w:t>
      </w:r>
    </w:p>
    <w:p w:rsidR="001064EF" w:rsidRPr="00A570F8" w:rsidRDefault="001064EF" w:rsidP="001064EF">
      <w:pPr>
        <w:spacing w:before="40" w:after="280"/>
        <w:rPr>
          <w:szCs w:val="20"/>
        </w:rPr>
      </w:pPr>
      <w:r w:rsidRPr="00A570F8">
        <w:rPr>
          <w:b/>
          <w:szCs w:val="20"/>
        </w:rPr>
        <w:t xml:space="preserve">Les présidents et les vice-présidents ont également la faculté de cesser leur activité professionnelle pour l’exercice de leur mandat </w:t>
      </w:r>
      <w:r w:rsidRPr="00A570F8">
        <w:rPr>
          <w:szCs w:val="20"/>
        </w:rPr>
        <w:t>et bénéficient à ce titre de l’affiliation au régime général de sécurité sociale. S’agissant de la protection sociale des conseillers régionaux, il convient de se reporter au chapitre IV relatif à la protection sociale des élus locaux.</w:t>
      </w:r>
    </w:p>
    <w:p w:rsidR="00EF2927" w:rsidRPr="00EF2927" w:rsidRDefault="001064EF" w:rsidP="00EF2927">
      <w:pPr>
        <w:tabs>
          <w:tab w:val="left" w:pos="426"/>
        </w:tabs>
        <w:rPr>
          <w:color w:val="FF0000"/>
          <w:szCs w:val="20"/>
        </w:rPr>
      </w:pPr>
      <w:r w:rsidRPr="00A570F8">
        <w:rPr>
          <w:szCs w:val="20"/>
        </w:rPr>
        <w:t xml:space="preserve">Le </w:t>
      </w:r>
      <w:r w:rsidRPr="00A570F8">
        <w:rPr>
          <w:b/>
          <w:szCs w:val="20"/>
        </w:rPr>
        <w:t>droit à la formation</w:t>
      </w:r>
      <w:r w:rsidR="00872451">
        <w:rPr>
          <w:b/>
          <w:szCs w:val="20"/>
        </w:rPr>
        <w:t xml:space="preserve"> </w:t>
      </w:r>
      <w:r w:rsidR="00872451" w:rsidRPr="00872451">
        <w:rPr>
          <w:szCs w:val="20"/>
        </w:rPr>
        <w:t>(articles L.4135-10 et L.4135-12 du CGCT)</w:t>
      </w:r>
      <w:r w:rsidR="007A1F97" w:rsidRPr="00A570F8">
        <w:rPr>
          <w:b/>
          <w:szCs w:val="20"/>
        </w:rPr>
        <w:t xml:space="preserve"> </w:t>
      </w:r>
      <w:r w:rsidR="007A1F97" w:rsidRPr="00A570F8">
        <w:rPr>
          <w:szCs w:val="20"/>
        </w:rPr>
        <w:t>(18 jours par élu pour la durée d’un mandat</w:t>
      </w:r>
      <w:r w:rsidR="005438A6" w:rsidRPr="00A570F8">
        <w:rPr>
          <w:szCs w:val="20"/>
        </w:rPr>
        <w:t xml:space="preserve">, </w:t>
      </w:r>
      <w:r w:rsidR="005438A6" w:rsidRPr="00777FAA">
        <w:rPr>
          <w:color w:val="FF0000"/>
          <w:szCs w:val="20"/>
        </w:rPr>
        <w:t>VAE</w:t>
      </w:r>
      <w:r w:rsidR="00872451">
        <w:rPr>
          <w:color w:val="FF0000"/>
          <w:szCs w:val="20"/>
        </w:rPr>
        <w:t xml:space="preserve"> (articles </w:t>
      </w:r>
      <w:r w:rsidR="00872451" w:rsidRPr="00872451">
        <w:rPr>
          <w:color w:val="FF0000"/>
          <w:szCs w:val="20"/>
        </w:rPr>
        <w:t>L.335-5 et L.613-3 du code de l’éducation, cf. chapitre V</w:t>
      </w:r>
      <w:r w:rsidR="00872451">
        <w:rPr>
          <w:color w:val="FF0000"/>
          <w:szCs w:val="20"/>
        </w:rPr>
        <w:t>)</w:t>
      </w:r>
      <w:r w:rsidRPr="00A570F8">
        <w:rPr>
          <w:b/>
          <w:szCs w:val="20"/>
        </w:rPr>
        <w:t xml:space="preserve"> </w:t>
      </w:r>
      <w:r w:rsidR="007A1F97" w:rsidRPr="00A570F8">
        <w:rPr>
          <w:b/>
          <w:szCs w:val="20"/>
        </w:rPr>
        <w:t>et le DIF</w:t>
      </w:r>
      <w:r w:rsidR="00872451">
        <w:rPr>
          <w:b/>
          <w:szCs w:val="20"/>
        </w:rPr>
        <w:t xml:space="preserve"> </w:t>
      </w:r>
      <w:r w:rsidR="00872451" w:rsidRPr="00872451">
        <w:rPr>
          <w:szCs w:val="20"/>
        </w:rPr>
        <w:t>(article L. 4135-10-1 du CGCT)</w:t>
      </w:r>
      <w:r w:rsidR="0093335A" w:rsidRPr="00A570F8">
        <w:rPr>
          <w:b/>
          <w:szCs w:val="20"/>
        </w:rPr>
        <w:t xml:space="preserve"> </w:t>
      </w:r>
      <w:r w:rsidR="007A1F97" w:rsidRPr="00A570F8">
        <w:rPr>
          <w:szCs w:val="20"/>
        </w:rPr>
        <w:t>sont</w:t>
      </w:r>
      <w:r w:rsidRPr="00A570F8">
        <w:rPr>
          <w:szCs w:val="20"/>
        </w:rPr>
        <w:t xml:space="preserve"> identique</w:t>
      </w:r>
      <w:r w:rsidR="00E016BD" w:rsidRPr="00A570F8">
        <w:rPr>
          <w:szCs w:val="20"/>
        </w:rPr>
        <w:t>s à ceux octroyés aux élus communaux</w:t>
      </w:r>
      <w:r w:rsidR="00E016BD" w:rsidRPr="00BD4D1D">
        <w:rPr>
          <w:szCs w:val="20"/>
        </w:rPr>
        <w:t>.</w:t>
      </w:r>
      <w:r w:rsidR="00EF2927" w:rsidRPr="00EF2927">
        <w:rPr>
          <w:color w:val="FF0000"/>
          <w:szCs w:val="20"/>
        </w:rPr>
        <w:t xml:space="preserve"> </w:t>
      </w:r>
      <w:r w:rsidR="00EF2927">
        <w:rPr>
          <w:color w:val="FF0000"/>
          <w:szCs w:val="20"/>
        </w:rPr>
        <w:t>Le volet formation des élus fera l’objet d’une refont</w:t>
      </w:r>
      <w:r w:rsidR="00BB1906">
        <w:rPr>
          <w:color w:val="FF0000"/>
          <w:szCs w:val="20"/>
        </w:rPr>
        <w:t>e totale</w:t>
      </w:r>
      <w:r w:rsidR="00EF2927">
        <w:rPr>
          <w:color w:val="FF0000"/>
          <w:szCs w:val="20"/>
        </w:rPr>
        <w:t xml:space="preserve"> (cf. chapitre V). </w:t>
      </w:r>
    </w:p>
    <w:p w:rsidR="000564DA" w:rsidRDefault="000564DA" w:rsidP="005438A6">
      <w:pPr>
        <w:tabs>
          <w:tab w:val="left" w:pos="426"/>
        </w:tabs>
        <w:rPr>
          <w:szCs w:val="20"/>
        </w:rPr>
      </w:pPr>
    </w:p>
    <w:p w:rsidR="005438A6" w:rsidRPr="00A570F8" w:rsidRDefault="001064EF" w:rsidP="005438A6">
      <w:pPr>
        <w:tabs>
          <w:tab w:val="left" w:pos="426"/>
        </w:tabs>
        <w:rPr>
          <w:szCs w:val="20"/>
        </w:rPr>
      </w:pPr>
      <w:r w:rsidRPr="00A570F8">
        <w:rPr>
          <w:szCs w:val="20"/>
        </w:rPr>
        <w:t>Les conseillers régionaux peuvent percevoir, outre l’</w:t>
      </w:r>
      <w:r w:rsidRPr="00A570F8">
        <w:rPr>
          <w:b/>
          <w:szCs w:val="20"/>
        </w:rPr>
        <w:t xml:space="preserve">indemnité de fonction </w:t>
      </w:r>
      <w:r w:rsidRPr="00A570F8">
        <w:rPr>
          <w:szCs w:val="20"/>
        </w:rPr>
        <w:t xml:space="preserve">(cf. tableau), </w:t>
      </w:r>
      <w:r w:rsidRPr="00A570F8">
        <w:rPr>
          <w:b/>
          <w:szCs w:val="20"/>
        </w:rPr>
        <w:t>une indemnité de déplacement</w:t>
      </w:r>
      <w:r w:rsidR="00382CA5">
        <w:rPr>
          <w:rStyle w:val="Appelnotedebasdep"/>
          <w:b/>
          <w:szCs w:val="20"/>
        </w:rPr>
        <w:footnoteReference w:id="74"/>
      </w:r>
      <w:r w:rsidRPr="00A570F8">
        <w:rPr>
          <w:b/>
          <w:szCs w:val="20"/>
        </w:rPr>
        <w:t xml:space="preserve"> </w:t>
      </w:r>
      <w:r w:rsidRPr="00A570F8">
        <w:rPr>
          <w:szCs w:val="20"/>
        </w:rPr>
        <w:t>dans la région pour participer aux réunions du conseil régional et aux séances des commissions ou organismes dont ils font partie.</w:t>
      </w:r>
      <w:r w:rsidR="000A5EE1" w:rsidRPr="00A570F8">
        <w:rPr>
          <w:szCs w:val="20"/>
        </w:rPr>
        <w:t xml:space="preserve"> </w:t>
      </w:r>
      <w:r w:rsidR="005438A6" w:rsidRPr="00A570F8">
        <w:rPr>
          <w:szCs w:val="20"/>
        </w:rPr>
        <w:t xml:space="preserve">Ils </w:t>
      </w:r>
      <w:r w:rsidR="000A5EE1" w:rsidRPr="00A570F8">
        <w:rPr>
          <w:szCs w:val="20"/>
        </w:rPr>
        <w:t>bénéficient</w:t>
      </w:r>
      <w:r w:rsidR="005438A6" w:rsidRPr="00A570F8">
        <w:rPr>
          <w:szCs w:val="20"/>
        </w:rPr>
        <w:t xml:space="preserve"> du remboursement</w:t>
      </w:r>
      <w:r w:rsidR="00872451">
        <w:rPr>
          <w:szCs w:val="20"/>
        </w:rPr>
        <w:t xml:space="preserve"> (article </w:t>
      </w:r>
      <w:r w:rsidR="00872451" w:rsidRPr="00872451">
        <w:rPr>
          <w:szCs w:val="20"/>
        </w:rPr>
        <w:t>L.4135-19 du CGCT</w:t>
      </w:r>
      <w:r w:rsidR="00872451">
        <w:rPr>
          <w:szCs w:val="20"/>
        </w:rPr>
        <w:t>)</w:t>
      </w:r>
      <w:r w:rsidR="005438A6" w:rsidRPr="00A570F8">
        <w:rPr>
          <w:szCs w:val="20"/>
        </w:rPr>
        <w:t xml:space="preserve"> des frais de garde d’enfants ou d’assistance aux personnes âgées, </w:t>
      </w:r>
      <w:r w:rsidR="00DD1DBE">
        <w:rPr>
          <w:szCs w:val="20"/>
        </w:rPr>
        <w:t xml:space="preserve">aux personnes </w:t>
      </w:r>
      <w:r w:rsidR="00DD1DBE" w:rsidRPr="00A570F8">
        <w:rPr>
          <w:szCs w:val="20"/>
        </w:rPr>
        <w:t xml:space="preserve">handicapées </w:t>
      </w:r>
      <w:r w:rsidR="00DD1DBE" w:rsidRPr="00DD1DBE">
        <w:rPr>
          <w:szCs w:val="20"/>
        </w:rPr>
        <w:t xml:space="preserve">sur présentation d'un état de frais et après délibération du conseil </w:t>
      </w:r>
      <w:r w:rsidR="00DD1DBE">
        <w:rPr>
          <w:szCs w:val="20"/>
        </w:rPr>
        <w:t>régional</w:t>
      </w:r>
      <w:r w:rsidR="005438A6" w:rsidRPr="00A570F8">
        <w:rPr>
          <w:szCs w:val="20"/>
        </w:rPr>
        <w:t>.</w:t>
      </w:r>
      <w:r w:rsidR="00DD1DBE">
        <w:rPr>
          <w:szCs w:val="20"/>
        </w:rPr>
        <w:t xml:space="preserve"> </w:t>
      </w:r>
      <w:r w:rsidR="00DD1DBE" w:rsidRPr="00DD1DBE">
        <w:rPr>
          <w:color w:val="FF0000"/>
          <w:szCs w:val="20"/>
        </w:rPr>
        <w:t xml:space="preserve">Les </w:t>
      </w:r>
      <w:r w:rsidR="00DD1DBE" w:rsidRPr="00DD1DBE">
        <w:rPr>
          <w:color w:val="FF0000"/>
        </w:rPr>
        <w:t>présidents et vice-présidents ayant délégation ont la possibilité d’obtenir u</w:t>
      </w:r>
      <w:r w:rsidR="00C00993">
        <w:rPr>
          <w:color w:val="FF0000"/>
        </w:rPr>
        <w:t>ne aide financière de la région</w:t>
      </w:r>
      <w:r w:rsidR="00DD1DBE" w:rsidRPr="00DD1DBE">
        <w:rPr>
          <w:color w:val="FF0000"/>
        </w:rPr>
        <w:t xml:space="preserve"> lorsqu’ils utilisent des CESU pour rémunérer les salariés ou des associations ou entreprises agréées chargés soit de la garde des enfants, soit de l'assistance aux personnes âgées, handicapées ou à celles qui ont besoin d'une aide personnelle à leur domicile ou d'une aide à la mobilité</w:t>
      </w:r>
      <w:r w:rsidR="00872451" w:rsidRPr="00872451">
        <w:t xml:space="preserve"> </w:t>
      </w:r>
      <w:r w:rsidR="00872451" w:rsidRPr="00872451">
        <w:rPr>
          <w:color w:val="FF0000"/>
        </w:rPr>
        <w:t>(article L.4135-19-1 du CGC</w:t>
      </w:r>
      <w:r w:rsidR="00872451">
        <w:rPr>
          <w:color w:val="FF0000"/>
        </w:rPr>
        <w:t>T)</w:t>
      </w:r>
      <w:r w:rsidR="00DD1DBE">
        <w:rPr>
          <w:color w:val="FF0000"/>
        </w:rPr>
        <w:t>.</w:t>
      </w:r>
    </w:p>
    <w:p w:rsidR="001064EF" w:rsidRPr="00A570F8" w:rsidRDefault="001064EF" w:rsidP="005438A6">
      <w:pPr>
        <w:tabs>
          <w:tab w:val="left" w:pos="426"/>
        </w:tabs>
        <w:rPr>
          <w:b/>
          <w:i/>
          <w:szCs w:val="20"/>
        </w:rPr>
      </w:pPr>
    </w:p>
    <w:p w:rsidR="001064EF" w:rsidRPr="00A570F8" w:rsidRDefault="001064EF" w:rsidP="001064EF">
      <w:pPr>
        <w:tabs>
          <w:tab w:val="left" w:pos="567"/>
        </w:tabs>
        <w:rPr>
          <w:b/>
          <w:szCs w:val="20"/>
        </w:rPr>
      </w:pPr>
      <w:r w:rsidRPr="00A570F8">
        <w:rPr>
          <w:b/>
          <w:szCs w:val="20"/>
        </w:rPr>
        <w:t>Le calcul des indemnités des conseillers régionaux de Guadeloupe, de Guyane, de Martinique et de La Réunion s’effectue à partir du tableau d’indemnités des conseillers</w:t>
      </w:r>
      <w:r w:rsidR="0093335A" w:rsidRPr="00A570F8">
        <w:rPr>
          <w:b/>
          <w:szCs w:val="20"/>
        </w:rPr>
        <w:t xml:space="preserve"> </w:t>
      </w:r>
      <w:r w:rsidR="00C00993">
        <w:rPr>
          <w:b/>
          <w:szCs w:val="20"/>
        </w:rPr>
        <w:t>départementaux</w:t>
      </w:r>
      <w:r w:rsidRPr="00A570F8">
        <w:rPr>
          <w:b/>
          <w:szCs w:val="20"/>
        </w:rPr>
        <w:t>.</w:t>
      </w:r>
    </w:p>
    <w:p w:rsidR="001064EF" w:rsidRPr="00A570F8" w:rsidRDefault="001064EF" w:rsidP="001064EF">
      <w:pPr>
        <w:rPr>
          <w:szCs w:val="10"/>
        </w:rPr>
      </w:pPr>
    </w:p>
    <w:p w:rsidR="002774BC" w:rsidRDefault="001064EF" w:rsidP="001064EF">
      <w:pPr>
        <w:spacing w:before="40" w:after="280"/>
        <w:rPr>
          <w:szCs w:val="20"/>
        </w:rPr>
      </w:pPr>
      <w:r w:rsidRPr="00A570F8">
        <w:rPr>
          <w:szCs w:val="20"/>
        </w:rPr>
        <w:t xml:space="preserve">L’indemnité de fonction d’un président de conseil régional est égale au maximum </w:t>
      </w:r>
      <w:r w:rsidRPr="00F6408B">
        <w:rPr>
          <w:szCs w:val="20"/>
        </w:rPr>
        <w:t xml:space="preserve">à </w:t>
      </w:r>
      <w:r w:rsidR="00D20D83" w:rsidRPr="00F6408B">
        <w:rPr>
          <w:szCs w:val="20"/>
        </w:rPr>
        <w:t>5 639,63</w:t>
      </w:r>
      <w:r w:rsidR="00546248" w:rsidRPr="00F6408B">
        <w:rPr>
          <w:szCs w:val="20"/>
        </w:rPr>
        <w:t xml:space="preserve"> </w:t>
      </w:r>
      <w:r w:rsidRPr="00F6408B">
        <w:rPr>
          <w:szCs w:val="20"/>
        </w:rPr>
        <w:t xml:space="preserve">€ </w:t>
      </w:r>
      <w:r w:rsidR="00FA42BB" w:rsidRPr="00F6408B">
        <w:rPr>
          <w:szCs w:val="20"/>
        </w:rPr>
        <w:t>(indice</w:t>
      </w:r>
      <w:r w:rsidR="00FA42BB">
        <w:rPr>
          <w:szCs w:val="20"/>
        </w:rPr>
        <w:t xml:space="preserve"> </w:t>
      </w:r>
      <w:r w:rsidR="00E55727" w:rsidRPr="00F53D37">
        <w:rPr>
          <w:szCs w:val="20"/>
        </w:rPr>
        <w:t>brut terminal de la fonction publique</w:t>
      </w:r>
      <w:r w:rsidR="00546248">
        <w:rPr>
          <w:szCs w:val="20"/>
        </w:rPr>
        <w:t xml:space="preserve"> majoré de 45 </w:t>
      </w:r>
      <w:r w:rsidRPr="00A570F8">
        <w:rPr>
          <w:szCs w:val="20"/>
        </w:rPr>
        <w:t>%).</w:t>
      </w:r>
    </w:p>
    <w:p w:rsidR="000564DA" w:rsidRPr="00A570F8" w:rsidRDefault="000564DA" w:rsidP="000564DA">
      <w:pPr>
        <w:spacing w:before="40" w:after="120"/>
        <w:rPr>
          <w:szCs w:val="20"/>
        </w:rPr>
      </w:pPr>
      <w:r w:rsidRPr="00A570F8">
        <w:rPr>
          <w:szCs w:val="20"/>
        </w:rPr>
        <w:lastRenderedPageBreak/>
        <w:t>L’indemnité de fonction d’un vice-président titulaire d’une délégation est au maximum égale à l’indemnité maximale d’un conseiller majorée de 40 %. L’indemnité de fonction d’un membre de la commission permanente est au maximum égale à l’indemnité de conseiller majorée de 10%.</w:t>
      </w:r>
    </w:p>
    <w:p w:rsidR="000564DA" w:rsidRPr="00A570F8" w:rsidRDefault="000564DA" w:rsidP="001064EF">
      <w:pPr>
        <w:spacing w:before="40" w:after="280"/>
        <w:rPr>
          <w:szCs w:val="20"/>
        </w:rPr>
      </w:pPr>
    </w:p>
    <w:p w:rsidR="002B727A" w:rsidRDefault="002B727A" w:rsidP="001064EF">
      <w:pPr>
        <w:jc w:val="center"/>
        <w:rPr>
          <w:b/>
          <w:i/>
          <w:color w:val="333399"/>
          <w:szCs w:val="20"/>
        </w:rPr>
      </w:pPr>
    </w:p>
    <w:p w:rsidR="001064EF" w:rsidRPr="001064EF" w:rsidRDefault="001064EF" w:rsidP="001064EF">
      <w:pPr>
        <w:jc w:val="center"/>
        <w:rPr>
          <w:b/>
          <w:i/>
          <w:color w:val="333399"/>
          <w:szCs w:val="20"/>
        </w:rPr>
      </w:pPr>
      <w:r w:rsidRPr="001064EF">
        <w:rPr>
          <w:b/>
          <w:i/>
          <w:color w:val="333399"/>
          <w:szCs w:val="20"/>
        </w:rPr>
        <w:t>Indemnités de fonction mensuel</w:t>
      </w:r>
      <w:r w:rsidR="00AC4B9F">
        <w:rPr>
          <w:b/>
          <w:i/>
          <w:color w:val="333399"/>
          <w:szCs w:val="20"/>
        </w:rPr>
        <w:t>les des conseillers régionaux</w:t>
      </w:r>
      <w:r w:rsidR="00AC4B9F" w:rsidRPr="00E1608B">
        <w:rPr>
          <w:b/>
          <w:i/>
          <w:color w:val="FF0000"/>
          <w:szCs w:val="20"/>
        </w:rPr>
        <w:t xml:space="preserve"> </w:t>
      </w:r>
      <w:r w:rsidR="00F34117" w:rsidRPr="00F6408B">
        <w:rPr>
          <w:b/>
          <w:i/>
          <w:color w:val="333399"/>
          <w:szCs w:val="20"/>
        </w:rPr>
        <w:t>depuis</w:t>
      </w:r>
      <w:r w:rsidR="00F34117">
        <w:rPr>
          <w:b/>
          <w:i/>
          <w:color w:val="333399"/>
          <w:szCs w:val="20"/>
        </w:rPr>
        <w:t xml:space="preserve"> </w:t>
      </w:r>
      <w:r w:rsidR="00F34117" w:rsidRPr="00F6408B">
        <w:rPr>
          <w:b/>
          <w:i/>
          <w:color w:val="333399"/>
          <w:szCs w:val="20"/>
        </w:rPr>
        <w:t xml:space="preserve">le </w:t>
      </w:r>
      <w:r w:rsidR="00E725AE" w:rsidRPr="00F6408B">
        <w:rPr>
          <w:b/>
          <w:i/>
          <w:color w:val="333399"/>
          <w:szCs w:val="20"/>
        </w:rPr>
        <w:t>1er janv</w:t>
      </w:r>
      <w:r w:rsidR="00466F51" w:rsidRPr="00F6408B">
        <w:rPr>
          <w:b/>
          <w:i/>
          <w:color w:val="333399"/>
          <w:szCs w:val="20"/>
        </w:rPr>
        <w:t>ier 201</w:t>
      </w:r>
      <w:r w:rsidR="00E725AE" w:rsidRPr="00F6408B">
        <w:rPr>
          <w:b/>
          <w:i/>
          <w:color w:val="333399"/>
          <w:szCs w:val="20"/>
        </w:rPr>
        <w:t>9</w:t>
      </w:r>
    </w:p>
    <w:p w:rsidR="001064EF" w:rsidRPr="004D4902" w:rsidRDefault="001064EF" w:rsidP="004D4902"/>
    <w:p w:rsidR="002B727A" w:rsidRPr="005B46BA" w:rsidRDefault="002B727A" w:rsidP="006E3279">
      <w:pPr>
        <w:rPr>
          <w:b/>
          <w:iCs/>
          <w:szCs w:val="20"/>
          <w:u w:val="single"/>
        </w:rPr>
      </w:pPr>
    </w:p>
    <w:p w:rsidR="006E3279" w:rsidRPr="005B46BA" w:rsidRDefault="006E3279" w:rsidP="006E3279">
      <w:pPr>
        <w:rPr>
          <w:iCs/>
          <w:szCs w:val="20"/>
        </w:rPr>
      </w:pPr>
    </w:p>
    <w:tbl>
      <w:tblPr>
        <w:tblW w:w="0" w:type="auto"/>
        <w:tblLayout w:type="fixed"/>
        <w:tblCellMar>
          <w:left w:w="71" w:type="dxa"/>
          <w:right w:w="71" w:type="dxa"/>
        </w:tblCellMar>
        <w:tblLook w:val="0000" w:firstRow="0" w:lastRow="0" w:firstColumn="0" w:lastColumn="0" w:noHBand="0" w:noVBand="0"/>
      </w:tblPr>
      <w:tblGrid>
        <w:gridCol w:w="4366"/>
        <w:gridCol w:w="2625"/>
        <w:gridCol w:w="2665"/>
      </w:tblGrid>
      <w:tr w:rsidR="001064EF" w:rsidRPr="001064EF" w:rsidTr="001343C2">
        <w:tc>
          <w:tcPr>
            <w:tcW w:w="4366" w:type="dxa"/>
            <w:tcBorders>
              <w:top w:val="single" w:sz="6" w:space="0" w:color="auto"/>
              <w:left w:val="single" w:sz="6" w:space="0" w:color="auto"/>
              <w:bottom w:val="nil"/>
              <w:right w:val="single" w:sz="6" w:space="0" w:color="auto"/>
            </w:tcBorders>
          </w:tcPr>
          <w:p w:rsidR="001064EF" w:rsidRPr="001064EF" w:rsidRDefault="001064EF" w:rsidP="001064EF">
            <w:pPr>
              <w:spacing w:before="80" w:after="80"/>
              <w:jc w:val="center"/>
            </w:pPr>
            <w:r w:rsidRPr="001064EF">
              <w:rPr>
                <w:b/>
              </w:rPr>
              <w:t>Population</w:t>
            </w:r>
            <w:r w:rsidRPr="001064EF">
              <w:rPr>
                <w:b/>
              </w:rPr>
              <w:br/>
            </w:r>
            <w:r w:rsidRPr="001064EF">
              <w:t>(habitants)</w:t>
            </w:r>
          </w:p>
        </w:tc>
        <w:tc>
          <w:tcPr>
            <w:tcW w:w="2625" w:type="dxa"/>
            <w:tcBorders>
              <w:top w:val="single" w:sz="6" w:space="0" w:color="auto"/>
              <w:left w:val="nil"/>
              <w:bottom w:val="nil"/>
              <w:right w:val="single" w:sz="6" w:space="0" w:color="auto"/>
            </w:tcBorders>
          </w:tcPr>
          <w:p w:rsidR="001064EF" w:rsidRPr="00F6408B" w:rsidRDefault="001064EF" w:rsidP="001064EF">
            <w:pPr>
              <w:spacing w:before="80" w:after="80"/>
              <w:jc w:val="center"/>
              <w:rPr>
                <w:b/>
              </w:rPr>
            </w:pPr>
            <w:r w:rsidRPr="00F6408B">
              <w:rPr>
                <w:b/>
              </w:rPr>
              <w:t>Taux maximal</w:t>
            </w:r>
            <w:r w:rsidRPr="00F6408B">
              <w:rPr>
                <w:b/>
              </w:rPr>
              <w:br/>
            </w:r>
            <w:r w:rsidR="00FA42BB" w:rsidRPr="00F6408B">
              <w:t>(en % de l’indice 102</w:t>
            </w:r>
            <w:r w:rsidR="006E3279" w:rsidRPr="00F6408B">
              <w:t>7</w:t>
            </w:r>
            <w:r w:rsidRPr="00F6408B">
              <w:t>)</w:t>
            </w:r>
          </w:p>
        </w:tc>
        <w:tc>
          <w:tcPr>
            <w:tcW w:w="2665" w:type="dxa"/>
            <w:tcBorders>
              <w:top w:val="single" w:sz="6" w:space="0" w:color="auto"/>
              <w:left w:val="nil"/>
              <w:bottom w:val="nil"/>
              <w:right w:val="single" w:sz="6" w:space="0" w:color="auto"/>
            </w:tcBorders>
          </w:tcPr>
          <w:p w:rsidR="001064EF" w:rsidRPr="00F6408B" w:rsidRDefault="001064EF" w:rsidP="001064EF">
            <w:pPr>
              <w:spacing w:before="80" w:after="80"/>
              <w:jc w:val="center"/>
              <w:rPr>
                <w:b/>
              </w:rPr>
            </w:pPr>
            <w:r w:rsidRPr="00F6408B">
              <w:rPr>
                <w:b/>
              </w:rPr>
              <w:t>Indemnité brute</w:t>
            </w:r>
            <w:r w:rsidRPr="00F6408B">
              <w:rPr>
                <w:b/>
              </w:rPr>
              <w:br/>
            </w:r>
            <w:r w:rsidRPr="00F6408B">
              <w:t>(en euros)</w:t>
            </w:r>
          </w:p>
        </w:tc>
      </w:tr>
      <w:tr w:rsidR="00444289" w:rsidRPr="001064EF" w:rsidTr="001343C2">
        <w:tc>
          <w:tcPr>
            <w:tcW w:w="4366" w:type="dxa"/>
            <w:tcBorders>
              <w:top w:val="single" w:sz="6" w:space="0" w:color="auto"/>
              <w:left w:val="single" w:sz="6" w:space="0" w:color="auto"/>
              <w:bottom w:val="nil"/>
              <w:right w:val="single" w:sz="6" w:space="0" w:color="auto"/>
            </w:tcBorders>
          </w:tcPr>
          <w:p w:rsidR="00444289" w:rsidRPr="001064EF" w:rsidRDefault="00444289" w:rsidP="001064EF">
            <w:pPr>
              <w:spacing w:before="120" w:after="120"/>
              <w:jc w:val="center"/>
            </w:pPr>
            <w:r w:rsidRPr="001064EF">
              <w:t>moins de 1 million</w:t>
            </w:r>
          </w:p>
        </w:tc>
        <w:tc>
          <w:tcPr>
            <w:tcW w:w="2625" w:type="dxa"/>
            <w:tcBorders>
              <w:top w:val="single" w:sz="6" w:space="0" w:color="auto"/>
              <w:left w:val="nil"/>
              <w:bottom w:val="nil"/>
              <w:right w:val="single" w:sz="6" w:space="0" w:color="auto"/>
            </w:tcBorders>
          </w:tcPr>
          <w:p w:rsidR="00444289" w:rsidRPr="00F6408B" w:rsidRDefault="00444289" w:rsidP="001064EF">
            <w:pPr>
              <w:spacing w:before="120" w:after="120"/>
              <w:jc w:val="center"/>
            </w:pPr>
            <w:r w:rsidRPr="00F6408B">
              <w:t>40</w:t>
            </w:r>
          </w:p>
        </w:tc>
        <w:tc>
          <w:tcPr>
            <w:tcW w:w="2665" w:type="dxa"/>
            <w:tcBorders>
              <w:top w:val="single" w:sz="6" w:space="0" w:color="auto"/>
              <w:left w:val="nil"/>
              <w:bottom w:val="nil"/>
              <w:right w:val="single" w:sz="6" w:space="0" w:color="auto"/>
            </w:tcBorders>
          </w:tcPr>
          <w:p w:rsidR="00444289" w:rsidRPr="00F6408B" w:rsidRDefault="00113FF1" w:rsidP="00E87C21">
            <w:pPr>
              <w:spacing w:before="60" w:after="60"/>
              <w:ind w:right="867"/>
              <w:jc w:val="right"/>
            </w:pPr>
            <w:r w:rsidRPr="00F6408B">
              <w:t>1 5</w:t>
            </w:r>
            <w:r w:rsidR="00D20D83" w:rsidRPr="00F6408B">
              <w:t>55,7</w:t>
            </w:r>
            <w:r w:rsidRPr="00F6408B">
              <w:t>6</w:t>
            </w:r>
          </w:p>
        </w:tc>
      </w:tr>
      <w:tr w:rsidR="00444289" w:rsidRPr="001064EF" w:rsidTr="001343C2">
        <w:tc>
          <w:tcPr>
            <w:tcW w:w="4366" w:type="dxa"/>
            <w:tcBorders>
              <w:top w:val="nil"/>
              <w:left w:val="single" w:sz="6" w:space="0" w:color="auto"/>
              <w:bottom w:val="nil"/>
              <w:right w:val="single" w:sz="6" w:space="0" w:color="auto"/>
            </w:tcBorders>
          </w:tcPr>
          <w:p w:rsidR="00444289" w:rsidRPr="001064EF" w:rsidRDefault="00444289" w:rsidP="001064EF">
            <w:pPr>
              <w:spacing w:before="120" w:after="120"/>
              <w:jc w:val="center"/>
            </w:pPr>
            <w:r w:rsidRPr="001064EF">
              <w:t>1 million à moins de 2 millions</w:t>
            </w:r>
          </w:p>
        </w:tc>
        <w:tc>
          <w:tcPr>
            <w:tcW w:w="2625" w:type="dxa"/>
            <w:tcBorders>
              <w:top w:val="nil"/>
              <w:left w:val="nil"/>
              <w:bottom w:val="nil"/>
              <w:right w:val="single" w:sz="6" w:space="0" w:color="auto"/>
            </w:tcBorders>
          </w:tcPr>
          <w:p w:rsidR="00444289" w:rsidRPr="00F6408B" w:rsidRDefault="00444289" w:rsidP="001064EF">
            <w:pPr>
              <w:spacing w:before="120" w:after="120"/>
              <w:jc w:val="center"/>
            </w:pPr>
            <w:r w:rsidRPr="00F6408B">
              <w:t>50</w:t>
            </w:r>
          </w:p>
        </w:tc>
        <w:tc>
          <w:tcPr>
            <w:tcW w:w="2665" w:type="dxa"/>
            <w:tcBorders>
              <w:top w:val="nil"/>
              <w:left w:val="nil"/>
              <w:bottom w:val="nil"/>
              <w:right w:val="single" w:sz="6" w:space="0" w:color="auto"/>
            </w:tcBorders>
          </w:tcPr>
          <w:p w:rsidR="00444289" w:rsidRPr="00F6408B" w:rsidRDefault="00D20D83" w:rsidP="00E87C21">
            <w:pPr>
              <w:spacing w:before="60" w:after="60"/>
              <w:ind w:right="867"/>
              <w:jc w:val="right"/>
            </w:pPr>
            <w:r w:rsidRPr="00F6408B">
              <w:t>1 944</w:t>
            </w:r>
            <w:r w:rsidR="00444289" w:rsidRPr="00F6408B">
              <w:t>,</w:t>
            </w:r>
            <w:r w:rsidRPr="00F6408B">
              <w:t>70</w:t>
            </w:r>
          </w:p>
        </w:tc>
      </w:tr>
      <w:tr w:rsidR="00444289" w:rsidRPr="001064EF" w:rsidTr="001343C2">
        <w:tc>
          <w:tcPr>
            <w:tcW w:w="4366" w:type="dxa"/>
            <w:tcBorders>
              <w:top w:val="nil"/>
              <w:left w:val="single" w:sz="6" w:space="0" w:color="auto"/>
              <w:bottom w:val="nil"/>
              <w:right w:val="single" w:sz="6" w:space="0" w:color="auto"/>
            </w:tcBorders>
          </w:tcPr>
          <w:p w:rsidR="00444289" w:rsidRPr="001064EF" w:rsidRDefault="00444289" w:rsidP="001064EF">
            <w:pPr>
              <w:spacing w:before="120" w:after="120"/>
              <w:jc w:val="center"/>
            </w:pPr>
            <w:r w:rsidRPr="001064EF">
              <w:t>2 millions à moins de 3 millions</w:t>
            </w:r>
          </w:p>
        </w:tc>
        <w:tc>
          <w:tcPr>
            <w:tcW w:w="2625" w:type="dxa"/>
            <w:tcBorders>
              <w:top w:val="nil"/>
              <w:left w:val="nil"/>
              <w:bottom w:val="nil"/>
              <w:right w:val="single" w:sz="6" w:space="0" w:color="auto"/>
            </w:tcBorders>
          </w:tcPr>
          <w:p w:rsidR="00444289" w:rsidRPr="00F6408B" w:rsidRDefault="00444289" w:rsidP="001064EF">
            <w:pPr>
              <w:spacing w:before="120" w:after="120"/>
              <w:jc w:val="center"/>
            </w:pPr>
            <w:r w:rsidRPr="00F6408B">
              <w:t>60</w:t>
            </w:r>
          </w:p>
        </w:tc>
        <w:tc>
          <w:tcPr>
            <w:tcW w:w="2665" w:type="dxa"/>
            <w:tcBorders>
              <w:top w:val="nil"/>
              <w:left w:val="nil"/>
              <w:bottom w:val="nil"/>
              <w:right w:val="single" w:sz="6" w:space="0" w:color="auto"/>
            </w:tcBorders>
          </w:tcPr>
          <w:p w:rsidR="00444289" w:rsidRPr="00F6408B" w:rsidRDefault="00D20D83" w:rsidP="00E87C21">
            <w:pPr>
              <w:spacing w:before="60" w:after="60"/>
              <w:ind w:right="867"/>
              <w:jc w:val="right"/>
            </w:pPr>
            <w:r w:rsidRPr="00F6408B">
              <w:t>2 333</w:t>
            </w:r>
            <w:r w:rsidR="00444289" w:rsidRPr="00F6408B">
              <w:t>,</w:t>
            </w:r>
            <w:r w:rsidRPr="00F6408B">
              <w:t>64</w:t>
            </w:r>
          </w:p>
        </w:tc>
      </w:tr>
      <w:tr w:rsidR="00444289" w:rsidRPr="001064EF" w:rsidTr="001343C2">
        <w:tc>
          <w:tcPr>
            <w:tcW w:w="4366" w:type="dxa"/>
            <w:tcBorders>
              <w:top w:val="nil"/>
              <w:left w:val="single" w:sz="6" w:space="0" w:color="auto"/>
              <w:bottom w:val="single" w:sz="6" w:space="0" w:color="auto"/>
              <w:right w:val="single" w:sz="6" w:space="0" w:color="auto"/>
            </w:tcBorders>
          </w:tcPr>
          <w:p w:rsidR="00444289" w:rsidRPr="001064EF" w:rsidRDefault="00444289" w:rsidP="001064EF">
            <w:pPr>
              <w:spacing w:before="120" w:after="120"/>
              <w:jc w:val="center"/>
            </w:pPr>
            <w:r w:rsidRPr="001064EF">
              <w:t>3 millions et plus</w:t>
            </w:r>
          </w:p>
        </w:tc>
        <w:tc>
          <w:tcPr>
            <w:tcW w:w="2625" w:type="dxa"/>
            <w:tcBorders>
              <w:top w:val="nil"/>
              <w:left w:val="nil"/>
              <w:bottom w:val="single" w:sz="6" w:space="0" w:color="auto"/>
              <w:right w:val="single" w:sz="6" w:space="0" w:color="auto"/>
            </w:tcBorders>
          </w:tcPr>
          <w:p w:rsidR="00444289" w:rsidRPr="00F6408B" w:rsidRDefault="00444289" w:rsidP="001064EF">
            <w:pPr>
              <w:spacing w:before="120" w:after="120"/>
              <w:jc w:val="center"/>
            </w:pPr>
            <w:r w:rsidRPr="00F6408B">
              <w:t>70</w:t>
            </w:r>
          </w:p>
        </w:tc>
        <w:tc>
          <w:tcPr>
            <w:tcW w:w="2665" w:type="dxa"/>
            <w:tcBorders>
              <w:top w:val="nil"/>
              <w:left w:val="nil"/>
              <w:bottom w:val="single" w:sz="6" w:space="0" w:color="auto"/>
              <w:right w:val="single" w:sz="6" w:space="0" w:color="auto"/>
            </w:tcBorders>
          </w:tcPr>
          <w:p w:rsidR="00444289" w:rsidRPr="00F6408B" w:rsidRDefault="00D20D83" w:rsidP="00444289">
            <w:pPr>
              <w:spacing w:before="60" w:after="60"/>
              <w:ind w:right="867"/>
              <w:jc w:val="right"/>
            </w:pPr>
            <w:r w:rsidRPr="00F6408B">
              <w:t>2 722,58</w:t>
            </w:r>
          </w:p>
        </w:tc>
      </w:tr>
    </w:tbl>
    <w:p w:rsidR="000A5EE1" w:rsidRDefault="000A5EE1" w:rsidP="00787B6F">
      <w:pPr>
        <w:rPr>
          <w:sz w:val="14"/>
          <w:szCs w:val="14"/>
        </w:rPr>
      </w:pPr>
    </w:p>
    <w:p w:rsidR="000D76DB" w:rsidRDefault="000D76DB" w:rsidP="00787B6F">
      <w:pPr>
        <w:rPr>
          <w:sz w:val="14"/>
          <w:szCs w:val="14"/>
        </w:rPr>
      </w:pPr>
    </w:p>
    <w:p w:rsidR="000D76DB" w:rsidRPr="00067F80" w:rsidRDefault="000D76DB" w:rsidP="00787B6F">
      <w:pPr>
        <w:rPr>
          <w:sz w:val="14"/>
          <w:szCs w:val="14"/>
        </w:rPr>
      </w:pPr>
    </w:p>
    <w:p w:rsidR="00787B6F" w:rsidRDefault="00BC39E4" w:rsidP="00787B6F">
      <w:r>
        <w:t>L</w:t>
      </w:r>
      <w:r w:rsidR="00787B6F" w:rsidRPr="00A570F8">
        <w:t>’article 4 de la loi n°</w:t>
      </w:r>
      <w:r w:rsidR="002D22C6" w:rsidRPr="00A570F8">
        <w:t xml:space="preserve"> </w:t>
      </w:r>
      <w:r w:rsidR="00787B6F" w:rsidRPr="00A570F8">
        <w:t>2015-366 du 31 mars 2015</w:t>
      </w:r>
      <w:r w:rsidR="00787B6F" w:rsidRPr="00A570F8">
        <w:rPr>
          <w:rStyle w:val="Appelnotedebasdep"/>
        </w:rPr>
        <w:footnoteReference w:id="75"/>
      </w:r>
      <w:r w:rsidR="00787B6F" w:rsidRPr="00A570F8">
        <w:t xml:space="preserve"> impose une réduction de</w:t>
      </w:r>
      <w:r w:rsidR="00A1596F" w:rsidRPr="00A570F8">
        <w:t>s</w:t>
      </w:r>
      <w:r w:rsidR="00787B6F" w:rsidRPr="00A570F8">
        <w:t xml:space="preserve"> indemnités des conseillers </w:t>
      </w:r>
      <w:r w:rsidR="009923CD" w:rsidRPr="00A570F8">
        <w:t>régionaux</w:t>
      </w:r>
      <w:r w:rsidR="00787B6F" w:rsidRPr="00A570F8">
        <w:t>, en fonction de leur participation effective aux séances plénières et aux réunions des commissions dont ils sont membres. Cette réduction ne peut dépasser, pour chacun des membres, la moitié de l'indemnité pouvant lui être allouée</w:t>
      </w:r>
      <w:r w:rsidR="00C2256F" w:rsidRPr="00A570F8">
        <w:t xml:space="preserve">. </w:t>
      </w:r>
      <w:r w:rsidR="00787B6F" w:rsidRPr="00A570F8">
        <w:t xml:space="preserve">Les modalités de mise en œuvre de cette disposition doivent être prévues par les règlements intérieurs des conseils </w:t>
      </w:r>
      <w:r w:rsidR="009923CD" w:rsidRPr="00A570F8">
        <w:t>régionaux</w:t>
      </w:r>
      <w:r w:rsidR="00787B6F" w:rsidRPr="00A570F8">
        <w:t>.</w:t>
      </w:r>
    </w:p>
    <w:p w:rsidR="00E21EC2" w:rsidRPr="00067F80" w:rsidRDefault="00E21EC2" w:rsidP="00787B6F">
      <w:pPr>
        <w:rPr>
          <w:sz w:val="14"/>
          <w:szCs w:val="14"/>
        </w:rPr>
      </w:pPr>
    </w:p>
    <w:p w:rsidR="00E21EC2" w:rsidRPr="0030423B" w:rsidRDefault="00E21EC2" w:rsidP="00E21EC2">
      <w:pPr>
        <w:rPr>
          <w:b/>
          <w:szCs w:val="22"/>
        </w:rPr>
      </w:pPr>
      <w:r w:rsidRPr="0030423B">
        <w:rPr>
          <w:b/>
          <w:szCs w:val="22"/>
        </w:rPr>
        <w:t>NB</w:t>
      </w:r>
      <w:r w:rsidR="003D3560">
        <w:rPr>
          <w:b/>
          <w:szCs w:val="22"/>
        </w:rPr>
        <w:t> :</w:t>
      </w:r>
      <w:r w:rsidR="002D74BE" w:rsidRPr="0030423B">
        <w:rPr>
          <w:b/>
          <w:szCs w:val="22"/>
        </w:rPr>
        <w:t xml:space="preserve"> d</w:t>
      </w:r>
      <w:r w:rsidR="00B15A51" w:rsidRPr="0030423B">
        <w:rPr>
          <w:b/>
          <w:szCs w:val="22"/>
        </w:rPr>
        <w:t>epuis le 1er janvier 2018, l’indemnité de fonction versée au président du conseil régional peut être majorée de 40 %, dans le respect de l’enveloppe constituée de la somme des indemnités maximales susceptibles d’être allouées aux membres du cons</w:t>
      </w:r>
      <w:r w:rsidR="00067F80" w:rsidRPr="0030423B">
        <w:rPr>
          <w:b/>
          <w:szCs w:val="22"/>
        </w:rPr>
        <w:t>eil région</w:t>
      </w:r>
      <w:r w:rsidR="00B15A51" w:rsidRPr="0030423B">
        <w:rPr>
          <w:b/>
          <w:szCs w:val="22"/>
        </w:rPr>
        <w:t>al (président, vice-président, membres de la commission permanente, conseillers régionaux</w:t>
      </w:r>
      <w:r w:rsidR="00067F80" w:rsidRPr="0030423B">
        <w:rPr>
          <w:b/>
          <w:szCs w:val="22"/>
        </w:rPr>
        <w:t>) -</w:t>
      </w:r>
      <w:r w:rsidR="00B15A51" w:rsidRPr="0030423B">
        <w:rPr>
          <w:b/>
          <w:szCs w:val="22"/>
        </w:rPr>
        <w:t xml:space="preserve"> (article 100 de la loi de finances pour 2018, codifié à l’article L. 4135-17 du code général </w:t>
      </w:r>
      <w:r w:rsidR="00D00B5D" w:rsidRPr="0030423B">
        <w:rPr>
          <w:b/>
          <w:szCs w:val="22"/>
        </w:rPr>
        <w:t>des collectivités territoriales</w:t>
      </w:r>
      <w:r w:rsidR="00067F80" w:rsidRPr="0030423B">
        <w:rPr>
          <w:b/>
          <w:szCs w:val="22"/>
        </w:rPr>
        <w:t>).</w:t>
      </w:r>
    </w:p>
    <w:p w:rsidR="00E21EC2" w:rsidRDefault="00E21EC2" w:rsidP="00787B6F"/>
    <w:p w:rsidR="000D76DB" w:rsidRDefault="000D76DB" w:rsidP="0054433D">
      <w:pPr>
        <w:tabs>
          <w:tab w:val="left" w:pos="142"/>
          <w:tab w:val="left" w:pos="9900"/>
        </w:tabs>
        <w:spacing w:after="240"/>
        <w:ind w:right="-23"/>
        <w:outlineLvl w:val="0"/>
        <w:rPr>
          <w:b/>
          <w:i/>
          <w:color w:val="FF0000"/>
          <w:sz w:val="24"/>
        </w:rPr>
      </w:pPr>
    </w:p>
    <w:p w:rsidR="0054433D" w:rsidRPr="00082FF5" w:rsidRDefault="0054433D" w:rsidP="0054433D">
      <w:pPr>
        <w:tabs>
          <w:tab w:val="left" w:pos="142"/>
          <w:tab w:val="left" w:pos="9900"/>
        </w:tabs>
        <w:spacing w:after="240"/>
        <w:ind w:right="-23"/>
        <w:outlineLvl w:val="0"/>
        <w:rPr>
          <w:b/>
          <w:i/>
          <w:color w:val="FF0000"/>
          <w:sz w:val="24"/>
        </w:rPr>
      </w:pPr>
      <w:r w:rsidRPr="00082FF5">
        <w:rPr>
          <w:b/>
          <w:i/>
          <w:color w:val="FF0000"/>
          <w:sz w:val="24"/>
        </w:rPr>
        <w:t xml:space="preserve">Présentation d’un état annuel des indemnités perçues par les </w:t>
      </w:r>
      <w:r>
        <w:rPr>
          <w:b/>
          <w:i/>
          <w:color w:val="FF0000"/>
          <w:sz w:val="24"/>
        </w:rPr>
        <w:t>conseillers régionaux</w:t>
      </w:r>
      <w:r w:rsidRPr="00082FF5">
        <w:rPr>
          <w:b/>
          <w:i/>
          <w:color w:val="FF0000"/>
          <w:sz w:val="24"/>
        </w:rPr>
        <w:t xml:space="preserve"> </w:t>
      </w:r>
    </w:p>
    <w:p w:rsidR="0054433D" w:rsidRPr="00082FF5" w:rsidRDefault="0054433D" w:rsidP="0054433D">
      <w:pPr>
        <w:rPr>
          <w:rStyle w:val="citation"/>
          <w:iCs/>
          <w:color w:val="FF0000"/>
          <w:shd w:val="clear" w:color="auto" w:fill="FFFFFF"/>
        </w:rPr>
      </w:pPr>
      <w:r w:rsidRPr="00082FF5">
        <w:rPr>
          <w:rStyle w:val="citation"/>
          <w:iCs/>
          <w:color w:val="FF0000"/>
          <w:shd w:val="clear" w:color="auto" w:fill="FFFFFF"/>
        </w:rPr>
        <w:t xml:space="preserve">Chaque année, les </w:t>
      </w:r>
      <w:r>
        <w:rPr>
          <w:rStyle w:val="citation"/>
          <w:iCs/>
          <w:color w:val="FF0000"/>
          <w:shd w:val="clear" w:color="auto" w:fill="FFFFFF"/>
        </w:rPr>
        <w:t xml:space="preserve">régions </w:t>
      </w:r>
      <w:r w:rsidRPr="00082FF5">
        <w:rPr>
          <w:rStyle w:val="citation"/>
          <w:iCs/>
          <w:color w:val="FF0000"/>
          <w:shd w:val="clear" w:color="auto" w:fill="FFFFFF"/>
        </w:rPr>
        <w:t>doivent établir un état annuel de l'ensemble des indemnités de toutes n</w:t>
      </w:r>
      <w:r w:rsidR="00C00993">
        <w:rPr>
          <w:rStyle w:val="citation"/>
          <w:iCs/>
          <w:color w:val="FF0000"/>
          <w:shd w:val="clear" w:color="auto" w:fill="FFFFFF"/>
        </w:rPr>
        <w:t>atures perçues par tous les membres du conseil régional</w:t>
      </w:r>
      <w:r w:rsidRPr="00082FF5">
        <w:rPr>
          <w:rStyle w:val="citation"/>
          <w:iCs/>
          <w:color w:val="FF0000"/>
          <w:shd w:val="clear" w:color="auto" w:fill="FFFFFF"/>
        </w:rPr>
        <w:t xml:space="preserve"> (L.</w:t>
      </w:r>
      <w:r>
        <w:rPr>
          <w:rStyle w:val="citation"/>
          <w:iCs/>
          <w:color w:val="FF0000"/>
          <w:shd w:val="clear" w:color="auto" w:fill="FFFFFF"/>
        </w:rPr>
        <w:t>4135-19-2-1</w:t>
      </w:r>
      <w:r w:rsidRPr="00082FF5">
        <w:rPr>
          <w:rStyle w:val="citation"/>
          <w:iCs/>
          <w:color w:val="FF0000"/>
          <w:shd w:val="clear" w:color="auto" w:fill="FFFFFF"/>
        </w:rPr>
        <w:t xml:space="preserve"> du CGCT</w:t>
      </w:r>
      <w:r w:rsidRPr="00082FF5">
        <w:rPr>
          <w:rStyle w:val="citation"/>
          <w:i/>
          <w:iCs/>
          <w:color w:val="FF0000"/>
          <w:shd w:val="clear" w:color="auto" w:fill="FFFFFF"/>
        </w:rPr>
        <w:t>)</w:t>
      </w:r>
      <w:r w:rsidRPr="00082FF5">
        <w:rPr>
          <w:rStyle w:val="citation"/>
          <w:iCs/>
          <w:color w:val="FF0000"/>
          <w:shd w:val="clear" w:color="auto" w:fill="FFFFFF"/>
        </w:rPr>
        <w:t xml:space="preserve">. Cet état des indemnités, libellées en euros, </w:t>
      </w:r>
      <w:r w:rsidR="00872451">
        <w:rPr>
          <w:rStyle w:val="citation"/>
          <w:iCs/>
          <w:color w:val="FF0000"/>
          <w:shd w:val="clear" w:color="auto" w:fill="FFFFFF"/>
        </w:rPr>
        <w:t>est</w:t>
      </w:r>
      <w:r w:rsidRPr="00082FF5">
        <w:rPr>
          <w:rStyle w:val="citation"/>
          <w:iCs/>
          <w:color w:val="FF0000"/>
          <w:shd w:val="clear" w:color="auto" w:fill="FFFFFF"/>
        </w:rPr>
        <w:t xml:space="preserve"> communiqué aux conseillers </w:t>
      </w:r>
      <w:r>
        <w:rPr>
          <w:rStyle w:val="citation"/>
          <w:iCs/>
          <w:color w:val="FF0000"/>
          <w:shd w:val="clear" w:color="auto" w:fill="FFFFFF"/>
        </w:rPr>
        <w:t xml:space="preserve">régionaux </w:t>
      </w:r>
      <w:r w:rsidRPr="00082FF5">
        <w:rPr>
          <w:rStyle w:val="citation"/>
          <w:iCs/>
          <w:color w:val="FF0000"/>
          <w:shd w:val="clear" w:color="auto" w:fill="FFFFFF"/>
        </w:rPr>
        <w:t>avant l’examen du budget.</w:t>
      </w:r>
    </w:p>
    <w:p w:rsidR="0054433D" w:rsidRPr="00A570F8" w:rsidRDefault="0054433D" w:rsidP="00787B6F"/>
    <w:p w:rsidR="00B44489" w:rsidRPr="001064EF" w:rsidRDefault="00181A41" w:rsidP="00B44489">
      <w:pPr>
        <w:rPr>
          <w:sz w:val="16"/>
        </w:rPr>
      </w:pPr>
      <w:r>
        <w:rPr>
          <w:sz w:val="16"/>
        </w:rPr>
        <w:br w:type="page"/>
      </w:r>
    </w:p>
    <w:p w:rsidR="0022424B" w:rsidRPr="0022424B" w:rsidRDefault="0022424B" w:rsidP="00B44489">
      <w:pPr>
        <w:pBdr>
          <w:top w:val="single" w:sz="6" w:space="1" w:color="333399"/>
          <w:left w:val="single" w:sz="6" w:space="4" w:color="333399"/>
          <w:bottom w:val="single" w:sz="6" w:space="1" w:color="333399"/>
          <w:right w:val="single" w:sz="6" w:space="4" w:color="333399"/>
        </w:pBdr>
        <w:shd w:val="pct5" w:color="auto" w:fill="auto"/>
        <w:ind w:right="-1"/>
        <w:jc w:val="center"/>
        <w:rPr>
          <w:b/>
          <w:sz w:val="18"/>
          <w:szCs w:val="18"/>
        </w:rPr>
      </w:pPr>
    </w:p>
    <w:bookmarkStart w:id="38" w:name="T002"/>
    <w:p w:rsidR="00B44489" w:rsidRPr="00003EF2" w:rsidRDefault="00830BAB" w:rsidP="00B44489">
      <w:pPr>
        <w:pBdr>
          <w:top w:val="single" w:sz="6" w:space="1" w:color="333399"/>
          <w:left w:val="single" w:sz="6" w:space="4" w:color="333399"/>
          <w:bottom w:val="single" w:sz="6" w:space="1" w:color="333399"/>
          <w:right w:val="single" w:sz="6" w:space="4" w:color="333399"/>
        </w:pBdr>
        <w:shd w:val="pct5" w:color="auto" w:fill="auto"/>
        <w:ind w:right="-1"/>
        <w:jc w:val="center"/>
        <w:rPr>
          <w:rStyle w:val="Lienhypertexte"/>
          <w:b/>
          <w:color w:val="auto"/>
          <w:sz w:val="28"/>
          <w:szCs w:val="20"/>
          <w:u w:val="none"/>
        </w:rPr>
      </w:pPr>
      <w:r w:rsidRPr="00003EF2">
        <w:rPr>
          <w:b/>
          <w:sz w:val="28"/>
          <w:szCs w:val="20"/>
        </w:rPr>
        <w:fldChar w:fldCharType="begin"/>
      </w:r>
      <w:r w:rsidR="00B5592E">
        <w:rPr>
          <w:b/>
          <w:sz w:val="28"/>
          <w:szCs w:val="20"/>
        </w:rPr>
        <w:instrText>HYPERLINK  \l "T002"</w:instrText>
      </w:r>
      <w:r w:rsidRPr="00003EF2">
        <w:rPr>
          <w:b/>
          <w:sz w:val="28"/>
          <w:szCs w:val="20"/>
        </w:rPr>
        <w:fldChar w:fldCharType="separate"/>
      </w:r>
      <w:r w:rsidR="00B44489" w:rsidRPr="00003EF2">
        <w:rPr>
          <w:rStyle w:val="Lienhypertexte"/>
          <w:b/>
          <w:color w:val="auto"/>
          <w:sz w:val="28"/>
          <w:szCs w:val="20"/>
          <w:u w:val="none"/>
        </w:rPr>
        <w:t>CHAPITRE XVIII</w:t>
      </w:r>
      <w:r w:rsidR="003D3560">
        <w:rPr>
          <w:rStyle w:val="Lienhypertexte"/>
          <w:b/>
          <w:color w:val="auto"/>
          <w:sz w:val="28"/>
          <w:szCs w:val="20"/>
          <w:u w:val="none"/>
        </w:rPr>
        <w:t> :</w:t>
      </w:r>
    </w:p>
    <w:p w:rsidR="00B44489" w:rsidRPr="0022424B" w:rsidRDefault="00B44489" w:rsidP="00B44489">
      <w:pPr>
        <w:pBdr>
          <w:top w:val="single" w:sz="6" w:space="1" w:color="333399"/>
          <w:left w:val="single" w:sz="6" w:space="4" w:color="333399"/>
          <w:bottom w:val="single" w:sz="6" w:space="1" w:color="333399"/>
          <w:right w:val="single" w:sz="6" w:space="4" w:color="333399"/>
        </w:pBdr>
        <w:shd w:val="pct5" w:color="auto" w:fill="auto"/>
        <w:ind w:right="-1"/>
        <w:jc w:val="center"/>
        <w:rPr>
          <w:rStyle w:val="Lienhypertexte"/>
          <w:b/>
          <w:color w:val="auto"/>
          <w:sz w:val="18"/>
          <w:szCs w:val="18"/>
          <w:u w:val="none"/>
        </w:rPr>
      </w:pPr>
    </w:p>
    <w:p w:rsidR="009F2589" w:rsidRPr="00003EF2" w:rsidRDefault="00B44489" w:rsidP="00B44489">
      <w:pPr>
        <w:pBdr>
          <w:top w:val="single" w:sz="6" w:space="1" w:color="333399"/>
          <w:left w:val="single" w:sz="6" w:space="4" w:color="333399"/>
          <w:bottom w:val="single" w:sz="6" w:space="1" w:color="333399"/>
          <w:right w:val="single" w:sz="6" w:space="4" w:color="333399"/>
        </w:pBdr>
        <w:shd w:val="pct5" w:color="auto" w:fill="auto"/>
        <w:ind w:right="-1"/>
        <w:jc w:val="center"/>
        <w:rPr>
          <w:rStyle w:val="Lienhypertexte"/>
          <w:b/>
          <w:color w:val="auto"/>
          <w:sz w:val="28"/>
          <w:szCs w:val="20"/>
          <w:u w:val="none"/>
        </w:rPr>
      </w:pPr>
      <w:r w:rsidRPr="00003EF2">
        <w:rPr>
          <w:rStyle w:val="Lienhypertexte"/>
          <w:b/>
          <w:color w:val="auto"/>
          <w:sz w:val="28"/>
          <w:szCs w:val="20"/>
          <w:u w:val="none"/>
        </w:rPr>
        <w:t>LES DISPOSITIONS APPLICABLES AUX CONSEILLERS DES ETABLISSEMENTS PUBLICS TERRIT</w:t>
      </w:r>
      <w:bookmarkStart w:id="39" w:name="_GoBack"/>
      <w:bookmarkEnd w:id="39"/>
      <w:r w:rsidRPr="00003EF2">
        <w:rPr>
          <w:rStyle w:val="Lienhypertexte"/>
          <w:b/>
          <w:color w:val="auto"/>
          <w:sz w:val="28"/>
          <w:szCs w:val="20"/>
          <w:u w:val="none"/>
        </w:rPr>
        <w:t>ORIAUX</w:t>
      </w:r>
      <w:r w:rsidR="00482BDF" w:rsidRPr="00003EF2">
        <w:rPr>
          <w:rStyle w:val="Lienhypertexte"/>
          <w:b/>
          <w:color w:val="auto"/>
          <w:sz w:val="28"/>
          <w:szCs w:val="20"/>
          <w:u w:val="none"/>
        </w:rPr>
        <w:t xml:space="preserve"> </w:t>
      </w:r>
      <w:r w:rsidRPr="00003EF2">
        <w:rPr>
          <w:rStyle w:val="Lienhypertexte"/>
          <w:b/>
          <w:color w:val="auto"/>
          <w:sz w:val="28"/>
          <w:szCs w:val="20"/>
          <w:u w:val="none"/>
        </w:rPr>
        <w:t>D</w:t>
      </w:r>
      <w:r w:rsidR="00A570F8" w:rsidRPr="00003EF2">
        <w:rPr>
          <w:rStyle w:val="Lienhypertexte"/>
          <w:b/>
          <w:color w:val="auto"/>
          <w:sz w:val="28"/>
          <w:szCs w:val="20"/>
          <w:u w:val="none"/>
        </w:rPr>
        <w:t xml:space="preserve">E LA METROPOLE </w:t>
      </w:r>
    </w:p>
    <w:p w:rsidR="00B44489" w:rsidRPr="00003EF2" w:rsidRDefault="00A570F8" w:rsidP="00B44489">
      <w:pPr>
        <w:pBdr>
          <w:top w:val="single" w:sz="6" w:space="1" w:color="333399"/>
          <w:left w:val="single" w:sz="6" w:space="4" w:color="333399"/>
          <w:bottom w:val="single" w:sz="6" w:space="1" w:color="333399"/>
          <w:right w:val="single" w:sz="6" w:space="4" w:color="333399"/>
        </w:pBdr>
        <w:shd w:val="pct5" w:color="auto" w:fill="auto"/>
        <w:ind w:right="-1"/>
        <w:jc w:val="center"/>
        <w:rPr>
          <w:rStyle w:val="Lienhypertexte"/>
          <w:b/>
          <w:color w:val="auto"/>
          <w:sz w:val="28"/>
          <w:szCs w:val="20"/>
          <w:u w:val="none"/>
        </w:rPr>
      </w:pPr>
      <w:r w:rsidRPr="00003EF2">
        <w:rPr>
          <w:rStyle w:val="Lienhypertexte"/>
          <w:b/>
          <w:color w:val="auto"/>
          <w:sz w:val="28"/>
          <w:szCs w:val="20"/>
          <w:u w:val="none"/>
        </w:rPr>
        <w:t>D</w:t>
      </w:r>
      <w:r w:rsidR="00B44489" w:rsidRPr="00003EF2">
        <w:rPr>
          <w:rStyle w:val="Lienhypertexte"/>
          <w:b/>
          <w:color w:val="auto"/>
          <w:sz w:val="28"/>
          <w:szCs w:val="20"/>
          <w:u w:val="none"/>
        </w:rPr>
        <w:t>U GRAND PARIS</w:t>
      </w:r>
    </w:p>
    <w:p w:rsidR="00B44489" w:rsidRPr="0022424B" w:rsidRDefault="00830BAB" w:rsidP="00B44489">
      <w:pPr>
        <w:pBdr>
          <w:top w:val="single" w:sz="6" w:space="1" w:color="333399"/>
          <w:left w:val="single" w:sz="6" w:space="4" w:color="333399"/>
          <w:bottom w:val="single" w:sz="6" w:space="1" w:color="333399"/>
          <w:right w:val="single" w:sz="6" w:space="4" w:color="333399"/>
        </w:pBdr>
        <w:shd w:val="pct5" w:color="auto" w:fill="auto"/>
        <w:ind w:right="-1"/>
        <w:jc w:val="center"/>
        <w:rPr>
          <w:b/>
          <w:sz w:val="18"/>
          <w:szCs w:val="18"/>
        </w:rPr>
      </w:pPr>
      <w:r w:rsidRPr="00003EF2">
        <w:rPr>
          <w:b/>
          <w:sz w:val="28"/>
          <w:szCs w:val="20"/>
        </w:rPr>
        <w:fldChar w:fldCharType="end"/>
      </w:r>
      <w:bookmarkEnd w:id="38"/>
    </w:p>
    <w:p w:rsidR="001064EF" w:rsidRPr="00616AB2" w:rsidRDefault="001064EF" w:rsidP="001064EF"/>
    <w:p w:rsidR="00A570F8" w:rsidRPr="00AC4B9F" w:rsidRDefault="00630DAF" w:rsidP="00333EA9">
      <w:r w:rsidRPr="00AC4B9F">
        <w:t>Depuis le 1</w:t>
      </w:r>
      <w:r w:rsidRPr="00AC4B9F">
        <w:rPr>
          <w:vertAlign w:val="superscript"/>
        </w:rPr>
        <w:t>er</w:t>
      </w:r>
      <w:r w:rsidRPr="00AC4B9F">
        <w:t xml:space="preserve"> janvier 2016, d</w:t>
      </w:r>
      <w:r w:rsidR="00333EA9" w:rsidRPr="00AC4B9F">
        <w:t xml:space="preserve">es établissements publics territoriaux (EPT) </w:t>
      </w:r>
      <w:r w:rsidRPr="00AC4B9F">
        <w:t xml:space="preserve">ont </w:t>
      </w:r>
      <w:r w:rsidR="00417632" w:rsidRPr="00AC4B9F">
        <w:t xml:space="preserve">été </w:t>
      </w:r>
      <w:r w:rsidRPr="00AC4B9F">
        <w:t xml:space="preserve">créés </w:t>
      </w:r>
      <w:r w:rsidR="00333EA9" w:rsidRPr="00AC4B9F">
        <w:t>dans le périmètre de la Métropole du Grand Paris</w:t>
      </w:r>
      <w:r w:rsidR="00417632" w:rsidRPr="00AC4B9F">
        <w:rPr>
          <w:rStyle w:val="Appelnotedebasdep"/>
        </w:rPr>
        <w:footnoteReference w:id="76"/>
      </w:r>
      <w:r w:rsidR="00333EA9" w:rsidRPr="00AC4B9F">
        <w:t xml:space="preserve">. </w:t>
      </w:r>
    </w:p>
    <w:p w:rsidR="00333EA9" w:rsidRPr="0059067E" w:rsidRDefault="00333EA9" w:rsidP="001064EF">
      <w:pPr>
        <w:rPr>
          <w:sz w:val="16"/>
          <w:szCs w:val="16"/>
        </w:rPr>
      </w:pPr>
    </w:p>
    <w:p w:rsidR="00333EA9" w:rsidRPr="00AC4B9F" w:rsidRDefault="006F1075" w:rsidP="00333EA9">
      <w:r w:rsidRPr="00AC4B9F">
        <w:t>D'un seul tenant, sans enclave et</w:t>
      </w:r>
      <w:r w:rsidR="00333EA9" w:rsidRPr="00AC4B9F">
        <w:t xml:space="preserve"> d'au moins 300 000 habitants, ces établissements regroupent l'ensemble </w:t>
      </w:r>
      <w:proofErr w:type="gramStart"/>
      <w:r w:rsidR="00333EA9" w:rsidRPr="00AC4B9F">
        <w:t>des communes membres</w:t>
      </w:r>
      <w:proofErr w:type="gramEnd"/>
      <w:r w:rsidR="00333EA9" w:rsidRPr="00AC4B9F">
        <w:t xml:space="preserve"> de la métropole du Grand Paris, à l'exception de la commune de Paris.</w:t>
      </w:r>
    </w:p>
    <w:p w:rsidR="00333EA9" w:rsidRPr="0059067E" w:rsidRDefault="00333EA9" w:rsidP="00333EA9">
      <w:pPr>
        <w:rPr>
          <w:sz w:val="16"/>
          <w:szCs w:val="16"/>
        </w:rPr>
      </w:pPr>
    </w:p>
    <w:p w:rsidR="00333EA9" w:rsidRPr="00AC4B9F" w:rsidRDefault="00333EA9" w:rsidP="00333EA9">
      <w:r w:rsidRPr="00AC4B9F">
        <w:t>Dans chaque EPT</w:t>
      </w:r>
      <w:r w:rsidR="00BB1D0B" w:rsidRPr="00AC4B9F">
        <w:t>,</w:t>
      </w:r>
      <w:r w:rsidRPr="00AC4B9F">
        <w:t xml:space="preserve"> il est créé un conseil de territoire composé des délégués des </w:t>
      </w:r>
      <w:r w:rsidR="00630DAF" w:rsidRPr="00AC4B9F">
        <w:t xml:space="preserve">communes </w:t>
      </w:r>
      <w:r w:rsidRPr="00AC4B9F">
        <w:t>incluses dans le périmètre de l'établissement.</w:t>
      </w:r>
    </w:p>
    <w:p w:rsidR="00333EA9" w:rsidRPr="0059067E" w:rsidRDefault="00333EA9" w:rsidP="00333EA9">
      <w:pPr>
        <w:rPr>
          <w:sz w:val="16"/>
          <w:szCs w:val="16"/>
        </w:rPr>
      </w:pPr>
    </w:p>
    <w:p w:rsidR="00333EA9" w:rsidRPr="00AC4B9F" w:rsidRDefault="00630DAF" w:rsidP="00333EA9">
      <w:pPr>
        <w:rPr>
          <w:b/>
        </w:rPr>
      </w:pPr>
      <w:r w:rsidRPr="00AC4B9F">
        <w:rPr>
          <w:b/>
        </w:rPr>
        <w:t>L</w:t>
      </w:r>
      <w:r w:rsidR="00333EA9" w:rsidRPr="00AC4B9F">
        <w:rPr>
          <w:b/>
        </w:rPr>
        <w:t>es EPT sont soumis aux dispositions applicables aux syndicats de communes</w:t>
      </w:r>
      <w:r w:rsidRPr="00AC4B9F">
        <w:rPr>
          <w:b/>
        </w:rPr>
        <w:t>, excepté en matière indemnitaire</w:t>
      </w:r>
      <w:r w:rsidR="00333EA9" w:rsidRPr="00AC4B9F">
        <w:rPr>
          <w:b/>
        </w:rPr>
        <w:t>.</w:t>
      </w:r>
    </w:p>
    <w:p w:rsidR="00333EA9" w:rsidRPr="0059067E" w:rsidRDefault="00333EA9" w:rsidP="00333EA9">
      <w:pPr>
        <w:rPr>
          <w:sz w:val="16"/>
          <w:szCs w:val="16"/>
        </w:rPr>
      </w:pPr>
    </w:p>
    <w:p w:rsidR="00333EA9" w:rsidRPr="00AC4B9F" w:rsidRDefault="00333EA9" w:rsidP="00165F87">
      <w:pPr>
        <w:numPr>
          <w:ilvl w:val="0"/>
          <w:numId w:val="33"/>
        </w:numPr>
        <w:rPr>
          <w:u w:val="single"/>
        </w:rPr>
      </w:pPr>
      <w:r w:rsidRPr="00AC4B9F">
        <w:rPr>
          <w:u w:val="single"/>
        </w:rPr>
        <w:t>Les déclarations de patrimoine et d’intérêts</w:t>
      </w:r>
      <w:r w:rsidR="003D3560">
        <w:t> :</w:t>
      </w:r>
      <w:r w:rsidR="009F2589" w:rsidRPr="00AC4B9F">
        <w:t xml:space="preserve"> l</w:t>
      </w:r>
      <w:r w:rsidR="00630DAF" w:rsidRPr="00AC4B9F">
        <w:t>es conseillers territoriaux ne sont pas concernés par ces déclarations.</w:t>
      </w:r>
    </w:p>
    <w:p w:rsidR="00630DAF" w:rsidRPr="0059067E" w:rsidRDefault="00630DAF" w:rsidP="00630DAF">
      <w:pPr>
        <w:rPr>
          <w:sz w:val="16"/>
          <w:szCs w:val="16"/>
          <w:u w:val="single"/>
        </w:rPr>
      </w:pPr>
    </w:p>
    <w:p w:rsidR="00333EA9" w:rsidRPr="00AC4B9F" w:rsidRDefault="00630DAF" w:rsidP="00165F87">
      <w:pPr>
        <w:numPr>
          <w:ilvl w:val="0"/>
          <w:numId w:val="33"/>
        </w:numPr>
        <w:rPr>
          <w:u w:val="single"/>
        </w:rPr>
      </w:pPr>
      <w:r w:rsidRPr="00AC4B9F">
        <w:rPr>
          <w:u w:val="single"/>
        </w:rPr>
        <w:t>La conciliation du mandat avec l’exercice d’une activité professionnelle</w:t>
      </w:r>
      <w:r w:rsidR="003D3560">
        <w:t> :</w:t>
      </w:r>
      <w:r w:rsidR="00224BA4" w:rsidRPr="00AC4B9F">
        <w:t xml:space="preserve"> </w:t>
      </w:r>
      <w:r w:rsidR="009F2589" w:rsidRPr="00AC4B9F">
        <w:rPr>
          <w:iCs/>
        </w:rPr>
        <w:t>p</w:t>
      </w:r>
      <w:r w:rsidR="00FF2902" w:rsidRPr="00AC4B9F">
        <w:rPr>
          <w:iCs/>
        </w:rPr>
        <w:t xml:space="preserve">our les </w:t>
      </w:r>
      <w:r w:rsidR="00FF2902" w:rsidRPr="00AC4B9F">
        <w:t>conseillers territoriaux, l</w:t>
      </w:r>
      <w:r w:rsidR="00FF2902" w:rsidRPr="00AC4B9F">
        <w:rPr>
          <w:iCs/>
        </w:rPr>
        <w:t xml:space="preserve">es autorisations d’absence, </w:t>
      </w:r>
      <w:r w:rsidR="00224BA4" w:rsidRPr="00AC4B9F">
        <w:rPr>
          <w:iCs/>
        </w:rPr>
        <w:t>les crédits d’heure</w:t>
      </w:r>
      <w:r w:rsidR="00FF2902" w:rsidRPr="00AC4B9F">
        <w:rPr>
          <w:iCs/>
        </w:rPr>
        <w:t>s</w:t>
      </w:r>
      <w:r w:rsidR="00224BA4" w:rsidRPr="00AC4B9F">
        <w:rPr>
          <w:iCs/>
        </w:rPr>
        <w:t xml:space="preserve"> </w:t>
      </w:r>
      <w:r w:rsidR="00FF2902" w:rsidRPr="00AC4B9F">
        <w:rPr>
          <w:iCs/>
        </w:rPr>
        <w:t xml:space="preserve">et les garanties prévues à ce titre </w:t>
      </w:r>
      <w:r w:rsidR="00224BA4" w:rsidRPr="00AC4B9F">
        <w:rPr>
          <w:iCs/>
        </w:rPr>
        <w:t xml:space="preserve">sont ceux liés à leur mandat de conseiller municipal. Il n’existe </w:t>
      </w:r>
      <w:r w:rsidR="00FF2902" w:rsidRPr="00AC4B9F">
        <w:rPr>
          <w:iCs/>
        </w:rPr>
        <w:t>pas de dispositions spécifiques à leur statut en la matière (</w:t>
      </w:r>
      <w:r w:rsidR="00FF2902" w:rsidRPr="00181A41">
        <w:rPr>
          <w:iCs/>
          <w:color w:val="FF0000"/>
        </w:rPr>
        <w:t>cf</w:t>
      </w:r>
      <w:r w:rsidR="00694C0A" w:rsidRPr="00181A41">
        <w:rPr>
          <w:iCs/>
          <w:color w:val="FF0000"/>
        </w:rPr>
        <w:t>.</w:t>
      </w:r>
      <w:r w:rsidR="00FF2902" w:rsidRPr="00181A41">
        <w:rPr>
          <w:iCs/>
          <w:color w:val="FF0000"/>
        </w:rPr>
        <w:t xml:space="preserve"> chapitre </w:t>
      </w:r>
      <w:r w:rsidR="00AA021C" w:rsidRPr="00181A41">
        <w:rPr>
          <w:iCs/>
          <w:color w:val="FF0000"/>
        </w:rPr>
        <w:t>II</w:t>
      </w:r>
      <w:r w:rsidR="00FF2902" w:rsidRPr="00AC4B9F">
        <w:rPr>
          <w:iCs/>
        </w:rPr>
        <w:t>).</w:t>
      </w:r>
    </w:p>
    <w:p w:rsidR="00FF2902" w:rsidRPr="0059067E" w:rsidRDefault="00FF2902" w:rsidP="00FF2902">
      <w:pPr>
        <w:pStyle w:val="Grillemoyenne1-Accent21"/>
        <w:rPr>
          <w:sz w:val="16"/>
          <w:szCs w:val="16"/>
          <w:u w:val="single"/>
        </w:rPr>
      </w:pPr>
    </w:p>
    <w:p w:rsidR="00FF2902" w:rsidRPr="00AC4B9F" w:rsidRDefault="00FF2902" w:rsidP="00165F87">
      <w:pPr>
        <w:numPr>
          <w:ilvl w:val="0"/>
          <w:numId w:val="33"/>
        </w:numPr>
        <w:rPr>
          <w:u w:val="single"/>
        </w:rPr>
      </w:pPr>
      <w:r w:rsidRPr="00AC4B9F">
        <w:rPr>
          <w:u w:val="single"/>
        </w:rPr>
        <w:t>La cessation de l’activité professionnelle pour l’exercice du mandat</w:t>
      </w:r>
      <w:r w:rsidR="003D3560">
        <w:t> :</w:t>
      </w:r>
      <w:r w:rsidRPr="00AC4B9F">
        <w:t xml:space="preserve"> </w:t>
      </w:r>
      <w:r w:rsidR="009F2589" w:rsidRPr="00AC4B9F">
        <w:rPr>
          <w:iCs/>
        </w:rPr>
        <w:t>l</w:t>
      </w:r>
      <w:r w:rsidRPr="00AC4B9F">
        <w:rPr>
          <w:iCs/>
        </w:rPr>
        <w:t>es conseillers territoriaux ne bénéficie</w:t>
      </w:r>
      <w:r w:rsidR="008D6165" w:rsidRPr="00AC4B9F">
        <w:rPr>
          <w:iCs/>
        </w:rPr>
        <w:t>nt</w:t>
      </w:r>
      <w:r w:rsidRPr="00AC4B9F">
        <w:rPr>
          <w:iCs/>
        </w:rPr>
        <w:t xml:space="preserve"> pas de ce dispositif.</w:t>
      </w:r>
    </w:p>
    <w:p w:rsidR="00FF2902" w:rsidRPr="0059067E" w:rsidRDefault="00FF2902" w:rsidP="00FF2902">
      <w:pPr>
        <w:pStyle w:val="Grillemoyenne1-Accent21"/>
        <w:rPr>
          <w:sz w:val="16"/>
          <w:szCs w:val="16"/>
          <w:u w:val="single"/>
        </w:rPr>
      </w:pPr>
    </w:p>
    <w:p w:rsidR="00FF2902" w:rsidRPr="00AC4B9F" w:rsidRDefault="00AD62C6" w:rsidP="00165F87">
      <w:pPr>
        <w:numPr>
          <w:ilvl w:val="0"/>
          <w:numId w:val="33"/>
        </w:numPr>
        <w:rPr>
          <w:u w:val="single"/>
        </w:rPr>
      </w:pPr>
      <w:r w:rsidRPr="00AC4B9F">
        <w:rPr>
          <w:u w:val="single"/>
        </w:rPr>
        <w:t>L’affiliation des élus locaux au régime général de sécurité sociale</w:t>
      </w:r>
      <w:r w:rsidR="003D3560">
        <w:t> :</w:t>
      </w:r>
      <w:r w:rsidRPr="00AC4B9F">
        <w:t xml:space="preserve"> </w:t>
      </w:r>
      <w:r w:rsidR="009F2589" w:rsidRPr="00AC4B9F">
        <w:t>l</w:t>
      </w:r>
      <w:r w:rsidRPr="00AC4B9F">
        <w:t>es indemnités des conseillers territoriaux (obligatoirement affiliés au régime général en leur qualité de conseiller municipal) sont prises en compte pour l’appréciation de l’assujettissement aux cotisations sociales (</w:t>
      </w:r>
      <w:r w:rsidRPr="00181A41">
        <w:rPr>
          <w:color w:val="FF0000"/>
        </w:rPr>
        <w:t xml:space="preserve">cf. </w:t>
      </w:r>
      <w:r w:rsidR="00AA021C" w:rsidRPr="00181A41">
        <w:rPr>
          <w:color w:val="FF0000"/>
        </w:rPr>
        <w:t>chapitre IV</w:t>
      </w:r>
      <w:r w:rsidRPr="00AC4B9F">
        <w:t>).</w:t>
      </w:r>
    </w:p>
    <w:p w:rsidR="00AD62C6" w:rsidRPr="0059067E" w:rsidRDefault="00AD62C6" w:rsidP="00AD62C6">
      <w:pPr>
        <w:pStyle w:val="Grillemoyenne1-Accent21"/>
        <w:rPr>
          <w:sz w:val="16"/>
          <w:szCs w:val="16"/>
          <w:u w:val="single"/>
        </w:rPr>
      </w:pPr>
    </w:p>
    <w:p w:rsidR="00AD62C6" w:rsidRPr="00AC4B9F" w:rsidRDefault="00113129" w:rsidP="00165F87">
      <w:pPr>
        <w:numPr>
          <w:ilvl w:val="0"/>
          <w:numId w:val="33"/>
        </w:numPr>
        <w:rPr>
          <w:u w:val="single"/>
        </w:rPr>
      </w:pPr>
      <w:r w:rsidRPr="00AC4B9F">
        <w:rPr>
          <w:u w:val="single"/>
        </w:rPr>
        <w:t>La f</w:t>
      </w:r>
      <w:r w:rsidR="00AD62C6" w:rsidRPr="00AC4B9F">
        <w:rPr>
          <w:u w:val="single"/>
        </w:rPr>
        <w:t>ormation</w:t>
      </w:r>
      <w:r w:rsidR="003D3560">
        <w:t> :</w:t>
      </w:r>
      <w:r w:rsidR="001C7205" w:rsidRPr="00AC4B9F">
        <w:t xml:space="preserve"> en</w:t>
      </w:r>
      <w:r w:rsidRPr="00AC4B9F">
        <w:t xml:space="preserve"> matière de droit à la formation et de </w:t>
      </w:r>
      <w:r w:rsidR="002235BF" w:rsidRPr="00AC4B9F">
        <w:t>DIF, i</w:t>
      </w:r>
      <w:r w:rsidR="00AD62C6" w:rsidRPr="00AC4B9F">
        <w:rPr>
          <w:iCs/>
        </w:rPr>
        <w:t xml:space="preserve">l n’existe pas de dispositions spécifiques à leur statut. Néanmoins, en leur qualité de conseiller municipal, ils </w:t>
      </w:r>
      <w:r w:rsidR="00AA021C" w:rsidRPr="00AC4B9F">
        <w:rPr>
          <w:iCs/>
        </w:rPr>
        <w:t xml:space="preserve">peuvent </w:t>
      </w:r>
      <w:r w:rsidR="00B60741" w:rsidRPr="00AC4B9F">
        <w:rPr>
          <w:iCs/>
        </w:rPr>
        <w:t>jouir de</w:t>
      </w:r>
      <w:r w:rsidR="00AA021C" w:rsidRPr="00AC4B9F">
        <w:rPr>
          <w:iCs/>
        </w:rPr>
        <w:t xml:space="preserve"> </w:t>
      </w:r>
      <w:r w:rsidR="00B60741" w:rsidRPr="00AC4B9F">
        <w:rPr>
          <w:iCs/>
        </w:rPr>
        <w:t>c</w:t>
      </w:r>
      <w:r w:rsidR="002235BF" w:rsidRPr="00AC4B9F">
        <w:rPr>
          <w:iCs/>
        </w:rPr>
        <w:t>es</w:t>
      </w:r>
      <w:r w:rsidR="00AA021C" w:rsidRPr="00AC4B9F">
        <w:rPr>
          <w:iCs/>
        </w:rPr>
        <w:t xml:space="preserve"> dispositif</w:t>
      </w:r>
      <w:r w:rsidR="002235BF" w:rsidRPr="00AC4B9F">
        <w:rPr>
          <w:iCs/>
        </w:rPr>
        <w:t>s.</w:t>
      </w:r>
      <w:r w:rsidR="00AA021C" w:rsidRPr="00AC4B9F">
        <w:rPr>
          <w:iCs/>
        </w:rPr>
        <w:t xml:space="preserve"> </w:t>
      </w:r>
      <w:r w:rsidR="002235BF" w:rsidRPr="00AC4B9F">
        <w:rPr>
          <w:iCs/>
        </w:rPr>
        <w:t>Par ailleurs,</w:t>
      </w:r>
      <w:r w:rsidR="00694C0A" w:rsidRPr="00AC4B9F">
        <w:rPr>
          <w:iCs/>
        </w:rPr>
        <w:t xml:space="preserve"> l’expérience acquise au sein de</w:t>
      </w:r>
      <w:r w:rsidR="00CF2B0E" w:rsidRPr="00AC4B9F">
        <w:rPr>
          <w:iCs/>
        </w:rPr>
        <w:t xml:space="preserve"> ce</w:t>
      </w:r>
      <w:r w:rsidR="00694C0A" w:rsidRPr="00AC4B9F">
        <w:rPr>
          <w:iCs/>
        </w:rPr>
        <w:t>s EPT</w:t>
      </w:r>
      <w:r w:rsidR="002235BF" w:rsidRPr="00AC4B9F">
        <w:rPr>
          <w:iCs/>
        </w:rPr>
        <w:t xml:space="preserve"> pourra être valorisée dans le cadre d’une VAE (</w:t>
      </w:r>
      <w:r w:rsidR="002235BF" w:rsidRPr="00181A41">
        <w:rPr>
          <w:iCs/>
          <w:color w:val="FF0000"/>
        </w:rPr>
        <w:t>cf.</w:t>
      </w:r>
      <w:r w:rsidR="002235BF" w:rsidRPr="00AC4B9F">
        <w:rPr>
          <w:iCs/>
        </w:rPr>
        <w:t xml:space="preserve"> </w:t>
      </w:r>
      <w:r w:rsidR="002235BF" w:rsidRPr="00181A41">
        <w:rPr>
          <w:iCs/>
          <w:color w:val="FF0000"/>
        </w:rPr>
        <w:t>chapitre V</w:t>
      </w:r>
      <w:r w:rsidR="002235BF" w:rsidRPr="00AC4B9F">
        <w:rPr>
          <w:iCs/>
        </w:rPr>
        <w:t xml:space="preserve">). </w:t>
      </w:r>
    </w:p>
    <w:p w:rsidR="0059067E" w:rsidRPr="0059067E" w:rsidRDefault="0059067E" w:rsidP="0059067E">
      <w:pPr>
        <w:pStyle w:val="Grillemoyenne1-Accent21"/>
        <w:ind w:left="0"/>
        <w:rPr>
          <w:sz w:val="16"/>
          <w:szCs w:val="16"/>
          <w:u w:val="single"/>
        </w:rPr>
      </w:pPr>
    </w:p>
    <w:p w:rsidR="00113129" w:rsidRPr="00494ECC" w:rsidRDefault="00113129" w:rsidP="00165F87">
      <w:pPr>
        <w:numPr>
          <w:ilvl w:val="0"/>
          <w:numId w:val="33"/>
        </w:numPr>
        <w:rPr>
          <w:u w:val="single"/>
        </w:rPr>
      </w:pPr>
      <w:r w:rsidRPr="00AC4B9F">
        <w:rPr>
          <w:u w:val="single"/>
        </w:rPr>
        <w:t>Les indemnités de fonction des conseillers territoriaux</w:t>
      </w:r>
      <w:r w:rsidR="003D3560">
        <w:rPr>
          <w:u w:val="single"/>
        </w:rPr>
        <w:t> :</w:t>
      </w:r>
      <w:r w:rsidRPr="00AC4B9F">
        <w:t xml:space="preserve"> </w:t>
      </w:r>
      <w:r w:rsidR="009F2589" w:rsidRPr="00AC4B9F">
        <w:t>l</w:t>
      </w:r>
      <w:r w:rsidR="002235BF" w:rsidRPr="00AC4B9F">
        <w:t>es indemnités des conseillers territoriaux sont votées par le conseil de territoire dans la limite des taux maxima suivants</w:t>
      </w:r>
      <w:r w:rsidR="00694C0A" w:rsidRPr="00AC4B9F">
        <w:rPr>
          <w:rStyle w:val="Appelnotedebasdep"/>
        </w:rPr>
        <w:footnoteReference w:id="77"/>
      </w:r>
      <w:r w:rsidR="002235BF" w:rsidRPr="00AC4B9F">
        <w:t> </w:t>
      </w:r>
      <w:r w:rsidR="00F34117">
        <w:t xml:space="preserve">depuis </w:t>
      </w:r>
      <w:r w:rsidR="00F34117" w:rsidRPr="00F6408B">
        <w:t>le</w:t>
      </w:r>
      <w:r w:rsidR="00C51E3B" w:rsidRPr="00F6408B">
        <w:t xml:space="preserve"> 1</w:t>
      </w:r>
      <w:r w:rsidR="00C51E3B" w:rsidRPr="00F6408B">
        <w:rPr>
          <w:vertAlign w:val="superscript"/>
        </w:rPr>
        <w:t>er</w:t>
      </w:r>
      <w:r w:rsidR="00D20D83" w:rsidRPr="00F6408B">
        <w:t xml:space="preserve"> janvier 2019</w:t>
      </w:r>
      <w:r w:rsidR="00B732CB" w:rsidRPr="00F6408B">
        <w:t xml:space="preserve"> </w:t>
      </w:r>
      <w:r w:rsidR="00B732CB">
        <w:rPr>
          <w:rStyle w:val="Appelnotedebasdep"/>
        </w:rPr>
        <w:footnoteReference w:id="78"/>
      </w:r>
      <w:r w:rsidR="002235BF" w:rsidRPr="00F53D37">
        <w:t>:</w:t>
      </w:r>
    </w:p>
    <w:p w:rsidR="0059067E" w:rsidRPr="00AC4B9F" w:rsidRDefault="0059067E" w:rsidP="002235BF">
      <w:pPr>
        <w:rPr>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1434"/>
        <w:gridCol w:w="1434"/>
        <w:gridCol w:w="1588"/>
        <w:gridCol w:w="1280"/>
        <w:gridCol w:w="1435"/>
        <w:gridCol w:w="1435"/>
      </w:tblGrid>
      <w:tr w:rsidR="002E2C89" w:rsidRPr="00AC4B9F" w:rsidTr="002E2C89">
        <w:trPr>
          <w:jc w:val="center"/>
        </w:trPr>
        <w:tc>
          <w:tcPr>
            <w:tcW w:w="2621" w:type="dxa"/>
            <w:gridSpan w:val="2"/>
            <w:shd w:val="clear" w:color="auto" w:fill="auto"/>
            <w:vAlign w:val="center"/>
          </w:tcPr>
          <w:p w:rsidR="00BD6D08" w:rsidRPr="00F6408B" w:rsidRDefault="00BD6D08" w:rsidP="00F33B18">
            <w:pPr>
              <w:jc w:val="center"/>
              <w:rPr>
                <w:u w:val="single"/>
              </w:rPr>
            </w:pPr>
            <w:r w:rsidRPr="00F6408B">
              <w:rPr>
                <w:rFonts w:eastAsia="Arial Unicode MS"/>
                <w:b/>
              </w:rPr>
              <w:t>Président</w:t>
            </w:r>
          </w:p>
        </w:tc>
        <w:tc>
          <w:tcPr>
            <w:tcW w:w="3022" w:type="dxa"/>
            <w:gridSpan w:val="2"/>
            <w:shd w:val="clear" w:color="auto" w:fill="auto"/>
          </w:tcPr>
          <w:p w:rsidR="00BD6D08" w:rsidRPr="00F6408B" w:rsidRDefault="00BD6D08" w:rsidP="00F33B18">
            <w:pPr>
              <w:jc w:val="center"/>
              <w:rPr>
                <w:u w:val="single"/>
              </w:rPr>
            </w:pPr>
            <w:r w:rsidRPr="00F6408B">
              <w:rPr>
                <w:b/>
              </w:rPr>
              <w:t>Vice-président</w:t>
            </w:r>
          </w:p>
        </w:tc>
        <w:tc>
          <w:tcPr>
            <w:tcW w:w="2715" w:type="dxa"/>
            <w:gridSpan w:val="2"/>
            <w:shd w:val="clear" w:color="auto" w:fill="auto"/>
          </w:tcPr>
          <w:p w:rsidR="00BD6D08" w:rsidRPr="00F6408B" w:rsidRDefault="00BD6D08" w:rsidP="00F33B18">
            <w:pPr>
              <w:jc w:val="center"/>
              <w:rPr>
                <w:u w:val="single"/>
              </w:rPr>
            </w:pPr>
            <w:r w:rsidRPr="00F6408B">
              <w:rPr>
                <w:b/>
              </w:rPr>
              <w:t>Conseiller</w:t>
            </w:r>
          </w:p>
        </w:tc>
        <w:tc>
          <w:tcPr>
            <w:tcW w:w="1435" w:type="dxa"/>
            <w:vMerge w:val="restart"/>
            <w:shd w:val="clear" w:color="auto" w:fill="auto"/>
          </w:tcPr>
          <w:p w:rsidR="00BD6D08" w:rsidRPr="00F6408B" w:rsidRDefault="00BD6D08" w:rsidP="00972E9F">
            <w:pPr>
              <w:spacing w:after="120"/>
              <w:ind w:left="40"/>
              <w:rPr>
                <w:sz w:val="20"/>
                <w:szCs w:val="20"/>
              </w:rPr>
            </w:pPr>
            <w:r w:rsidRPr="00F6408B">
              <w:rPr>
                <w:sz w:val="20"/>
                <w:szCs w:val="20"/>
              </w:rPr>
              <w:t>*en % de l’ind</w:t>
            </w:r>
            <w:r w:rsidR="00FA42BB" w:rsidRPr="00F6408B">
              <w:rPr>
                <w:sz w:val="20"/>
                <w:szCs w:val="20"/>
              </w:rPr>
              <w:t>ice 102</w:t>
            </w:r>
            <w:r w:rsidR="00D20D83" w:rsidRPr="00F6408B">
              <w:rPr>
                <w:sz w:val="20"/>
                <w:szCs w:val="20"/>
              </w:rPr>
              <w:t>7</w:t>
            </w:r>
          </w:p>
          <w:p w:rsidR="00BC39E4" w:rsidRPr="00F6408B" w:rsidRDefault="00BD6D08" w:rsidP="00F33B18">
            <w:pPr>
              <w:ind w:left="42"/>
              <w:rPr>
                <w:sz w:val="20"/>
                <w:szCs w:val="20"/>
              </w:rPr>
            </w:pPr>
            <w:r w:rsidRPr="00F6408B">
              <w:rPr>
                <w:sz w:val="20"/>
                <w:szCs w:val="20"/>
              </w:rPr>
              <w:t>**montant en</w:t>
            </w:r>
          </w:p>
          <w:p w:rsidR="00BD6D08" w:rsidRPr="00F6408B" w:rsidRDefault="00BD6D08" w:rsidP="00F33B18">
            <w:pPr>
              <w:ind w:left="42"/>
              <w:rPr>
                <w:sz w:val="20"/>
                <w:szCs w:val="20"/>
              </w:rPr>
            </w:pPr>
            <w:r w:rsidRPr="00F6408B">
              <w:rPr>
                <w:sz w:val="20"/>
                <w:szCs w:val="20"/>
              </w:rPr>
              <w:t xml:space="preserve"> euros</w:t>
            </w:r>
          </w:p>
        </w:tc>
      </w:tr>
      <w:tr w:rsidR="002E2C89" w:rsidRPr="00AC4B9F" w:rsidTr="002E2C89">
        <w:trPr>
          <w:jc w:val="center"/>
        </w:trPr>
        <w:tc>
          <w:tcPr>
            <w:tcW w:w="1187" w:type="dxa"/>
            <w:shd w:val="clear" w:color="auto" w:fill="auto"/>
          </w:tcPr>
          <w:p w:rsidR="00BD6D08" w:rsidRPr="00AC4B9F" w:rsidRDefault="00BD6D08" w:rsidP="00F33B18">
            <w:pPr>
              <w:spacing w:before="20" w:after="20"/>
              <w:jc w:val="center"/>
              <w:rPr>
                <w:sz w:val="20"/>
                <w:szCs w:val="20"/>
              </w:rPr>
            </w:pPr>
            <w:r w:rsidRPr="00AC4B9F">
              <w:rPr>
                <w:b/>
                <w:sz w:val="20"/>
                <w:szCs w:val="20"/>
              </w:rPr>
              <w:t>Taux maximal*</w:t>
            </w:r>
          </w:p>
        </w:tc>
        <w:tc>
          <w:tcPr>
            <w:tcW w:w="1434" w:type="dxa"/>
            <w:shd w:val="clear" w:color="auto" w:fill="auto"/>
          </w:tcPr>
          <w:p w:rsidR="00BD6D08" w:rsidRPr="00F6408B" w:rsidRDefault="00BD6D08" w:rsidP="00F33B18">
            <w:pPr>
              <w:spacing w:before="20" w:after="20"/>
              <w:jc w:val="center"/>
              <w:rPr>
                <w:sz w:val="20"/>
                <w:szCs w:val="20"/>
              </w:rPr>
            </w:pPr>
            <w:r w:rsidRPr="00F6408B">
              <w:rPr>
                <w:b/>
                <w:sz w:val="20"/>
                <w:szCs w:val="20"/>
              </w:rPr>
              <w:t>Indemnité brute**</w:t>
            </w:r>
          </w:p>
        </w:tc>
        <w:tc>
          <w:tcPr>
            <w:tcW w:w="1434" w:type="dxa"/>
            <w:shd w:val="clear" w:color="auto" w:fill="auto"/>
          </w:tcPr>
          <w:p w:rsidR="00BD6D08" w:rsidRPr="00F6408B" w:rsidRDefault="00BD6D08" w:rsidP="00F33B18">
            <w:pPr>
              <w:spacing w:before="20" w:after="20"/>
              <w:jc w:val="center"/>
              <w:rPr>
                <w:sz w:val="20"/>
                <w:szCs w:val="20"/>
              </w:rPr>
            </w:pPr>
            <w:r w:rsidRPr="00F6408B">
              <w:rPr>
                <w:b/>
                <w:sz w:val="20"/>
                <w:szCs w:val="20"/>
              </w:rPr>
              <w:t>Taux maximal*</w:t>
            </w:r>
          </w:p>
        </w:tc>
        <w:tc>
          <w:tcPr>
            <w:tcW w:w="1588" w:type="dxa"/>
            <w:shd w:val="clear" w:color="auto" w:fill="auto"/>
          </w:tcPr>
          <w:p w:rsidR="00BD6D08" w:rsidRPr="00F6408B" w:rsidRDefault="00BD6D08" w:rsidP="00F33B18">
            <w:pPr>
              <w:spacing w:before="20" w:after="20"/>
              <w:jc w:val="center"/>
              <w:rPr>
                <w:sz w:val="20"/>
                <w:szCs w:val="20"/>
              </w:rPr>
            </w:pPr>
            <w:r w:rsidRPr="00F6408B">
              <w:rPr>
                <w:b/>
                <w:sz w:val="20"/>
                <w:szCs w:val="20"/>
              </w:rPr>
              <w:t xml:space="preserve">Indemnité </w:t>
            </w:r>
            <w:r w:rsidRPr="00F6408B">
              <w:rPr>
                <w:b/>
                <w:spacing w:val="-20"/>
                <w:sz w:val="20"/>
                <w:szCs w:val="20"/>
              </w:rPr>
              <w:t>brute **</w:t>
            </w:r>
          </w:p>
        </w:tc>
        <w:tc>
          <w:tcPr>
            <w:tcW w:w="1280" w:type="dxa"/>
            <w:shd w:val="clear" w:color="auto" w:fill="auto"/>
          </w:tcPr>
          <w:p w:rsidR="00BD6D08" w:rsidRPr="00F6408B" w:rsidRDefault="00BD6D08" w:rsidP="00F33B18">
            <w:pPr>
              <w:spacing w:before="20" w:after="20"/>
              <w:jc w:val="center"/>
              <w:rPr>
                <w:b/>
                <w:sz w:val="20"/>
                <w:szCs w:val="20"/>
              </w:rPr>
            </w:pPr>
            <w:r w:rsidRPr="00F6408B">
              <w:rPr>
                <w:b/>
                <w:sz w:val="20"/>
                <w:szCs w:val="20"/>
              </w:rPr>
              <w:t>Taux maximal*</w:t>
            </w:r>
          </w:p>
        </w:tc>
        <w:tc>
          <w:tcPr>
            <w:tcW w:w="1435" w:type="dxa"/>
            <w:shd w:val="clear" w:color="auto" w:fill="auto"/>
          </w:tcPr>
          <w:p w:rsidR="00BD6D08" w:rsidRPr="00F6408B" w:rsidRDefault="00BD6D08" w:rsidP="00F33B18">
            <w:pPr>
              <w:spacing w:before="20" w:after="20"/>
              <w:jc w:val="center"/>
              <w:rPr>
                <w:b/>
                <w:sz w:val="20"/>
                <w:szCs w:val="20"/>
              </w:rPr>
            </w:pPr>
            <w:r w:rsidRPr="00F6408B">
              <w:rPr>
                <w:b/>
                <w:sz w:val="20"/>
                <w:szCs w:val="20"/>
              </w:rPr>
              <w:t>Indemnité brute**</w:t>
            </w:r>
          </w:p>
        </w:tc>
        <w:tc>
          <w:tcPr>
            <w:tcW w:w="1435" w:type="dxa"/>
            <w:vMerge/>
            <w:shd w:val="clear" w:color="auto" w:fill="auto"/>
          </w:tcPr>
          <w:p w:rsidR="00BD6D08" w:rsidRPr="00F6408B" w:rsidRDefault="00BD6D08" w:rsidP="00F33B18">
            <w:pPr>
              <w:rPr>
                <w:u w:val="single"/>
              </w:rPr>
            </w:pPr>
          </w:p>
        </w:tc>
      </w:tr>
      <w:tr w:rsidR="002E2C89" w:rsidRPr="00AC4B9F" w:rsidTr="002E2C89">
        <w:trPr>
          <w:jc w:val="center"/>
        </w:trPr>
        <w:tc>
          <w:tcPr>
            <w:tcW w:w="1187" w:type="dxa"/>
            <w:shd w:val="clear" w:color="auto" w:fill="auto"/>
            <w:vAlign w:val="center"/>
          </w:tcPr>
          <w:p w:rsidR="00BD6D08" w:rsidRPr="00BB2112" w:rsidRDefault="00BD6D08" w:rsidP="00F33B18">
            <w:pPr>
              <w:spacing w:before="30" w:after="30"/>
              <w:ind w:right="294"/>
              <w:jc w:val="center"/>
            </w:pPr>
            <w:r w:rsidRPr="00BB2112">
              <w:t>110</w:t>
            </w:r>
          </w:p>
        </w:tc>
        <w:tc>
          <w:tcPr>
            <w:tcW w:w="1434" w:type="dxa"/>
            <w:shd w:val="clear" w:color="auto" w:fill="auto"/>
            <w:vAlign w:val="center"/>
          </w:tcPr>
          <w:p w:rsidR="00BD6D08" w:rsidRPr="00F6408B" w:rsidRDefault="00D20D83" w:rsidP="002E2C89">
            <w:r w:rsidRPr="00F6408B">
              <w:t>4 278</w:t>
            </w:r>
            <w:r w:rsidR="00B039E6" w:rsidRPr="00F6408B">
              <w:t>,</w:t>
            </w:r>
            <w:r w:rsidRPr="00F6408B">
              <w:t>34</w:t>
            </w:r>
          </w:p>
        </w:tc>
        <w:tc>
          <w:tcPr>
            <w:tcW w:w="1434" w:type="dxa"/>
            <w:shd w:val="clear" w:color="auto" w:fill="auto"/>
            <w:vAlign w:val="center"/>
          </w:tcPr>
          <w:p w:rsidR="00BD6D08" w:rsidRPr="00F6408B" w:rsidRDefault="00BD6D08" w:rsidP="00F33B18">
            <w:pPr>
              <w:spacing w:before="30" w:after="30"/>
              <w:ind w:right="300"/>
              <w:jc w:val="center"/>
            </w:pPr>
            <w:r w:rsidRPr="00F6408B">
              <w:t>44</w:t>
            </w:r>
          </w:p>
        </w:tc>
        <w:tc>
          <w:tcPr>
            <w:tcW w:w="1588" w:type="dxa"/>
            <w:shd w:val="clear" w:color="auto" w:fill="auto"/>
            <w:vAlign w:val="center"/>
          </w:tcPr>
          <w:p w:rsidR="00BD6D08" w:rsidRPr="00F6408B" w:rsidRDefault="00D20D83" w:rsidP="00F33B18">
            <w:pPr>
              <w:spacing w:before="30" w:after="30"/>
              <w:ind w:right="393"/>
              <w:jc w:val="center"/>
            </w:pPr>
            <w:r w:rsidRPr="00F6408B">
              <w:t>1 711</w:t>
            </w:r>
            <w:r w:rsidR="00EE01B0" w:rsidRPr="00F6408B">
              <w:t>,</w:t>
            </w:r>
            <w:r w:rsidRPr="00F6408B">
              <w:t>34</w:t>
            </w:r>
          </w:p>
        </w:tc>
        <w:tc>
          <w:tcPr>
            <w:tcW w:w="1280" w:type="dxa"/>
            <w:shd w:val="clear" w:color="auto" w:fill="auto"/>
            <w:vAlign w:val="center"/>
          </w:tcPr>
          <w:p w:rsidR="00BD6D08" w:rsidRPr="00F6408B" w:rsidRDefault="00BD6D08" w:rsidP="00F33B18">
            <w:pPr>
              <w:spacing w:before="30" w:after="30"/>
              <w:ind w:right="393"/>
              <w:jc w:val="center"/>
            </w:pPr>
            <w:r w:rsidRPr="00F6408B">
              <w:t>6</w:t>
            </w:r>
          </w:p>
        </w:tc>
        <w:tc>
          <w:tcPr>
            <w:tcW w:w="1435" w:type="dxa"/>
            <w:shd w:val="clear" w:color="auto" w:fill="auto"/>
            <w:vAlign w:val="center"/>
          </w:tcPr>
          <w:p w:rsidR="00BD6D08" w:rsidRPr="00F6408B" w:rsidRDefault="00D20D83" w:rsidP="00F33B18">
            <w:pPr>
              <w:spacing w:before="30" w:after="30"/>
              <w:ind w:right="393"/>
              <w:jc w:val="center"/>
              <w:rPr>
                <w:szCs w:val="22"/>
              </w:rPr>
            </w:pPr>
            <w:r w:rsidRPr="00F6408B">
              <w:rPr>
                <w:szCs w:val="22"/>
              </w:rPr>
              <w:t>233</w:t>
            </w:r>
            <w:r w:rsidR="00B039E6" w:rsidRPr="00F6408B">
              <w:rPr>
                <w:szCs w:val="22"/>
              </w:rPr>
              <w:t>,</w:t>
            </w:r>
            <w:r w:rsidRPr="00F6408B">
              <w:rPr>
                <w:szCs w:val="22"/>
              </w:rPr>
              <w:t>36</w:t>
            </w:r>
          </w:p>
        </w:tc>
        <w:tc>
          <w:tcPr>
            <w:tcW w:w="1435" w:type="dxa"/>
            <w:vMerge/>
            <w:shd w:val="clear" w:color="auto" w:fill="auto"/>
          </w:tcPr>
          <w:p w:rsidR="00BD6D08" w:rsidRPr="00F6408B" w:rsidRDefault="00BD6D08" w:rsidP="00F33B18">
            <w:pPr>
              <w:rPr>
                <w:u w:val="single"/>
              </w:rPr>
            </w:pPr>
          </w:p>
        </w:tc>
      </w:tr>
    </w:tbl>
    <w:p w:rsidR="00D01559" w:rsidRDefault="00D01559" w:rsidP="00D01559">
      <w:pPr>
        <w:rPr>
          <w:b/>
        </w:rPr>
      </w:pPr>
    </w:p>
    <w:p w:rsidR="00D20D83" w:rsidRPr="0012010E" w:rsidRDefault="00D20D83" w:rsidP="00D20D83">
      <w:pPr>
        <w:rPr>
          <w:iCs/>
          <w:szCs w:val="20"/>
        </w:rPr>
      </w:pPr>
    </w:p>
    <w:p w:rsidR="00A851F3" w:rsidRPr="00494ECC" w:rsidRDefault="008D6165" w:rsidP="0059067E">
      <w:pPr>
        <w:ind w:left="708"/>
        <w:rPr>
          <w:b/>
        </w:rPr>
      </w:pPr>
      <w:r w:rsidRPr="00494ECC">
        <w:rPr>
          <w:b/>
        </w:rPr>
        <w:lastRenderedPageBreak/>
        <w:t>Ces indemnités de fonction</w:t>
      </w:r>
      <w:r w:rsidR="00BA2CFB" w:rsidRPr="00494ECC">
        <w:rPr>
          <w:b/>
        </w:rPr>
        <w:t xml:space="preserve"> ne peuvent être cumulées avec les indemnités perçues au titre des fonctions de président, de vice-président et de conseiller de la métropole du Grand Paris.</w:t>
      </w:r>
    </w:p>
    <w:p w:rsidR="00113129" w:rsidRPr="00494ECC" w:rsidRDefault="00113129" w:rsidP="00113129">
      <w:pPr>
        <w:rPr>
          <w:u w:val="single"/>
        </w:rPr>
      </w:pPr>
    </w:p>
    <w:p w:rsidR="00333EA9" w:rsidRPr="002E2C89" w:rsidRDefault="00BA2CFB" w:rsidP="00165F87">
      <w:pPr>
        <w:numPr>
          <w:ilvl w:val="0"/>
          <w:numId w:val="33"/>
        </w:numPr>
        <w:rPr>
          <w:u w:val="single"/>
        </w:rPr>
      </w:pPr>
      <w:r w:rsidRPr="002E2C89">
        <w:rPr>
          <w:u w:val="single"/>
        </w:rPr>
        <w:t>La</w:t>
      </w:r>
      <w:r w:rsidR="00927F92" w:rsidRPr="002E2C89">
        <w:rPr>
          <w:u w:val="single"/>
        </w:rPr>
        <w:t xml:space="preserve"> f</w:t>
      </w:r>
      <w:r w:rsidRPr="002E2C89">
        <w:rPr>
          <w:u w:val="single"/>
        </w:rPr>
        <w:t>iscalisation des indemnités de fonction</w:t>
      </w:r>
      <w:r w:rsidR="003D3560">
        <w:t> :</w:t>
      </w:r>
      <w:r w:rsidR="0064014A" w:rsidRPr="002E2C89">
        <w:t xml:space="preserve"> les indemnités de fonction des conseillers territoriaux sont soumises à imposition (</w:t>
      </w:r>
      <w:r w:rsidR="0064014A" w:rsidRPr="00181A41">
        <w:rPr>
          <w:color w:val="FF0000"/>
        </w:rPr>
        <w:t>cf. chapitre IX</w:t>
      </w:r>
      <w:r w:rsidR="0064014A" w:rsidRPr="002E2C89">
        <w:t>).</w:t>
      </w:r>
    </w:p>
    <w:p w:rsidR="0064014A" w:rsidRPr="002E2C89" w:rsidRDefault="0064014A" w:rsidP="0064014A">
      <w:pPr>
        <w:rPr>
          <w:u w:val="single"/>
        </w:rPr>
      </w:pPr>
    </w:p>
    <w:p w:rsidR="00BA2CFB" w:rsidRPr="00313501" w:rsidRDefault="008E16AE" w:rsidP="00165F87">
      <w:pPr>
        <w:numPr>
          <w:ilvl w:val="0"/>
          <w:numId w:val="33"/>
        </w:numPr>
        <w:rPr>
          <w:color w:val="FF0000"/>
          <w:u w:val="single"/>
        </w:rPr>
      </w:pPr>
      <w:r w:rsidRPr="00313501">
        <w:rPr>
          <w:color w:val="FF0000"/>
          <w:u w:val="single"/>
        </w:rPr>
        <w:t>Les remboursements de frais</w:t>
      </w:r>
      <w:r w:rsidR="003D3560" w:rsidRPr="00313501">
        <w:rPr>
          <w:color w:val="FF0000"/>
          <w:u w:val="single"/>
        </w:rPr>
        <w:t> :</w:t>
      </w:r>
      <w:r w:rsidR="00325D53" w:rsidRPr="00313501">
        <w:rPr>
          <w:color w:val="FF0000"/>
        </w:rPr>
        <w:t xml:space="preserve"> d</w:t>
      </w:r>
      <w:r w:rsidRPr="00313501">
        <w:rPr>
          <w:color w:val="FF0000"/>
        </w:rPr>
        <w:t xml:space="preserve">epuis l’adoption de l’article </w:t>
      </w:r>
      <w:r w:rsidR="00313501" w:rsidRPr="00313501">
        <w:rPr>
          <w:color w:val="FF0000"/>
        </w:rPr>
        <w:t>98</w:t>
      </w:r>
      <w:r w:rsidRPr="00313501">
        <w:rPr>
          <w:color w:val="FF0000"/>
        </w:rPr>
        <w:t xml:space="preserve"> de la loi </w:t>
      </w:r>
      <w:r w:rsidR="00313501" w:rsidRPr="00313501">
        <w:rPr>
          <w:color w:val="FF0000"/>
        </w:rPr>
        <w:t>n</w:t>
      </w:r>
      <w:r w:rsidRPr="00313501">
        <w:rPr>
          <w:color w:val="FF0000"/>
        </w:rPr>
        <w:t xml:space="preserve">° </w:t>
      </w:r>
      <w:r w:rsidR="00313501" w:rsidRPr="00313501">
        <w:rPr>
          <w:color w:val="FF0000"/>
        </w:rPr>
        <w:t xml:space="preserve">2019-1461 </w:t>
      </w:r>
      <w:r w:rsidRPr="00313501">
        <w:rPr>
          <w:color w:val="FF0000"/>
        </w:rPr>
        <w:t>du</w:t>
      </w:r>
      <w:r w:rsidR="00313501" w:rsidRPr="00313501">
        <w:rPr>
          <w:color w:val="FF0000"/>
        </w:rPr>
        <w:t xml:space="preserve"> 2</w:t>
      </w:r>
      <w:r w:rsidRPr="00313501">
        <w:rPr>
          <w:color w:val="FF0000"/>
        </w:rPr>
        <w:t xml:space="preserve">7 </w:t>
      </w:r>
      <w:r w:rsidR="00313501" w:rsidRPr="00313501">
        <w:rPr>
          <w:color w:val="FF0000"/>
        </w:rPr>
        <w:t>décembre 2019</w:t>
      </w:r>
      <w:r w:rsidRPr="00313501">
        <w:rPr>
          <w:color w:val="FF0000"/>
        </w:rPr>
        <w:t>, les conseillers territoriaux bénéficie</w:t>
      </w:r>
      <w:r w:rsidRPr="00F93D60">
        <w:rPr>
          <w:color w:val="FF0000"/>
        </w:rPr>
        <w:t xml:space="preserve">nt </w:t>
      </w:r>
      <w:r w:rsidR="00313501" w:rsidRPr="00F93D60">
        <w:rPr>
          <w:color w:val="FF0000"/>
        </w:rPr>
        <w:t xml:space="preserve">désormais </w:t>
      </w:r>
      <w:r w:rsidRPr="00F93D60">
        <w:rPr>
          <w:color w:val="FF0000"/>
        </w:rPr>
        <w:t>du remboursement des frais d’exécution d’un mandat spécial (ou frais de mission</w:t>
      </w:r>
      <w:r w:rsidR="00F93D60">
        <w:rPr>
          <w:color w:val="FF0000"/>
        </w:rPr>
        <w:t>)</w:t>
      </w:r>
      <w:r w:rsidR="00313501" w:rsidRPr="00F93D60">
        <w:rPr>
          <w:color w:val="FF0000"/>
        </w:rPr>
        <w:t>,</w:t>
      </w:r>
      <w:r w:rsidR="00313501" w:rsidRPr="00313501">
        <w:rPr>
          <w:color w:val="FF0000"/>
        </w:rPr>
        <w:t xml:space="preserve"> </w:t>
      </w:r>
      <w:r w:rsidR="0011216C" w:rsidRPr="00313501">
        <w:rPr>
          <w:color w:val="FF0000"/>
        </w:rPr>
        <w:t>des frais de déplacement</w:t>
      </w:r>
      <w:r w:rsidR="00176CA5" w:rsidRPr="00313501">
        <w:rPr>
          <w:color w:val="FF0000"/>
        </w:rPr>
        <w:t xml:space="preserve"> pour les réunions qui ont lieu hors du territoire de leur établissement</w:t>
      </w:r>
      <w:r w:rsidRPr="00313501">
        <w:rPr>
          <w:color w:val="FF0000"/>
        </w:rPr>
        <w:t>.</w:t>
      </w:r>
      <w:r w:rsidR="0011216C" w:rsidRPr="00313501">
        <w:rPr>
          <w:color w:val="FF0000"/>
        </w:rPr>
        <w:t xml:space="preserve"> Par ailleurs, </w:t>
      </w:r>
      <w:r w:rsidR="00313501" w:rsidRPr="00313501">
        <w:rPr>
          <w:color w:val="FF0000"/>
        </w:rPr>
        <w:t xml:space="preserve">cet article </w:t>
      </w:r>
      <w:r w:rsidR="0011216C" w:rsidRPr="00313501">
        <w:rPr>
          <w:color w:val="FF0000"/>
        </w:rPr>
        <w:t>a étendu aux conseillers territoriaux le remboursement des frais d’aide à la personne engagés en cas de participation à certaines réunions (frais de gar</w:t>
      </w:r>
      <w:r w:rsidR="00543EF1" w:rsidRPr="00313501">
        <w:rPr>
          <w:color w:val="FF0000"/>
        </w:rPr>
        <w:t>de d’enfants, d’assistance</w:t>
      </w:r>
      <w:r w:rsidR="0011216C" w:rsidRPr="00313501">
        <w:rPr>
          <w:color w:val="FF0000"/>
        </w:rPr>
        <w:t xml:space="preserve"> aux personnes âgées, handicapées ou à celles qui ont besoin d’une aide personnelle</w:t>
      </w:r>
      <w:r w:rsidR="00176CA5" w:rsidRPr="00313501">
        <w:rPr>
          <w:color w:val="FF0000"/>
        </w:rPr>
        <w:t xml:space="preserve"> à leur domicile) (cf. chapitre X)</w:t>
      </w:r>
      <w:r w:rsidR="0011216C" w:rsidRPr="00313501">
        <w:rPr>
          <w:color w:val="FF0000"/>
        </w:rPr>
        <w:t>.</w:t>
      </w:r>
    </w:p>
    <w:p w:rsidR="00176CA5" w:rsidRPr="002E2C89" w:rsidRDefault="00176CA5" w:rsidP="00176CA5">
      <w:pPr>
        <w:rPr>
          <w:u w:val="single"/>
        </w:rPr>
      </w:pPr>
    </w:p>
    <w:p w:rsidR="00176CA5" w:rsidRPr="002E2C89" w:rsidRDefault="00176CA5" w:rsidP="00165F87">
      <w:pPr>
        <w:numPr>
          <w:ilvl w:val="0"/>
          <w:numId w:val="33"/>
        </w:numPr>
        <w:rPr>
          <w:u w:val="single"/>
        </w:rPr>
      </w:pPr>
      <w:r w:rsidRPr="002E2C89">
        <w:rPr>
          <w:u w:val="single"/>
        </w:rPr>
        <w:t>La prise en charge des accidents survenus dans l’exercice des fonctions d’élu par la sécurité sociale</w:t>
      </w:r>
      <w:r w:rsidR="003D3560">
        <w:rPr>
          <w:u w:val="single"/>
        </w:rPr>
        <w:t> :</w:t>
      </w:r>
      <w:r w:rsidR="00325D53" w:rsidRPr="002E2C89">
        <w:t xml:space="preserve"> l</w:t>
      </w:r>
      <w:r w:rsidRPr="002E2C89">
        <w:t xml:space="preserve">es conseillers territoriaux </w:t>
      </w:r>
      <w:r w:rsidR="006F1075" w:rsidRPr="002E2C89">
        <w:t xml:space="preserve">profitent </w:t>
      </w:r>
      <w:r w:rsidRPr="002E2C89">
        <w:t>de cette prise en charge au même titre que les autres élus locaux (cf. chapitre XI).</w:t>
      </w:r>
    </w:p>
    <w:p w:rsidR="002D74BE" w:rsidRPr="002E2C89" w:rsidRDefault="002D74BE" w:rsidP="009E061D">
      <w:pPr>
        <w:rPr>
          <w:u w:val="single"/>
        </w:rPr>
      </w:pPr>
    </w:p>
    <w:p w:rsidR="009E061D" w:rsidRPr="002E2C89" w:rsidRDefault="009E061D" w:rsidP="00165F87">
      <w:pPr>
        <w:numPr>
          <w:ilvl w:val="0"/>
          <w:numId w:val="33"/>
        </w:numPr>
        <w:rPr>
          <w:u w:val="single"/>
        </w:rPr>
      </w:pPr>
      <w:r w:rsidRPr="002E2C89">
        <w:rPr>
          <w:u w:val="single"/>
        </w:rPr>
        <w:t>La protection des élus</w:t>
      </w:r>
      <w:r w:rsidR="003D3560">
        <w:rPr>
          <w:u w:val="single"/>
        </w:rPr>
        <w:t> :</w:t>
      </w:r>
      <w:r w:rsidR="00325D53" w:rsidRPr="002E2C89">
        <w:t xml:space="preserve"> l</w:t>
      </w:r>
      <w:r w:rsidRPr="002E2C89">
        <w:t>es EPT sont responsables des accidents survenus à leurs conseillers territoriaux et à leurs présidents</w:t>
      </w:r>
      <w:r w:rsidR="00572788" w:rsidRPr="002E2C89">
        <w:t xml:space="preserve"> et vice-présidents</w:t>
      </w:r>
      <w:r w:rsidRPr="002E2C89">
        <w:t xml:space="preserve"> dans l'exercice de leurs fonctions</w:t>
      </w:r>
      <w:r w:rsidRPr="002E2C89">
        <w:rPr>
          <w:rStyle w:val="Appelnotedebasdep"/>
        </w:rPr>
        <w:footnoteReference w:id="79"/>
      </w:r>
      <w:r w:rsidRPr="002E2C89">
        <w:t>. Par ailleurs, en cas d’une faute commise dans l’exercice des fonctions, l’EPT est tenu d’accorder sa protection au président et aux vice-présidents ayant reçu délégation</w:t>
      </w:r>
      <w:r w:rsidRPr="00F93D60">
        <w:rPr>
          <w:rStyle w:val="Appelnotedebasdep"/>
          <w:color w:val="FF0000"/>
        </w:rPr>
        <w:footnoteReference w:id="80"/>
      </w:r>
      <w:r w:rsidRPr="002E2C89">
        <w:t>. C’est donc l’assurance de l’EPT qui doit jouer dans ce cas. En tout état de c</w:t>
      </w:r>
      <w:r w:rsidR="00B10A26" w:rsidRPr="002E2C89">
        <w:t>ause, il est fortement recommandé</w:t>
      </w:r>
      <w:r w:rsidRPr="002E2C89">
        <w:t xml:space="preserve"> à l’ensemble des conseillers territoriaux de souscrire une assurance personnelle payée par leurs deniers propres (</w:t>
      </w:r>
      <w:r w:rsidRPr="00F93D60">
        <w:rPr>
          <w:color w:val="FF0000"/>
        </w:rPr>
        <w:t xml:space="preserve">cf. </w:t>
      </w:r>
      <w:r w:rsidR="00543EF1" w:rsidRPr="00F93D60">
        <w:rPr>
          <w:color w:val="FF0000"/>
        </w:rPr>
        <w:t>c</w:t>
      </w:r>
      <w:r w:rsidRPr="00F93D60">
        <w:rPr>
          <w:color w:val="FF0000"/>
        </w:rPr>
        <w:t>hapitre XII – 3.</w:t>
      </w:r>
      <w:r w:rsidRPr="002E2C89">
        <w:t>).</w:t>
      </w:r>
    </w:p>
    <w:p w:rsidR="00AD4FBF" w:rsidRPr="002E2C89" w:rsidRDefault="00AD4FBF" w:rsidP="000E2DA7">
      <w:pPr>
        <w:rPr>
          <w:u w:val="single"/>
        </w:rPr>
      </w:pPr>
    </w:p>
    <w:p w:rsidR="009E061D" w:rsidRPr="002E2C89" w:rsidRDefault="009E061D" w:rsidP="00165F87">
      <w:pPr>
        <w:numPr>
          <w:ilvl w:val="0"/>
          <w:numId w:val="33"/>
        </w:numPr>
        <w:rPr>
          <w:u w:val="single"/>
        </w:rPr>
      </w:pPr>
      <w:r w:rsidRPr="002E2C89">
        <w:rPr>
          <w:u w:val="single"/>
        </w:rPr>
        <w:t>Les attributs de fonction</w:t>
      </w:r>
      <w:r w:rsidR="003D3560">
        <w:rPr>
          <w:u w:val="single"/>
        </w:rPr>
        <w:t> :</w:t>
      </w:r>
      <w:r w:rsidR="00325D53" w:rsidRPr="002E2C89">
        <w:t xml:space="preserve"> l</w:t>
      </w:r>
      <w:r w:rsidRPr="002E2C89">
        <w:t>es conseillers territoriaux ne disposent, en cette qualité, d’aucun signe distinctif (costume, écharpe, carte d’identité ou insigne officiel).</w:t>
      </w:r>
    </w:p>
    <w:p w:rsidR="00EC6D58" w:rsidRPr="002E2C89" w:rsidRDefault="00EC6D58" w:rsidP="00546248">
      <w:pPr>
        <w:pStyle w:val="Grillemoyenne1-Accent21"/>
        <w:ind w:left="0"/>
      </w:pPr>
    </w:p>
    <w:p w:rsidR="00176CA5" w:rsidRPr="002E2C89" w:rsidRDefault="009E061D" w:rsidP="00165F87">
      <w:pPr>
        <w:numPr>
          <w:ilvl w:val="0"/>
          <w:numId w:val="33"/>
        </w:numPr>
        <w:rPr>
          <w:u w:val="single"/>
        </w:rPr>
      </w:pPr>
      <w:r w:rsidRPr="002E2C89">
        <w:rPr>
          <w:u w:val="single"/>
        </w:rPr>
        <w:t>La fin du mandat</w:t>
      </w:r>
      <w:r w:rsidR="003D3560">
        <w:t> :</w:t>
      </w:r>
      <w:r w:rsidRPr="002E2C89">
        <w:t xml:space="preserve"> </w:t>
      </w:r>
      <w:r w:rsidR="00325D53" w:rsidRPr="002E2C89">
        <w:t>l</w:t>
      </w:r>
      <w:r w:rsidRPr="002E2C89">
        <w:t>es conseillers territoriaux</w:t>
      </w:r>
      <w:r w:rsidR="006F1075" w:rsidRPr="002E2C89">
        <w:t>,</w:t>
      </w:r>
      <w:r w:rsidRPr="002E2C89">
        <w:t xml:space="preserve"> exclus du dispositif de la cessation de l’activité professionnelle pour l’exercice du mandat, ne bénéficient</w:t>
      </w:r>
      <w:r w:rsidR="00572788" w:rsidRPr="002E2C89">
        <w:t>,</w:t>
      </w:r>
      <w:r w:rsidRPr="002E2C89">
        <w:t xml:space="preserve"> à ce titre, ni du droit à réintégration à l’issue du mandat, ni de l’allocation de fin de mandat. L’exercice de </w:t>
      </w:r>
      <w:r w:rsidR="00D239BF" w:rsidRPr="002E2C89">
        <w:t xml:space="preserve">ce </w:t>
      </w:r>
      <w:r w:rsidRPr="002E2C89">
        <w:t>mandat n’est pas non plus pris en compte dans les</w:t>
      </w:r>
      <w:r w:rsidR="00D239BF" w:rsidRPr="002E2C89">
        <w:t xml:space="preserve"> modalités d’octroi de l’honorariat.</w:t>
      </w:r>
    </w:p>
    <w:p w:rsidR="00366242" w:rsidRPr="002E2C89" w:rsidRDefault="00366242" w:rsidP="00366242">
      <w:pPr>
        <w:pStyle w:val="Grillemoyenne1-Accent21"/>
        <w:rPr>
          <w:u w:val="single"/>
        </w:rPr>
      </w:pPr>
    </w:p>
    <w:p w:rsidR="00366242" w:rsidRDefault="00366242" w:rsidP="00165F87">
      <w:pPr>
        <w:numPr>
          <w:ilvl w:val="0"/>
          <w:numId w:val="33"/>
        </w:numPr>
      </w:pPr>
      <w:r w:rsidRPr="002E2C89">
        <w:rPr>
          <w:u w:val="single"/>
        </w:rPr>
        <w:t>Le régime de retraite</w:t>
      </w:r>
      <w:r w:rsidR="003D3560">
        <w:rPr>
          <w:u w:val="single"/>
        </w:rPr>
        <w:t> :</w:t>
      </w:r>
      <w:r w:rsidR="00325D53" w:rsidRPr="002E2C89">
        <w:t xml:space="preserve"> l</w:t>
      </w:r>
      <w:r w:rsidRPr="002E2C89">
        <w:t xml:space="preserve">es conseillers territoriaux qui perçoivent une indemnité de fonction cotisent obligatoirement au régime de retraite </w:t>
      </w:r>
      <w:r w:rsidR="00346D2A" w:rsidRPr="002E2C89">
        <w:t xml:space="preserve">de </w:t>
      </w:r>
      <w:r w:rsidRPr="002E2C89">
        <w:t>l’</w:t>
      </w:r>
      <w:proofErr w:type="spellStart"/>
      <w:r w:rsidR="00437FF9">
        <w:t>Ircantec</w:t>
      </w:r>
      <w:proofErr w:type="spellEnd"/>
      <w:r w:rsidRPr="002E2C89">
        <w:t xml:space="preserve">. </w:t>
      </w:r>
      <w:r w:rsidR="00346D2A" w:rsidRPr="002E2C89">
        <w:t>Lorsque leurs indemnités sont assujetties aux cotisations du régime général, ils cotisent également à ce régime pour leur retraite (</w:t>
      </w:r>
      <w:r w:rsidR="00346D2A" w:rsidRPr="00F93D60">
        <w:rPr>
          <w:color w:val="FF0000"/>
        </w:rPr>
        <w:t xml:space="preserve">cf. </w:t>
      </w:r>
      <w:r w:rsidR="00543EF1" w:rsidRPr="00F93D60">
        <w:rPr>
          <w:color w:val="FF0000"/>
        </w:rPr>
        <w:t>c</w:t>
      </w:r>
      <w:r w:rsidR="00346D2A" w:rsidRPr="00F93D60">
        <w:rPr>
          <w:color w:val="FF0000"/>
        </w:rPr>
        <w:t>hapitre IV</w:t>
      </w:r>
      <w:r w:rsidR="00346D2A" w:rsidRPr="002E2C89">
        <w:t>). Enfin, i</w:t>
      </w:r>
      <w:r w:rsidRPr="002E2C89">
        <w:t>ls ont également</w:t>
      </w:r>
      <w:r w:rsidR="00346D2A" w:rsidRPr="002E2C89">
        <w:t xml:space="preserve"> la possibilité d’adhérer à u</w:t>
      </w:r>
      <w:r w:rsidR="00623315" w:rsidRPr="002E2C89">
        <w:t>n</w:t>
      </w:r>
      <w:r w:rsidR="00346D2A" w:rsidRPr="002E2C89">
        <w:t xml:space="preserve"> régime de retraite par rente, FONPEL ou CAREL (</w:t>
      </w:r>
      <w:r w:rsidR="00346D2A" w:rsidRPr="00F93D60">
        <w:rPr>
          <w:color w:val="FF0000"/>
        </w:rPr>
        <w:t xml:space="preserve">cf. </w:t>
      </w:r>
      <w:r w:rsidR="00543EF1" w:rsidRPr="00F93D60">
        <w:rPr>
          <w:color w:val="FF0000"/>
        </w:rPr>
        <w:t>c</w:t>
      </w:r>
      <w:r w:rsidR="00346D2A" w:rsidRPr="00F93D60">
        <w:rPr>
          <w:color w:val="FF0000"/>
        </w:rPr>
        <w:t>hapitre XV</w:t>
      </w:r>
      <w:r w:rsidR="00346D2A" w:rsidRPr="00FF0D5E">
        <w:t>).</w:t>
      </w:r>
    </w:p>
    <w:p w:rsidR="00B91D49" w:rsidRPr="00BA32EE" w:rsidRDefault="00B91D49" w:rsidP="00B91D49"/>
    <w:sectPr w:rsidR="00B91D49" w:rsidRPr="00BA32EE" w:rsidSect="0038515D">
      <w:pgSz w:w="11906" w:h="16838" w:code="9"/>
      <w:pgMar w:top="0" w:right="1286" w:bottom="851" w:left="720" w:header="709" w:footer="709" w:gutter="0"/>
      <w:cols w:space="720"/>
      <w:rtlGutter/>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019" w:rsidRDefault="00817019">
      <w:r>
        <w:separator/>
      </w:r>
    </w:p>
  </w:endnote>
  <w:endnote w:type="continuationSeparator" w:id="0">
    <w:p w:rsidR="00817019" w:rsidRDefault="00817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Gras">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019" w:rsidRDefault="00817019" w:rsidP="00AA5431">
    <w:pPr>
      <w:pStyle w:val="Pieddepage"/>
      <w:jc w:val="right"/>
      <w:rPr>
        <w:rFonts w:ascii="Arial" w:hAnsi="Arial" w:cs="Arial"/>
        <w:sz w:val="20"/>
      </w:rPr>
    </w:pPr>
    <w:r>
      <w:rPr>
        <w:rStyle w:val="Numrodepage"/>
        <w:rFonts w:ascii="Arial" w:hAnsi="Arial" w:cs="Arial"/>
        <w:sz w:val="20"/>
      </w:rPr>
      <w:fldChar w:fldCharType="begin"/>
    </w:r>
    <w:r>
      <w:rPr>
        <w:rStyle w:val="Numrodepage"/>
        <w:rFonts w:ascii="Arial" w:hAnsi="Arial" w:cs="Arial"/>
        <w:sz w:val="20"/>
      </w:rPr>
      <w:instrText xml:space="preserve"> PAGE </w:instrText>
    </w:r>
    <w:r>
      <w:rPr>
        <w:rStyle w:val="Numrodepage"/>
        <w:rFonts w:ascii="Arial" w:hAnsi="Arial" w:cs="Arial"/>
        <w:sz w:val="20"/>
      </w:rPr>
      <w:fldChar w:fldCharType="separate"/>
    </w:r>
    <w:r w:rsidR="004D058D">
      <w:rPr>
        <w:rStyle w:val="Numrodepage"/>
        <w:rFonts w:ascii="Arial" w:hAnsi="Arial" w:cs="Arial"/>
        <w:noProof/>
        <w:sz w:val="20"/>
      </w:rPr>
      <w:t>91</w:t>
    </w:r>
    <w:r>
      <w:rPr>
        <w:rStyle w:val="Numrodepage"/>
        <w:rFonts w:ascii="Arial" w:hAnsi="Arial" w:cs="Arial"/>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019" w:rsidRPr="00FF6FA3" w:rsidRDefault="00817019" w:rsidP="00FF6FA3">
    <w:pPr>
      <w:pStyle w:val="Pieddepage"/>
      <w:jc w:val="right"/>
      <w:rPr>
        <w:rFonts w:ascii="Arial" w:hAnsi="Arial" w:cs="Arial"/>
        <w:sz w:val="20"/>
        <w:szCs w:val="20"/>
      </w:rPr>
    </w:pPr>
    <w:r>
      <w:rPr>
        <w:rFonts w:ascii="Arial" w:hAnsi="Arial" w:cs="Arial"/>
        <w:sz w:val="20"/>
        <w:szCs w:val="20"/>
      </w:rPr>
      <w:t>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019" w:rsidRDefault="00817019">
      <w:r>
        <w:separator/>
      </w:r>
    </w:p>
  </w:footnote>
  <w:footnote w:type="continuationSeparator" w:id="0">
    <w:p w:rsidR="00817019" w:rsidRDefault="00817019">
      <w:r>
        <w:continuationSeparator/>
      </w:r>
    </w:p>
  </w:footnote>
  <w:footnote w:id="1">
    <w:p w:rsidR="00817019" w:rsidRPr="0019012F" w:rsidRDefault="00817019" w:rsidP="009B1E6F">
      <w:pPr>
        <w:pStyle w:val="Notedebasdepage"/>
        <w:rPr>
          <w:rFonts w:ascii="Arial" w:hAnsi="Arial" w:cs="Arial"/>
          <w:sz w:val="18"/>
          <w:szCs w:val="18"/>
        </w:rPr>
      </w:pPr>
      <w:r w:rsidRPr="0019012F">
        <w:rPr>
          <w:rStyle w:val="Appelnotedebasdep"/>
          <w:rFonts w:ascii="Arial" w:hAnsi="Arial" w:cs="Arial"/>
          <w:sz w:val="18"/>
          <w:szCs w:val="18"/>
        </w:rPr>
        <w:footnoteRef/>
      </w:r>
      <w:r w:rsidRPr="0019012F">
        <w:rPr>
          <w:rFonts w:ascii="Arial" w:hAnsi="Arial" w:cs="Arial"/>
          <w:sz w:val="18"/>
          <w:szCs w:val="18"/>
        </w:rPr>
        <w:t xml:space="preserve"> Les élus locaux par ailleurs travailleurs frontaliers ne bénéficient pas de ces garanties du fait de l’absence de règlementation communautaire organisant le statut des élus frontaliers (Réponse ministérielle à la question écrite de M. MASSON, n° 12832, 8 janvier 2015, JO Sénat).</w:t>
      </w:r>
    </w:p>
  </w:footnote>
  <w:footnote w:id="2">
    <w:p w:rsidR="00817019" w:rsidRPr="00BB3013" w:rsidRDefault="00817019" w:rsidP="001064EF">
      <w:pPr>
        <w:spacing w:before="120"/>
        <w:outlineLvl w:val="0"/>
        <w:rPr>
          <w:sz w:val="18"/>
          <w:szCs w:val="18"/>
        </w:rPr>
      </w:pPr>
      <w:r w:rsidRPr="00891C46">
        <w:rPr>
          <w:rStyle w:val="Appelnotedebasdep"/>
          <w:color w:val="FF0000"/>
          <w:sz w:val="18"/>
          <w:szCs w:val="18"/>
        </w:rPr>
        <w:footnoteRef/>
      </w:r>
      <w:r w:rsidRPr="00891C46">
        <w:rPr>
          <w:color w:val="FF0000"/>
          <w:sz w:val="18"/>
          <w:szCs w:val="18"/>
        </w:rPr>
        <w:t xml:space="preserve"> Soit depuis le 1</w:t>
      </w:r>
      <w:r w:rsidRPr="00891C46">
        <w:rPr>
          <w:color w:val="FF0000"/>
          <w:sz w:val="18"/>
          <w:szCs w:val="18"/>
          <w:vertAlign w:val="superscript"/>
        </w:rPr>
        <w:t>er</w:t>
      </w:r>
      <w:r w:rsidRPr="00891C46">
        <w:rPr>
          <w:color w:val="FF0000"/>
          <w:sz w:val="18"/>
          <w:szCs w:val="18"/>
        </w:rPr>
        <w:t xml:space="preserve"> janvier 2020</w:t>
      </w:r>
      <w:r>
        <w:rPr>
          <w:sz w:val="18"/>
          <w:szCs w:val="18"/>
        </w:rPr>
        <w:t xml:space="preserve"> : </w:t>
      </w:r>
      <w:r w:rsidRPr="00891C46">
        <w:rPr>
          <w:color w:val="FF0000"/>
          <w:sz w:val="18"/>
          <w:szCs w:val="18"/>
        </w:rPr>
        <w:t>1 096,2</w:t>
      </w:r>
      <w:r>
        <w:rPr>
          <w:color w:val="FF0000"/>
          <w:sz w:val="18"/>
          <w:szCs w:val="18"/>
        </w:rPr>
        <w:t>0</w:t>
      </w:r>
      <w:r w:rsidRPr="00891C46">
        <w:rPr>
          <w:color w:val="FF0000"/>
          <w:sz w:val="18"/>
          <w:szCs w:val="18"/>
        </w:rPr>
        <w:t xml:space="preserve"> € par élu et par an</w:t>
      </w:r>
      <w:r w:rsidRPr="00BB3013">
        <w:rPr>
          <w:sz w:val="18"/>
          <w:szCs w:val="18"/>
        </w:rPr>
        <w:t xml:space="preserve"> </w:t>
      </w:r>
      <w:r w:rsidRPr="00891C46">
        <w:rPr>
          <w:color w:val="FF0000"/>
          <w:sz w:val="18"/>
          <w:szCs w:val="18"/>
        </w:rPr>
        <w:t>(tarif horaire du SMIC au 01.01.2020 :</w:t>
      </w:r>
      <w:r w:rsidRPr="00BB3013">
        <w:rPr>
          <w:sz w:val="18"/>
          <w:szCs w:val="18"/>
        </w:rPr>
        <w:t xml:space="preserve"> </w:t>
      </w:r>
      <w:r>
        <w:rPr>
          <w:color w:val="FF0000"/>
          <w:sz w:val="18"/>
          <w:szCs w:val="18"/>
        </w:rPr>
        <w:t>10,15</w:t>
      </w:r>
      <w:r w:rsidRPr="00891C46">
        <w:rPr>
          <w:color w:val="FF0000"/>
          <w:sz w:val="18"/>
          <w:szCs w:val="18"/>
        </w:rPr>
        <w:t>€)</w:t>
      </w:r>
    </w:p>
  </w:footnote>
  <w:footnote w:id="3">
    <w:p w:rsidR="00817019" w:rsidRPr="00E8153A" w:rsidRDefault="00817019" w:rsidP="001F7744">
      <w:pPr>
        <w:pStyle w:val="Notedebasdepage"/>
        <w:rPr>
          <w:rFonts w:ascii="Arial" w:hAnsi="Arial" w:cs="Arial"/>
          <w:sz w:val="18"/>
          <w:szCs w:val="18"/>
        </w:rPr>
      </w:pPr>
      <w:r w:rsidRPr="00E8153A">
        <w:rPr>
          <w:rStyle w:val="Appelnotedebasdep"/>
          <w:rFonts w:ascii="Arial" w:hAnsi="Arial" w:cs="Arial"/>
          <w:sz w:val="18"/>
          <w:szCs w:val="18"/>
        </w:rPr>
        <w:footnoteRef/>
      </w:r>
      <w:r w:rsidRPr="00E8153A">
        <w:rPr>
          <w:rFonts w:ascii="Arial" w:hAnsi="Arial" w:cs="Arial"/>
          <w:sz w:val="18"/>
          <w:szCs w:val="18"/>
        </w:rPr>
        <w:t>Le détachement de plein droit pour l’exercice d’u</w:t>
      </w:r>
      <w:r>
        <w:rPr>
          <w:rFonts w:ascii="Arial" w:hAnsi="Arial" w:cs="Arial"/>
          <w:sz w:val="18"/>
          <w:szCs w:val="18"/>
        </w:rPr>
        <w:t>n mandat électif pour les fonctionnaires</w:t>
      </w:r>
      <w:r w:rsidRPr="00E8153A">
        <w:rPr>
          <w:rFonts w:ascii="Arial" w:hAnsi="Arial" w:cs="Arial"/>
          <w:sz w:val="18"/>
          <w:szCs w:val="18"/>
        </w:rPr>
        <w:t xml:space="preserve"> relevant de la fonction publique hospitalière</w:t>
      </w:r>
      <w:r>
        <w:rPr>
          <w:rFonts w:ascii="Arial" w:hAnsi="Arial" w:cs="Arial"/>
          <w:sz w:val="18"/>
          <w:szCs w:val="18"/>
        </w:rPr>
        <w:t xml:space="preserve"> </w:t>
      </w:r>
      <w:r w:rsidRPr="00E8153A">
        <w:rPr>
          <w:rFonts w:ascii="Arial" w:hAnsi="Arial" w:cs="Arial"/>
          <w:sz w:val="18"/>
          <w:szCs w:val="18"/>
        </w:rPr>
        <w:t xml:space="preserve">n’est pas prévu par les textes (décret n°88-976 du 13 octobre 1988). </w:t>
      </w:r>
      <w:r w:rsidRPr="00266EBC">
        <w:rPr>
          <w:rFonts w:ascii="Arial" w:hAnsi="Arial" w:cs="Arial"/>
          <w:sz w:val="18"/>
          <w:szCs w:val="18"/>
        </w:rPr>
        <w:t>L’AMF s’étonne de cette situation depuis plusieurs années et a demandé une évolution sur ce point au gouvernement, encore récemment.</w:t>
      </w:r>
    </w:p>
  </w:footnote>
  <w:footnote w:id="4">
    <w:p w:rsidR="00817019" w:rsidRPr="008C1A2F" w:rsidRDefault="00817019" w:rsidP="00B242AA">
      <w:pPr>
        <w:pStyle w:val="Notedebasdepage"/>
        <w:rPr>
          <w:rFonts w:ascii="Arial" w:hAnsi="Arial" w:cs="Arial"/>
          <w:sz w:val="18"/>
          <w:szCs w:val="18"/>
        </w:rPr>
      </w:pPr>
      <w:r w:rsidRPr="008C1A2F">
        <w:rPr>
          <w:rStyle w:val="Appelnotedebasdep"/>
          <w:rFonts w:ascii="Arial" w:hAnsi="Arial" w:cs="Arial"/>
          <w:sz w:val="18"/>
          <w:szCs w:val="18"/>
        </w:rPr>
        <w:footnoteRef/>
      </w:r>
      <w:r w:rsidRPr="008C1A2F">
        <w:rPr>
          <w:rFonts w:ascii="Arial" w:hAnsi="Arial" w:cs="Arial"/>
          <w:sz w:val="18"/>
          <w:szCs w:val="18"/>
        </w:rPr>
        <w:t xml:space="preserve"> Depuis le 24 avril 2017, les fonctionnaires hospitaliers bénéficient, à leur demande, d’une disponibilité de droit pour l’exercice d’un mandat électif (article 10 du décret n° 2017-603 du 21 avril 2017).</w:t>
      </w:r>
    </w:p>
  </w:footnote>
  <w:footnote w:id="5">
    <w:p w:rsidR="00817019" w:rsidRPr="004D3D26" w:rsidRDefault="00817019">
      <w:pPr>
        <w:pStyle w:val="Notedebasdepage"/>
        <w:rPr>
          <w:rFonts w:ascii="Arial" w:hAnsi="Arial" w:cs="Arial"/>
          <w:sz w:val="18"/>
          <w:szCs w:val="18"/>
        </w:rPr>
      </w:pPr>
      <w:r w:rsidRPr="004D3D26">
        <w:rPr>
          <w:rStyle w:val="Appelnotedebasdep"/>
        </w:rPr>
        <w:footnoteRef/>
      </w:r>
      <w:r w:rsidRPr="004D3D26">
        <w:t xml:space="preserve"> </w:t>
      </w:r>
      <w:r w:rsidRPr="004D3D26">
        <w:rPr>
          <w:rFonts w:ascii="Arial" w:hAnsi="Arial" w:cs="Arial"/>
          <w:sz w:val="18"/>
          <w:szCs w:val="18"/>
        </w:rPr>
        <w:t>Réponse ministérielle du 19 octobre 2017, n° 01230, JO Sénat (selon le code de la mutualité, la détermination de l’assiette des cotisations des membres d’une mutuelle relève du seul pouvoir de la mutuelle. A ce titre, la MGEN inclut les indemnités de fonction des élus locaux dans le calcul de l’assiette des cotisations.</w:t>
      </w:r>
    </w:p>
  </w:footnote>
  <w:footnote w:id="6">
    <w:p w:rsidR="00817019" w:rsidRPr="00DA7CD0" w:rsidRDefault="00817019" w:rsidP="003407DA">
      <w:pPr>
        <w:pStyle w:val="Notedebasdepage"/>
        <w:rPr>
          <w:rFonts w:ascii="Arial" w:hAnsi="Arial" w:cs="Arial"/>
          <w:sz w:val="18"/>
          <w:szCs w:val="18"/>
        </w:rPr>
      </w:pPr>
      <w:r w:rsidRPr="00DA7CD0">
        <w:rPr>
          <w:rStyle w:val="Appelnotedebasdep"/>
          <w:rFonts w:ascii="Arial" w:hAnsi="Arial" w:cs="Arial"/>
          <w:sz w:val="18"/>
          <w:szCs w:val="18"/>
        </w:rPr>
        <w:footnoteRef/>
      </w:r>
      <w:r w:rsidRPr="00DA7CD0">
        <w:rPr>
          <w:rFonts w:ascii="Arial" w:hAnsi="Arial" w:cs="Arial"/>
          <w:sz w:val="18"/>
          <w:szCs w:val="18"/>
        </w:rPr>
        <w:t xml:space="preserve"> Le président de l’AMF avait saisi la ministre auprès du ministre d’Etat, ministre de l'intérieur, sur les conséquences concrètes de l’ augmentation prévue de la CSG pour les élus locaux, en particulier pour ceux qui ne cotisent pas au régime général (</w:t>
      </w:r>
      <w:hyperlink r:id="rId1" w:history="1">
        <w:r w:rsidRPr="00DA7CD0">
          <w:rPr>
            <w:rStyle w:val="Lienhypertexte"/>
            <w:rFonts w:ascii="Arial" w:hAnsi="Arial" w:cs="Arial"/>
            <w:color w:val="auto"/>
            <w:sz w:val="18"/>
            <w:szCs w:val="18"/>
          </w:rPr>
          <w:t>www.amf.asso.fr</w:t>
        </w:r>
      </w:hyperlink>
      <w:r w:rsidRPr="00DA7CD0">
        <w:rPr>
          <w:rFonts w:ascii="Arial" w:hAnsi="Arial" w:cs="Arial"/>
          <w:sz w:val="18"/>
          <w:szCs w:val="18"/>
        </w:rPr>
        <w:t>, référence : BW24826). L’article 8 de la loi n° 2017-1836 du 30 décembre 2017 de financement de la sécurité sociale pour 2018 a augmenté le taux de CSG applicable aux indemnités de fonction (notamment) de 7,5 % à 9,2 %, sans prévoir une compensation spécifique po</w:t>
      </w:r>
      <w:r>
        <w:rPr>
          <w:rFonts w:ascii="Arial" w:hAnsi="Arial" w:cs="Arial"/>
          <w:sz w:val="18"/>
          <w:szCs w:val="18"/>
        </w:rPr>
        <w:t>ur les élus, à la différence de ce qui a été prévu pour les</w:t>
      </w:r>
      <w:r w:rsidRPr="00DA7CD0">
        <w:rPr>
          <w:rFonts w:ascii="Arial" w:hAnsi="Arial" w:cs="Arial"/>
          <w:sz w:val="18"/>
          <w:szCs w:val="18"/>
        </w:rPr>
        <w:t xml:space="preserve"> agents publics.</w:t>
      </w:r>
    </w:p>
  </w:footnote>
  <w:footnote w:id="7">
    <w:p w:rsidR="00817019" w:rsidRPr="00582CB3" w:rsidRDefault="00817019" w:rsidP="006F0C4F">
      <w:pPr>
        <w:pStyle w:val="Notedebasdepage"/>
        <w:rPr>
          <w:rFonts w:ascii="Arial" w:hAnsi="Arial" w:cs="Arial"/>
          <w:color w:val="FF0000"/>
          <w:sz w:val="18"/>
          <w:szCs w:val="18"/>
        </w:rPr>
      </w:pPr>
      <w:r w:rsidRPr="00571C53">
        <w:rPr>
          <w:rStyle w:val="Appelnotedebasdep"/>
          <w:rFonts w:ascii="Arial" w:hAnsi="Arial" w:cs="Arial"/>
          <w:color w:val="FF0000"/>
          <w:sz w:val="18"/>
          <w:szCs w:val="18"/>
        </w:rPr>
        <w:footnoteRef/>
      </w:r>
      <w:r w:rsidRPr="00571C53">
        <w:rPr>
          <w:rFonts w:ascii="Arial" w:hAnsi="Arial" w:cs="Arial"/>
          <w:color w:val="FF0000"/>
          <w:sz w:val="18"/>
          <w:szCs w:val="18"/>
        </w:rPr>
        <w:t xml:space="preserve"> </w:t>
      </w:r>
      <w:r w:rsidRPr="00582CB3">
        <w:rPr>
          <w:rFonts w:ascii="Arial" w:hAnsi="Arial" w:cs="Arial"/>
          <w:color w:val="FF0000"/>
          <w:sz w:val="18"/>
          <w:szCs w:val="18"/>
        </w:rPr>
        <w:t>Le forfait social est une contribution à la charge de l’employeur. Elle est prélevée sur les rémunérations ou gains exonérés de cotisations de Sécurité sociale mais assujettis à la contribution sociale généralisée (CSG) (Source : site internet de l’URSSAF).</w:t>
      </w:r>
    </w:p>
  </w:footnote>
  <w:footnote w:id="8">
    <w:p w:rsidR="00817019" w:rsidRPr="004D3D26" w:rsidRDefault="00817019" w:rsidP="00875A5B">
      <w:pPr>
        <w:pStyle w:val="Notedebasdepage"/>
        <w:rPr>
          <w:rFonts w:ascii="Arial" w:hAnsi="Arial" w:cs="Arial"/>
          <w:sz w:val="18"/>
          <w:szCs w:val="18"/>
        </w:rPr>
      </w:pPr>
      <w:r w:rsidRPr="00DA7CD0">
        <w:rPr>
          <w:rStyle w:val="Appelnotedebasdep"/>
          <w:rFonts w:ascii="Arial" w:hAnsi="Arial" w:cs="Arial"/>
          <w:sz w:val="18"/>
          <w:szCs w:val="18"/>
        </w:rPr>
        <w:footnoteRef/>
      </w:r>
      <w:r w:rsidRPr="00DA7CD0">
        <w:rPr>
          <w:rFonts w:ascii="Arial" w:hAnsi="Arial" w:cs="Arial"/>
          <w:sz w:val="18"/>
          <w:szCs w:val="18"/>
        </w:rPr>
        <w:t xml:space="preserve"> </w:t>
      </w:r>
      <w:proofErr w:type="spellStart"/>
      <w:r w:rsidRPr="00DA7CD0">
        <w:rPr>
          <w:rFonts w:ascii="Arial" w:hAnsi="Arial" w:cs="Arial"/>
          <w:sz w:val="18"/>
          <w:szCs w:val="18"/>
        </w:rPr>
        <w:t>Cass</w:t>
      </w:r>
      <w:proofErr w:type="spellEnd"/>
      <w:r w:rsidRPr="00DA7CD0">
        <w:rPr>
          <w:rFonts w:ascii="Arial" w:hAnsi="Arial" w:cs="Arial"/>
          <w:sz w:val="18"/>
          <w:szCs w:val="18"/>
        </w:rPr>
        <w:t xml:space="preserve">. </w:t>
      </w:r>
      <w:proofErr w:type="spellStart"/>
      <w:r w:rsidRPr="00DA7CD0">
        <w:rPr>
          <w:rFonts w:ascii="Arial" w:hAnsi="Arial" w:cs="Arial"/>
          <w:sz w:val="18"/>
          <w:szCs w:val="18"/>
        </w:rPr>
        <w:t>Civ</w:t>
      </w:r>
      <w:proofErr w:type="spellEnd"/>
      <w:r w:rsidRPr="00DA7CD0">
        <w:rPr>
          <w:rFonts w:ascii="Arial" w:hAnsi="Arial" w:cs="Arial"/>
          <w:sz w:val="18"/>
          <w:szCs w:val="18"/>
        </w:rPr>
        <w:t>., 15 juin 2017, n° 16-17567</w:t>
      </w:r>
    </w:p>
  </w:footnote>
  <w:footnote w:id="9">
    <w:p w:rsidR="00817019" w:rsidRPr="00135D98" w:rsidRDefault="00817019" w:rsidP="006E08AE">
      <w:pPr>
        <w:pStyle w:val="Notedebasdepage"/>
        <w:rPr>
          <w:rFonts w:ascii="Arial" w:hAnsi="Arial" w:cs="Arial"/>
          <w:sz w:val="18"/>
          <w:szCs w:val="18"/>
        </w:rPr>
      </w:pPr>
      <w:r w:rsidRPr="00135D98">
        <w:rPr>
          <w:rStyle w:val="Appelnotedebasdep"/>
          <w:rFonts w:ascii="Arial" w:hAnsi="Arial" w:cs="Arial"/>
          <w:sz w:val="18"/>
          <w:szCs w:val="18"/>
        </w:rPr>
        <w:footnoteRef/>
      </w:r>
      <w:r w:rsidRPr="00135D98">
        <w:rPr>
          <w:rFonts w:ascii="Arial" w:hAnsi="Arial" w:cs="Arial"/>
          <w:sz w:val="18"/>
          <w:szCs w:val="18"/>
        </w:rPr>
        <w:t xml:space="preserve"> Réponse ministérielle n° 10444 du 20 juin 2019, JO Sénat</w:t>
      </w:r>
    </w:p>
  </w:footnote>
  <w:footnote w:id="10">
    <w:p w:rsidR="00817019" w:rsidRPr="007077EE" w:rsidRDefault="00817019" w:rsidP="00E77FB5">
      <w:pPr>
        <w:pStyle w:val="Notedebasdepage"/>
        <w:rPr>
          <w:rFonts w:ascii="Arial" w:hAnsi="Arial" w:cs="Arial"/>
          <w:i/>
          <w:iCs/>
          <w:sz w:val="18"/>
          <w:szCs w:val="18"/>
        </w:rPr>
      </w:pPr>
      <w:r w:rsidRPr="00267D82">
        <w:rPr>
          <w:rStyle w:val="Appelnotedebasdep"/>
          <w:rFonts w:ascii="Arial" w:hAnsi="Arial" w:cs="Arial"/>
          <w:color w:val="FF0000"/>
          <w:sz w:val="18"/>
          <w:szCs w:val="18"/>
        </w:rPr>
        <w:footnoteRef/>
      </w:r>
      <w:r w:rsidRPr="007077EE">
        <w:rPr>
          <w:rFonts w:ascii="Arial" w:hAnsi="Arial" w:cs="Arial"/>
          <w:sz w:val="18"/>
          <w:szCs w:val="18"/>
        </w:rPr>
        <w:t xml:space="preserve"> </w:t>
      </w:r>
      <w:r w:rsidRPr="007077EE">
        <w:rPr>
          <w:rFonts w:ascii="Arial" w:hAnsi="Arial" w:cs="Arial"/>
          <w:color w:val="FF0000"/>
          <w:sz w:val="18"/>
          <w:szCs w:val="18"/>
        </w:rPr>
        <w:t xml:space="preserve">Depuis </w:t>
      </w:r>
      <w:r>
        <w:rPr>
          <w:rFonts w:ascii="Arial" w:hAnsi="Arial" w:cs="Arial"/>
          <w:color w:val="FF0000"/>
          <w:sz w:val="18"/>
          <w:szCs w:val="18"/>
        </w:rPr>
        <w:t>le 10 mars 2020</w:t>
      </w:r>
      <w:r w:rsidRPr="007077EE">
        <w:rPr>
          <w:rFonts w:ascii="Arial" w:hAnsi="Arial" w:cs="Arial"/>
          <w:color w:val="FF0000"/>
          <w:sz w:val="18"/>
          <w:szCs w:val="18"/>
        </w:rPr>
        <w:t xml:space="preserve">, il existe </w:t>
      </w:r>
      <w:r>
        <w:rPr>
          <w:rFonts w:ascii="Arial" w:hAnsi="Arial" w:cs="Arial"/>
          <w:color w:val="FF0000"/>
          <w:sz w:val="18"/>
          <w:szCs w:val="18"/>
        </w:rPr>
        <w:t>201</w:t>
      </w:r>
      <w:r w:rsidRPr="007077EE">
        <w:rPr>
          <w:rFonts w:ascii="Arial" w:hAnsi="Arial" w:cs="Arial"/>
          <w:color w:val="FF0000"/>
          <w:sz w:val="18"/>
          <w:szCs w:val="18"/>
        </w:rPr>
        <w:t xml:space="preserve"> organismes agréés pour la formation des élus locaux</w:t>
      </w:r>
      <w:r>
        <w:rPr>
          <w:rFonts w:ascii="Arial" w:hAnsi="Arial" w:cs="Arial"/>
          <w:color w:val="FF0000"/>
          <w:sz w:val="18"/>
          <w:szCs w:val="18"/>
        </w:rPr>
        <w:t>,</w:t>
      </w:r>
      <w:r w:rsidRPr="007077EE">
        <w:rPr>
          <w:rFonts w:ascii="Arial" w:hAnsi="Arial" w:cs="Arial"/>
          <w:color w:val="FF0000"/>
          <w:sz w:val="18"/>
          <w:szCs w:val="18"/>
        </w:rPr>
        <w:t xml:space="preserve"> </w:t>
      </w:r>
      <w:r w:rsidRPr="00C06760">
        <w:rPr>
          <w:rFonts w:ascii="Arial" w:hAnsi="Arial" w:cs="Arial"/>
          <w:sz w:val="18"/>
          <w:szCs w:val="18"/>
        </w:rPr>
        <w:t>dont l’AMF</w:t>
      </w:r>
      <w:r w:rsidRPr="007077EE">
        <w:rPr>
          <w:rFonts w:ascii="Arial" w:hAnsi="Arial" w:cs="Arial"/>
          <w:sz w:val="18"/>
          <w:szCs w:val="18"/>
        </w:rPr>
        <w:t>. La liste de ces organismes peut être obtenue en s'adressant à la préfecture du département ou directement en consultant le site Internet de la Direction générale des collectivités locales (DGCL) à l'adresse suivante</w:t>
      </w:r>
      <w:r>
        <w:rPr>
          <w:rFonts w:ascii="Arial" w:hAnsi="Arial" w:cs="Arial"/>
          <w:sz w:val="18"/>
          <w:szCs w:val="18"/>
        </w:rPr>
        <w:t> :</w:t>
      </w:r>
      <w:r w:rsidRPr="007077EE">
        <w:rPr>
          <w:rFonts w:ascii="Arial" w:hAnsi="Arial" w:cs="Arial"/>
          <w:sz w:val="22"/>
          <w:szCs w:val="24"/>
        </w:rPr>
        <w:t xml:space="preserve"> </w:t>
      </w:r>
      <w:hyperlink r:id="rId2" w:history="1">
        <w:r w:rsidRPr="007077EE">
          <w:rPr>
            <w:rStyle w:val="Lienhypertexte"/>
            <w:rFonts w:ascii="Arial" w:hAnsi="Arial" w:cs="Arial"/>
            <w:color w:val="auto"/>
            <w:sz w:val="18"/>
            <w:szCs w:val="18"/>
          </w:rPr>
          <w:t>http://www.collectivites-locales.fr</w:t>
        </w:r>
      </w:hyperlink>
      <w:r w:rsidRPr="007077EE">
        <w:rPr>
          <w:rFonts w:ascii="Arial" w:hAnsi="Arial" w:cs="Arial"/>
          <w:sz w:val="18"/>
          <w:szCs w:val="18"/>
        </w:rPr>
        <w:t xml:space="preserve"> (Cliquer sur "Institutions" puis "Démocratie locale" puis "Elus locaux puis "CNFEL" et enfin "Liste des organismes agréés pour la formation des élus par département").</w:t>
      </w:r>
    </w:p>
  </w:footnote>
  <w:footnote w:id="11">
    <w:p w:rsidR="00817019" w:rsidRPr="007077EE" w:rsidRDefault="00817019" w:rsidP="00E77FB5">
      <w:pPr>
        <w:tabs>
          <w:tab w:val="left" w:pos="426"/>
        </w:tabs>
        <w:rPr>
          <w:sz w:val="18"/>
          <w:szCs w:val="18"/>
        </w:rPr>
      </w:pPr>
      <w:r w:rsidRPr="007077EE">
        <w:rPr>
          <w:rStyle w:val="Appelnotedebasdep"/>
          <w:sz w:val="18"/>
          <w:szCs w:val="18"/>
        </w:rPr>
        <w:footnoteRef/>
      </w:r>
      <w:r w:rsidRPr="007077EE">
        <w:rPr>
          <w:sz w:val="18"/>
          <w:szCs w:val="18"/>
        </w:rPr>
        <w:t xml:space="preserve"> Le remboursement s'effectue en application des dispositions du déplacement des fonctionnaires de l’Etat (cf. chapitre X).</w:t>
      </w:r>
    </w:p>
  </w:footnote>
  <w:footnote w:id="12">
    <w:p w:rsidR="00817019" w:rsidRPr="00793A0C" w:rsidRDefault="00817019" w:rsidP="00E77FB5">
      <w:pPr>
        <w:tabs>
          <w:tab w:val="left" w:pos="709"/>
        </w:tabs>
        <w:ind w:right="-23"/>
        <w:rPr>
          <w:color w:val="FF0000"/>
          <w:sz w:val="18"/>
          <w:szCs w:val="18"/>
        </w:rPr>
      </w:pPr>
      <w:r w:rsidRPr="00793A0C">
        <w:rPr>
          <w:rStyle w:val="Appelnotedebasdep"/>
          <w:color w:val="FF0000"/>
          <w:sz w:val="18"/>
          <w:szCs w:val="18"/>
        </w:rPr>
        <w:footnoteRef/>
      </w:r>
      <w:r w:rsidRPr="00793A0C">
        <w:rPr>
          <w:color w:val="FF0000"/>
          <w:sz w:val="18"/>
          <w:szCs w:val="18"/>
        </w:rPr>
        <w:t xml:space="preserve"> Depuis le 1</w:t>
      </w:r>
      <w:r w:rsidRPr="00793A0C">
        <w:rPr>
          <w:color w:val="FF0000"/>
          <w:sz w:val="18"/>
          <w:szCs w:val="18"/>
          <w:vertAlign w:val="superscript"/>
        </w:rPr>
        <w:t>er</w:t>
      </w:r>
      <w:r>
        <w:rPr>
          <w:color w:val="FF0000"/>
          <w:sz w:val="18"/>
          <w:szCs w:val="18"/>
        </w:rPr>
        <w:t xml:space="preserve"> janvier 2020, ce plafond s'élève à 1 918,35</w:t>
      </w:r>
      <w:r w:rsidRPr="00793A0C">
        <w:rPr>
          <w:color w:val="FF0000"/>
          <w:sz w:val="18"/>
          <w:szCs w:val="18"/>
        </w:rPr>
        <w:t xml:space="preserve"> € (18 fois 7 heures à une fois et demie la valeur horaire du SMIC).</w:t>
      </w:r>
    </w:p>
  </w:footnote>
  <w:footnote w:id="13">
    <w:p w:rsidR="00817019" w:rsidRPr="00BD4D1D" w:rsidRDefault="00817019" w:rsidP="0026363D">
      <w:pPr>
        <w:pStyle w:val="Notedebasdepage"/>
        <w:rPr>
          <w:rFonts w:ascii="Arial" w:hAnsi="Arial" w:cs="Arial"/>
          <w:sz w:val="18"/>
          <w:szCs w:val="18"/>
        </w:rPr>
      </w:pPr>
      <w:r w:rsidRPr="00BD4D1D">
        <w:rPr>
          <w:rStyle w:val="Appelnotedebasdep"/>
          <w:rFonts w:ascii="Arial" w:hAnsi="Arial" w:cs="Arial"/>
          <w:sz w:val="18"/>
          <w:szCs w:val="18"/>
        </w:rPr>
        <w:footnoteRef/>
      </w:r>
      <w:r w:rsidRPr="00BD4D1D">
        <w:rPr>
          <w:rFonts w:ascii="Arial" w:hAnsi="Arial" w:cs="Arial"/>
          <w:sz w:val="18"/>
          <w:szCs w:val="18"/>
        </w:rPr>
        <w:t xml:space="preserve"> Les conseillers municipaux, communautaires, métropolitains, départementaux ont commencé à acquérir des droits le 1</w:t>
      </w:r>
      <w:r w:rsidRPr="00BD4D1D">
        <w:rPr>
          <w:rFonts w:ascii="Arial" w:hAnsi="Arial" w:cs="Arial"/>
          <w:sz w:val="18"/>
          <w:szCs w:val="18"/>
          <w:vertAlign w:val="superscript"/>
        </w:rPr>
        <w:t>er</w:t>
      </w:r>
      <w:r>
        <w:rPr>
          <w:rFonts w:ascii="Arial" w:hAnsi="Arial" w:cs="Arial"/>
          <w:sz w:val="18"/>
          <w:szCs w:val="18"/>
        </w:rPr>
        <w:t> </w:t>
      </w:r>
      <w:r w:rsidRPr="00BD4D1D">
        <w:rPr>
          <w:rFonts w:ascii="Arial" w:hAnsi="Arial" w:cs="Arial"/>
          <w:sz w:val="18"/>
          <w:szCs w:val="18"/>
        </w:rPr>
        <w:t>janvier 2016. Toutefois, les membres des conseils municipaux de Polynésie Française ont commencé à acquérir des droits le 1</w:t>
      </w:r>
      <w:r w:rsidRPr="00BD4D1D">
        <w:rPr>
          <w:rFonts w:ascii="Arial" w:hAnsi="Arial" w:cs="Arial"/>
          <w:sz w:val="18"/>
          <w:szCs w:val="18"/>
          <w:vertAlign w:val="superscript"/>
        </w:rPr>
        <w:t>er</w:t>
      </w:r>
      <w:r w:rsidRPr="00BD4D1D">
        <w:rPr>
          <w:rFonts w:ascii="Arial" w:hAnsi="Arial" w:cs="Arial"/>
          <w:sz w:val="18"/>
          <w:szCs w:val="18"/>
        </w:rPr>
        <w:t xml:space="preserve"> janvier 2017.</w:t>
      </w:r>
    </w:p>
  </w:footnote>
  <w:footnote w:id="14">
    <w:p w:rsidR="00817019" w:rsidRPr="00BD4D1D" w:rsidRDefault="00817019" w:rsidP="0026363D">
      <w:pPr>
        <w:pStyle w:val="Notedebasdepage"/>
        <w:rPr>
          <w:rFonts w:ascii="Arial" w:hAnsi="Arial" w:cs="Arial"/>
          <w:sz w:val="18"/>
          <w:szCs w:val="18"/>
        </w:rPr>
      </w:pPr>
      <w:r w:rsidRPr="00BD4D1D">
        <w:rPr>
          <w:rStyle w:val="Appelnotedebasdep"/>
          <w:rFonts w:ascii="Arial" w:hAnsi="Arial" w:cs="Arial"/>
          <w:sz w:val="18"/>
          <w:szCs w:val="18"/>
        </w:rPr>
        <w:footnoteRef/>
      </w:r>
      <w:r w:rsidRPr="00BD4D1D">
        <w:rPr>
          <w:rFonts w:ascii="Arial" w:hAnsi="Arial" w:cs="Arial"/>
          <w:sz w:val="18"/>
          <w:szCs w:val="18"/>
        </w:rPr>
        <w:t xml:space="preserve"> Les conseillers régionaux ont commencé à acquérir des droits le</w:t>
      </w:r>
      <w:r>
        <w:rPr>
          <w:rFonts w:ascii="Arial" w:hAnsi="Arial" w:cs="Arial"/>
          <w:sz w:val="18"/>
          <w:szCs w:val="18"/>
        </w:rPr>
        <w:t xml:space="preserve"> </w:t>
      </w:r>
      <w:r w:rsidRPr="00BD4D1D">
        <w:rPr>
          <w:rFonts w:ascii="Arial" w:hAnsi="Arial" w:cs="Arial"/>
          <w:sz w:val="18"/>
          <w:szCs w:val="18"/>
        </w:rPr>
        <w:t xml:space="preserve">13 décembre 2015. </w:t>
      </w:r>
    </w:p>
  </w:footnote>
  <w:footnote w:id="15">
    <w:p w:rsidR="00817019" w:rsidRPr="00BD4D1D" w:rsidRDefault="00817019" w:rsidP="0026363D">
      <w:pPr>
        <w:pStyle w:val="Notedebasdepage"/>
        <w:rPr>
          <w:rFonts w:ascii="Arial" w:hAnsi="Arial" w:cs="Arial"/>
          <w:sz w:val="18"/>
          <w:szCs w:val="18"/>
        </w:rPr>
      </w:pPr>
      <w:r w:rsidRPr="00BD4D1D">
        <w:rPr>
          <w:rStyle w:val="Appelnotedebasdep"/>
          <w:rFonts w:ascii="Arial" w:hAnsi="Arial" w:cs="Arial"/>
          <w:sz w:val="18"/>
          <w:szCs w:val="18"/>
        </w:rPr>
        <w:footnoteRef/>
      </w:r>
      <w:r w:rsidRPr="00BD4D1D">
        <w:rPr>
          <w:rFonts w:ascii="Arial" w:hAnsi="Arial" w:cs="Arial"/>
          <w:sz w:val="18"/>
          <w:szCs w:val="18"/>
        </w:rPr>
        <w:t xml:space="preserve"> Dans le cadre du mandat en cours, la dernière année de mandat sera considérée comme complète, quelle que soit la date du renouvellement général. Par ailleurs, en cas de démission en cours d’année, la cotisation est due depuis le 1</w:t>
      </w:r>
      <w:r w:rsidRPr="00BD4D1D">
        <w:rPr>
          <w:rFonts w:ascii="Arial" w:hAnsi="Arial" w:cs="Arial"/>
          <w:sz w:val="18"/>
          <w:szCs w:val="18"/>
          <w:vertAlign w:val="superscript"/>
        </w:rPr>
        <w:t>er</w:t>
      </w:r>
      <w:r>
        <w:rPr>
          <w:rFonts w:ascii="Arial" w:hAnsi="Arial" w:cs="Arial"/>
          <w:sz w:val="18"/>
          <w:szCs w:val="18"/>
        </w:rPr>
        <w:t> </w:t>
      </w:r>
      <w:r w:rsidRPr="00BD4D1D">
        <w:rPr>
          <w:rFonts w:ascii="Arial" w:hAnsi="Arial" w:cs="Arial"/>
          <w:sz w:val="18"/>
          <w:szCs w:val="18"/>
        </w:rPr>
        <w:t>janvier de l’année concernée jusqu’à la date de la démission. La cotisation est donc proratisée (articles 15 et 18 de la loi n° 2015-366 du 31 mars 2015). Les élus démissionnaires n’ont toutefois pas droit aux 20 heures de DIF. En effet, les 20 heures sont acquises après l’exercice d’une année pleine de mandat. En revanche, en cas de décès, la cotisation n’est pas due.</w:t>
      </w:r>
    </w:p>
  </w:footnote>
  <w:footnote w:id="16">
    <w:p w:rsidR="00817019" w:rsidRPr="00BD4D1D" w:rsidRDefault="00817019" w:rsidP="00012405">
      <w:pPr>
        <w:pStyle w:val="Notedebasdepage"/>
        <w:rPr>
          <w:rFonts w:ascii="Arial" w:hAnsi="Arial" w:cs="Arial"/>
          <w:sz w:val="18"/>
          <w:szCs w:val="18"/>
        </w:rPr>
      </w:pPr>
      <w:r w:rsidRPr="00BD4D1D">
        <w:rPr>
          <w:rStyle w:val="Appelnotedebasdep"/>
          <w:rFonts w:ascii="Arial" w:hAnsi="Arial" w:cs="Arial"/>
          <w:sz w:val="18"/>
          <w:szCs w:val="18"/>
        </w:rPr>
        <w:footnoteRef/>
      </w:r>
      <w:r w:rsidRPr="00BD4D1D">
        <w:rPr>
          <w:rFonts w:ascii="Arial" w:hAnsi="Arial" w:cs="Arial"/>
          <w:sz w:val="18"/>
          <w:szCs w:val="18"/>
        </w:rPr>
        <w:t xml:space="preserve"> Selon la DGCL, compte tenu des formations éligibles au compte personnel de formation (c’est à dire celles sans lien avec l’exercice du mandat) et le public visé dans ce cadre (salariés, élus, chômeurs …), une association d’élus n’a pas vocation à dispenser ce type de formation. A ce titre, sa demande d’inscription sur la liste des organismes habilités ne saurait être recevable.</w:t>
      </w:r>
      <w:r>
        <w:rPr>
          <w:rFonts w:ascii="Arial" w:hAnsi="Arial" w:cs="Arial"/>
          <w:color w:val="FF0000"/>
          <w:sz w:val="18"/>
          <w:szCs w:val="18"/>
        </w:rPr>
        <w:t xml:space="preserve"> </w:t>
      </w:r>
    </w:p>
  </w:footnote>
  <w:footnote w:id="17">
    <w:p w:rsidR="00817019" w:rsidRPr="00D50A71" w:rsidRDefault="00817019">
      <w:pPr>
        <w:pStyle w:val="Notedebasdepage"/>
        <w:rPr>
          <w:rFonts w:ascii="Arial" w:hAnsi="Arial" w:cs="Arial"/>
          <w:sz w:val="18"/>
          <w:szCs w:val="18"/>
        </w:rPr>
      </w:pPr>
      <w:r w:rsidRPr="00D50A71">
        <w:rPr>
          <w:rStyle w:val="Appelnotedebasdep"/>
          <w:rFonts w:ascii="Arial" w:hAnsi="Arial" w:cs="Arial"/>
          <w:sz w:val="18"/>
          <w:szCs w:val="18"/>
        </w:rPr>
        <w:footnoteRef/>
      </w:r>
      <w:r w:rsidRPr="00D50A71">
        <w:rPr>
          <w:rFonts w:ascii="Arial" w:hAnsi="Arial" w:cs="Arial"/>
          <w:sz w:val="18"/>
          <w:szCs w:val="18"/>
        </w:rPr>
        <w:t xml:space="preserve"> Réponse ministérielle n° 171, du 31 octobre 2017, JO AN (les formations enregistrées au répertoire national des certifications professionnelles sont éligibles au titre du DIF)</w:t>
      </w:r>
    </w:p>
  </w:footnote>
  <w:footnote w:id="18">
    <w:p w:rsidR="00817019" w:rsidRPr="00BD4D1D" w:rsidRDefault="00817019" w:rsidP="00023FD6">
      <w:pPr>
        <w:pStyle w:val="Notedebasdepage"/>
        <w:rPr>
          <w:rFonts w:ascii="Arial" w:hAnsi="Arial" w:cs="Arial"/>
          <w:sz w:val="18"/>
          <w:szCs w:val="18"/>
        </w:rPr>
      </w:pPr>
      <w:r w:rsidRPr="00BD4D1D">
        <w:rPr>
          <w:rStyle w:val="Appelnotedebasdep"/>
          <w:rFonts w:ascii="Arial" w:hAnsi="Arial" w:cs="Arial"/>
          <w:sz w:val="18"/>
          <w:szCs w:val="18"/>
        </w:rPr>
        <w:footnoteRef/>
      </w:r>
      <w:r w:rsidRPr="00BD4D1D">
        <w:t xml:space="preserve"> </w:t>
      </w:r>
      <w:r w:rsidRPr="00BD4D1D">
        <w:rPr>
          <w:rFonts w:ascii="Arial" w:hAnsi="Arial" w:cs="Arial"/>
          <w:sz w:val="18"/>
          <w:szCs w:val="18"/>
        </w:rPr>
        <w:t>Depuis la loi n° 2015-366 du 31 mars 2015, les possibilités d’obtenir une VAE sont étendues à tous les mandats électoraux ou fonctions électives locales (et non plus seulement aux mandats de conseiller municipal, conseiller départemental et conseiller régional).</w:t>
      </w:r>
    </w:p>
  </w:footnote>
  <w:footnote w:id="19">
    <w:p w:rsidR="00817019" w:rsidRPr="001A5602" w:rsidRDefault="00817019">
      <w:pPr>
        <w:pStyle w:val="Notedebasdepage"/>
        <w:rPr>
          <w:rFonts w:ascii="Arial" w:hAnsi="Arial" w:cs="Arial"/>
          <w:sz w:val="18"/>
          <w:szCs w:val="18"/>
        </w:rPr>
      </w:pPr>
      <w:r w:rsidRPr="001A5602">
        <w:rPr>
          <w:rStyle w:val="Appelnotedebasdep"/>
          <w:rFonts w:ascii="Arial" w:hAnsi="Arial" w:cs="Arial"/>
          <w:sz w:val="18"/>
          <w:szCs w:val="18"/>
        </w:rPr>
        <w:footnoteRef/>
      </w:r>
      <w:r w:rsidRPr="001A5602">
        <w:rPr>
          <w:rFonts w:ascii="Arial" w:hAnsi="Arial" w:cs="Arial"/>
          <w:sz w:val="18"/>
          <w:szCs w:val="18"/>
        </w:rPr>
        <w:t xml:space="preserve"> Selon la CDC, à ce jour, en cas d’insuffisance de crédits disponibles pour suivre une formation en vue de la reconversion professionnelle, il n’est pas possible d’utiliser les heures acquises au titre du DIF en complément d’un financement CPF.</w:t>
      </w:r>
    </w:p>
  </w:footnote>
  <w:footnote w:id="20">
    <w:p w:rsidR="00817019" w:rsidRPr="006B1A65" w:rsidRDefault="00817019" w:rsidP="0048153B">
      <w:pPr>
        <w:pStyle w:val="Notedebasdepage"/>
        <w:rPr>
          <w:rFonts w:ascii="Arial" w:hAnsi="Arial" w:cs="Arial"/>
          <w:sz w:val="16"/>
          <w:szCs w:val="16"/>
        </w:rPr>
      </w:pPr>
      <w:r w:rsidRPr="006B1A65">
        <w:rPr>
          <w:rStyle w:val="Appelnotedebasdep"/>
          <w:rFonts w:ascii="Arial" w:hAnsi="Arial" w:cs="Arial"/>
          <w:sz w:val="16"/>
          <w:szCs w:val="16"/>
        </w:rPr>
        <w:footnoteRef/>
      </w:r>
      <w:r w:rsidRPr="006B1A65">
        <w:rPr>
          <w:rFonts w:ascii="Arial" w:hAnsi="Arial" w:cs="Arial"/>
          <w:sz w:val="16"/>
          <w:szCs w:val="16"/>
        </w:rPr>
        <w:t xml:space="preserve"> Réponse ministérielle du 19 octobre 2017, n° 01120, JO Sénat </w:t>
      </w:r>
    </w:p>
  </w:footnote>
  <w:footnote w:id="21">
    <w:p w:rsidR="00817019" w:rsidRDefault="00817019" w:rsidP="0048153B">
      <w:pPr>
        <w:pStyle w:val="Notedebasdepage"/>
        <w:spacing w:before="120"/>
        <w:rPr>
          <w:rFonts w:ascii="Arial" w:hAnsi="Arial" w:cs="Arial"/>
          <w:sz w:val="18"/>
          <w:szCs w:val="18"/>
        </w:rPr>
      </w:pPr>
      <w:r w:rsidRPr="0033143A">
        <w:rPr>
          <w:rStyle w:val="Appelnotedebasdep"/>
          <w:rFonts w:ascii="Arial" w:hAnsi="Arial" w:cs="Arial"/>
          <w:sz w:val="18"/>
          <w:szCs w:val="18"/>
        </w:rPr>
        <w:footnoteRef/>
      </w:r>
      <w:r w:rsidRPr="0033143A">
        <w:rPr>
          <w:rFonts w:ascii="Arial" w:hAnsi="Arial" w:cs="Arial"/>
          <w:sz w:val="18"/>
          <w:szCs w:val="18"/>
        </w:rPr>
        <w:t xml:space="preserve"> Ce plafond est fixé à 8 399,70 € par mois depuis le 1</w:t>
      </w:r>
      <w:r w:rsidRPr="0033143A">
        <w:rPr>
          <w:rFonts w:ascii="Arial" w:hAnsi="Arial" w:cs="Arial"/>
          <w:sz w:val="18"/>
          <w:szCs w:val="18"/>
          <w:vertAlign w:val="superscript"/>
        </w:rPr>
        <w:t>er</w:t>
      </w:r>
      <w:r w:rsidRPr="0033143A">
        <w:rPr>
          <w:rFonts w:ascii="Arial" w:hAnsi="Arial" w:cs="Arial"/>
          <w:sz w:val="18"/>
          <w:szCs w:val="18"/>
        </w:rPr>
        <w:t xml:space="preserve"> février 2017.</w:t>
      </w:r>
    </w:p>
    <w:p w:rsidR="00817019" w:rsidRDefault="00817019" w:rsidP="0048153B">
      <w:pPr>
        <w:pStyle w:val="Notedebasdepage"/>
        <w:spacing w:before="120"/>
        <w:rPr>
          <w:rFonts w:ascii="Arial" w:hAnsi="Arial" w:cs="Arial"/>
          <w:sz w:val="18"/>
          <w:szCs w:val="18"/>
        </w:rPr>
      </w:pPr>
      <w:r w:rsidRPr="0033143A">
        <w:rPr>
          <w:rFonts w:ascii="Arial" w:hAnsi="Arial" w:cs="Arial"/>
          <w:sz w:val="18"/>
          <w:szCs w:val="18"/>
        </w:rPr>
        <w:t xml:space="preserve">Il convient d’additionner le montant </w:t>
      </w:r>
      <w:r w:rsidRPr="0033143A">
        <w:rPr>
          <w:rFonts w:ascii="Arial" w:hAnsi="Arial" w:cs="Arial"/>
          <w:b/>
          <w:bCs/>
          <w:sz w:val="18"/>
          <w:szCs w:val="18"/>
        </w:rPr>
        <w:t>net</w:t>
      </w:r>
      <w:r w:rsidRPr="0033143A">
        <w:rPr>
          <w:rFonts w:ascii="Arial" w:hAnsi="Arial" w:cs="Arial"/>
          <w:sz w:val="18"/>
          <w:szCs w:val="18"/>
        </w:rPr>
        <w:t xml:space="preserve"> des indemnités liées à des mandats locaux, c’est-à-dire après déduction de la cotisation </w:t>
      </w:r>
      <w:proofErr w:type="spellStart"/>
      <w:r w:rsidRPr="0033143A">
        <w:rPr>
          <w:rFonts w:ascii="Arial" w:hAnsi="Arial" w:cs="Arial"/>
          <w:sz w:val="18"/>
          <w:szCs w:val="18"/>
        </w:rPr>
        <w:t>Ircantec</w:t>
      </w:r>
      <w:proofErr w:type="spellEnd"/>
      <w:r w:rsidRPr="0033143A">
        <w:rPr>
          <w:rFonts w:ascii="Arial" w:hAnsi="Arial" w:cs="Arial"/>
          <w:sz w:val="18"/>
          <w:szCs w:val="18"/>
        </w:rPr>
        <w:t xml:space="preserve"> et des cotisations sociales obligatoires (cf. chapitre III) y compris celles des fonctionnaires détachés. En revanche, ni la CSG, ni la CRDS ne sont déductibles car il s’agit de « contributions » (cf. art. L2123-20 du CGCT). Depuis mars 2014, ce qui excède 8 399,70 € ne peut plus être reversé à d’autres élus (cf. chapitre VII).</w:t>
      </w:r>
    </w:p>
    <w:p w:rsidR="00817019" w:rsidRPr="00897E64" w:rsidRDefault="00817019" w:rsidP="0048153B">
      <w:pPr>
        <w:pStyle w:val="Notedebasdepage"/>
        <w:spacing w:before="120"/>
        <w:rPr>
          <w:rFonts w:ascii="Arial" w:hAnsi="Arial" w:cs="Arial"/>
          <w:sz w:val="18"/>
          <w:szCs w:val="18"/>
        </w:rPr>
      </w:pPr>
      <w:r w:rsidRPr="00897E64">
        <w:rPr>
          <w:rFonts w:ascii="Arial" w:hAnsi="Arial" w:cs="Arial"/>
          <w:sz w:val="18"/>
          <w:szCs w:val="18"/>
        </w:rPr>
        <w:t>Réponse ministérielle du 19 octobre 2017, n° 01137, JO Sénat (les indemnités perçues par les membres du Conseil économique, social et environnemental sont exclues du calcul du plafonnement).</w:t>
      </w:r>
    </w:p>
  </w:footnote>
  <w:footnote w:id="22">
    <w:p w:rsidR="00817019" w:rsidRPr="006B1A65" w:rsidRDefault="00817019" w:rsidP="0048153B">
      <w:pPr>
        <w:pStyle w:val="Notedebasdepage"/>
        <w:rPr>
          <w:rFonts w:ascii="Arial" w:hAnsi="Arial" w:cs="Arial"/>
          <w:sz w:val="16"/>
          <w:szCs w:val="16"/>
        </w:rPr>
      </w:pPr>
      <w:r w:rsidRPr="006B1A65">
        <w:rPr>
          <w:rStyle w:val="Appelnotedebasdep"/>
          <w:rFonts w:ascii="Arial" w:hAnsi="Arial" w:cs="Arial"/>
          <w:sz w:val="16"/>
          <w:szCs w:val="16"/>
        </w:rPr>
        <w:footnoteRef/>
      </w:r>
      <w:r w:rsidRPr="006B1A65">
        <w:rPr>
          <w:rFonts w:ascii="Arial" w:hAnsi="Arial" w:cs="Arial"/>
          <w:sz w:val="16"/>
          <w:szCs w:val="16"/>
        </w:rPr>
        <w:t xml:space="preserve"> Article R.2151-2 alinéa 2 du CGCT (article 2 du décret n°2010-783 du 8 juillet 2010)</w:t>
      </w:r>
    </w:p>
  </w:footnote>
  <w:footnote w:id="23">
    <w:p w:rsidR="00817019" w:rsidRPr="006B1A65" w:rsidRDefault="00817019" w:rsidP="00033A7B">
      <w:pPr>
        <w:pStyle w:val="Notedebasdepage"/>
        <w:rPr>
          <w:rFonts w:ascii="Arial" w:hAnsi="Arial" w:cs="Arial"/>
          <w:sz w:val="16"/>
          <w:szCs w:val="16"/>
        </w:rPr>
      </w:pPr>
      <w:r w:rsidRPr="006B1A65">
        <w:rPr>
          <w:rStyle w:val="Appelnotedebasdep"/>
          <w:rFonts w:ascii="Arial" w:hAnsi="Arial" w:cs="Arial"/>
          <w:sz w:val="16"/>
          <w:szCs w:val="16"/>
        </w:rPr>
        <w:footnoteRef/>
      </w:r>
      <w:r w:rsidRPr="006B1A65">
        <w:rPr>
          <w:rFonts w:ascii="Arial" w:hAnsi="Arial" w:cs="Arial"/>
          <w:sz w:val="16"/>
          <w:szCs w:val="16"/>
        </w:rPr>
        <w:t xml:space="preserve"> Réponse ministérielle du 27 octobre 2016, n° 21274, JO Sénat (conditions à remplir afin qu’un don versé à une collectivité soit éligible à une réduction d’impôt)</w:t>
      </w:r>
    </w:p>
  </w:footnote>
  <w:footnote w:id="24">
    <w:p w:rsidR="00817019" w:rsidRDefault="00817019">
      <w:pPr>
        <w:pStyle w:val="Notedebasdepage"/>
      </w:pPr>
      <w:r>
        <w:rPr>
          <w:rStyle w:val="Appelnotedebasdep"/>
        </w:rPr>
        <w:footnoteRef/>
      </w:r>
      <w:r>
        <w:t xml:space="preserve"> </w:t>
      </w:r>
      <w:r w:rsidRPr="00695470">
        <w:rPr>
          <w:rFonts w:ascii="Arial" w:hAnsi="Arial" w:cs="Arial"/>
          <w:sz w:val="18"/>
          <w:szCs w:val="18"/>
        </w:rPr>
        <w:t>Malgré la réforme des cantons, les communes qui avaient la qualité de chefs-lieux de canton conservent la possibilité de majorer les indemnités de fonction des élus sans date limite…. (Cf. art.107 de la loi de finances pour 2015).</w:t>
      </w:r>
    </w:p>
  </w:footnote>
  <w:footnote w:id="25">
    <w:p w:rsidR="00817019" w:rsidRPr="006D62AC" w:rsidRDefault="00817019" w:rsidP="00C840D9">
      <w:pPr>
        <w:pStyle w:val="Notedebasdepage"/>
        <w:rPr>
          <w:rFonts w:ascii="Arial" w:hAnsi="Arial" w:cs="Arial"/>
          <w:sz w:val="18"/>
          <w:szCs w:val="18"/>
        </w:rPr>
      </w:pPr>
      <w:r w:rsidRPr="006D62AC">
        <w:rPr>
          <w:rStyle w:val="Appelnotedebasdep"/>
          <w:rFonts w:ascii="Arial" w:hAnsi="Arial" w:cs="Arial"/>
          <w:sz w:val="18"/>
          <w:szCs w:val="18"/>
        </w:rPr>
        <w:footnoteRef/>
      </w:r>
      <w:r w:rsidRPr="006D62AC">
        <w:rPr>
          <w:rFonts w:ascii="Arial" w:hAnsi="Arial" w:cs="Arial"/>
          <w:sz w:val="18"/>
          <w:szCs w:val="18"/>
        </w:rPr>
        <w:t>Quelques différences de centimes peuvent apparaître dans les calculs en fonction des additions en euros ou en pourcentages</w:t>
      </w:r>
    </w:p>
    <w:p w:rsidR="00817019" w:rsidRDefault="00817019" w:rsidP="00C840D9">
      <w:pPr>
        <w:pStyle w:val="Notedebasdepage"/>
      </w:pPr>
      <w:r w:rsidRPr="006D62AC">
        <w:rPr>
          <w:rFonts w:ascii="Arial" w:hAnsi="Arial" w:cs="Arial"/>
          <w:sz w:val="18"/>
          <w:szCs w:val="18"/>
        </w:rPr>
        <w:t>IB1027 : montant en 2020 : 3889 ;40€. Pour éviter d’avoir à reprendre une nouvelle délibération en cours de mandat, utiliser le terme générique « indice brut terminal de la fonction publique » sans mention de 1027</w:t>
      </w:r>
    </w:p>
  </w:footnote>
  <w:footnote w:id="26">
    <w:p w:rsidR="00817019" w:rsidRPr="002E15E9" w:rsidRDefault="00817019" w:rsidP="001064EF">
      <w:pPr>
        <w:pStyle w:val="Notedebasdepage"/>
        <w:spacing w:before="120"/>
        <w:rPr>
          <w:rFonts w:ascii="Arial" w:hAnsi="Arial" w:cs="Arial"/>
          <w:color w:val="000000"/>
          <w:sz w:val="18"/>
          <w:szCs w:val="18"/>
        </w:rPr>
      </w:pPr>
      <w:r w:rsidRPr="002E15E9">
        <w:rPr>
          <w:rStyle w:val="Appelnotedebasdep"/>
          <w:rFonts w:ascii="Arial" w:hAnsi="Arial" w:cs="Arial"/>
          <w:color w:val="000000"/>
          <w:sz w:val="18"/>
          <w:szCs w:val="18"/>
        </w:rPr>
        <w:footnoteRef/>
      </w:r>
      <w:r w:rsidRPr="002E15E9">
        <w:rPr>
          <w:rFonts w:ascii="Arial" w:hAnsi="Arial" w:cs="Arial"/>
          <w:color w:val="000000"/>
          <w:sz w:val="18"/>
          <w:szCs w:val="18"/>
        </w:rPr>
        <w:t xml:space="preserve"> La CSG et la CRDS sont dues sur une assiette de 100 % de l’indemnité de fonction brute.</w:t>
      </w:r>
    </w:p>
  </w:footnote>
  <w:footnote w:id="27">
    <w:p w:rsidR="00817019" w:rsidRPr="00A377D4" w:rsidRDefault="00817019" w:rsidP="009E0993">
      <w:pPr>
        <w:pStyle w:val="Notedebasdepage"/>
        <w:rPr>
          <w:rFonts w:ascii="Arial" w:hAnsi="Arial" w:cs="Arial"/>
          <w:sz w:val="18"/>
          <w:szCs w:val="18"/>
        </w:rPr>
      </w:pPr>
      <w:r w:rsidRPr="00A377D4">
        <w:rPr>
          <w:rStyle w:val="Appelnotedebasdep"/>
          <w:rFonts w:ascii="Arial" w:hAnsi="Arial" w:cs="Arial"/>
          <w:sz w:val="18"/>
          <w:szCs w:val="18"/>
        </w:rPr>
        <w:footnoteRef/>
      </w:r>
      <w:r w:rsidRPr="00A377D4">
        <w:rPr>
          <w:rFonts w:ascii="Arial" w:hAnsi="Arial" w:cs="Arial"/>
          <w:sz w:val="18"/>
          <w:szCs w:val="18"/>
        </w:rPr>
        <w:t xml:space="preserve"> CE 22 septembre 2017, n° 398310 (</w:t>
      </w:r>
      <w:r w:rsidRPr="00A377D4">
        <w:rPr>
          <w:rFonts w:ascii="Arial" w:hAnsi="Arial" w:cs="Arial"/>
          <w:sz w:val="18"/>
          <w:szCs w:val="18"/>
          <w:u w:val="single"/>
        </w:rPr>
        <w:t>le Conseil d’Etat confirme l’exclusion des indemnités de fonction des règles du cumul emploi retraite</w:t>
      </w:r>
      <w:r w:rsidRPr="00A377D4">
        <w:rPr>
          <w:rFonts w:ascii="Arial" w:hAnsi="Arial" w:cs="Arial"/>
          <w:sz w:val="18"/>
          <w:szCs w:val="18"/>
        </w:rPr>
        <w:t> : un élu local retraité de la fonction publique territoriale peut cumuler entièrement sa pension de retraite de la CNRACL avec un revenu d’activité, dans le respect des plafonds légaux, sans pour autant être tenu de liquider sa retraite obligatoire (IRCANTEC) en qualité d’élu local)</w:t>
      </w:r>
    </w:p>
  </w:footnote>
  <w:footnote w:id="28">
    <w:p w:rsidR="00817019" w:rsidRPr="00190519" w:rsidRDefault="00817019">
      <w:pPr>
        <w:pStyle w:val="Notedebasdepage"/>
      </w:pPr>
      <w:r w:rsidRPr="00F84EF1">
        <w:rPr>
          <w:rStyle w:val="Appelnotedebasdep"/>
          <w:rFonts w:ascii="Arial" w:hAnsi="Arial" w:cs="Arial"/>
        </w:rPr>
        <w:footnoteRef/>
      </w:r>
      <w:r w:rsidRPr="00190519">
        <w:t xml:space="preserve"> </w:t>
      </w:r>
      <w:r w:rsidRPr="00190519">
        <w:rPr>
          <w:rFonts w:ascii="Arial" w:hAnsi="Arial" w:cs="Arial"/>
          <w:sz w:val="18"/>
          <w:szCs w:val="18"/>
        </w:rPr>
        <w:t>Article 5 de la loi n° 2015-366 du 31 mars 2015</w:t>
      </w:r>
      <w:r>
        <w:rPr>
          <w:rFonts w:ascii="Arial" w:hAnsi="Arial" w:cs="Arial"/>
          <w:sz w:val="18"/>
          <w:szCs w:val="18"/>
        </w:rPr>
        <w:t>,</w:t>
      </w:r>
      <w:r w:rsidRPr="00190519">
        <w:rPr>
          <w:rFonts w:ascii="Arial" w:hAnsi="Arial" w:cs="Arial"/>
          <w:sz w:val="18"/>
          <w:szCs w:val="18"/>
        </w:rPr>
        <w:t xml:space="preserve"> codifié à l’article L.1621-1 du CGCT</w:t>
      </w:r>
    </w:p>
  </w:footnote>
  <w:footnote w:id="29">
    <w:p w:rsidR="00817019" w:rsidRPr="00EA587A" w:rsidRDefault="00817019">
      <w:pPr>
        <w:pStyle w:val="Notedebasdepage"/>
        <w:rPr>
          <w:rFonts w:ascii="Arial" w:hAnsi="Arial" w:cs="Arial"/>
          <w:color w:val="FF0000"/>
          <w:sz w:val="18"/>
          <w:szCs w:val="18"/>
        </w:rPr>
      </w:pPr>
      <w:r w:rsidRPr="00EA587A">
        <w:rPr>
          <w:rStyle w:val="Appelnotedebasdep"/>
          <w:rFonts w:ascii="Arial" w:hAnsi="Arial" w:cs="Arial"/>
          <w:sz w:val="18"/>
          <w:szCs w:val="18"/>
        </w:rPr>
        <w:footnoteRef/>
      </w:r>
      <w:r w:rsidRPr="00EA587A">
        <w:rPr>
          <w:rFonts w:ascii="Arial" w:hAnsi="Arial" w:cs="Arial"/>
          <w:sz w:val="18"/>
          <w:szCs w:val="18"/>
        </w:rPr>
        <w:t xml:space="preserve"> </w:t>
      </w:r>
      <w:r w:rsidRPr="00EA587A">
        <w:rPr>
          <w:rFonts w:ascii="Arial" w:hAnsi="Arial" w:cs="Arial"/>
          <w:color w:val="FF0000"/>
          <w:sz w:val="18"/>
          <w:szCs w:val="18"/>
        </w:rPr>
        <w:t>Article 97 de la loi n°2019-1461 du 27 décembre 2019 codifié à l’article L.821-3 du code de la sécurité sociale</w:t>
      </w:r>
    </w:p>
  </w:footnote>
  <w:footnote w:id="30">
    <w:p w:rsidR="00817019" w:rsidRPr="00897E64" w:rsidRDefault="00817019" w:rsidP="00C81365">
      <w:pPr>
        <w:pStyle w:val="Notedebasdepage"/>
        <w:rPr>
          <w:rFonts w:ascii="Arial" w:hAnsi="Arial" w:cs="Arial"/>
          <w:sz w:val="18"/>
          <w:szCs w:val="18"/>
        </w:rPr>
      </w:pPr>
      <w:r w:rsidRPr="00897E64">
        <w:rPr>
          <w:rStyle w:val="Appelnotedebasdep"/>
          <w:rFonts w:ascii="Arial" w:hAnsi="Arial" w:cs="Arial"/>
          <w:sz w:val="18"/>
          <w:szCs w:val="18"/>
        </w:rPr>
        <w:footnoteRef/>
      </w:r>
      <w:r w:rsidRPr="00897E64">
        <w:rPr>
          <w:rFonts w:ascii="Arial" w:hAnsi="Arial" w:cs="Arial"/>
          <w:sz w:val="18"/>
          <w:szCs w:val="18"/>
        </w:rPr>
        <w:t xml:space="preserve"> Réponse ministérielle du 24 août 2017, n° 00178, JO Sénat (conditions de versement des indemnités de fonction des maires délégués des communes nouvelles)</w:t>
      </w:r>
    </w:p>
  </w:footnote>
  <w:footnote w:id="31">
    <w:p w:rsidR="00817019" w:rsidRPr="00F8793F" w:rsidRDefault="00817019" w:rsidP="00D13247">
      <w:pPr>
        <w:pStyle w:val="Notedebasdepage"/>
        <w:rPr>
          <w:rFonts w:ascii="Arial" w:hAnsi="Arial" w:cs="Arial"/>
          <w:sz w:val="16"/>
          <w:szCs w:val="16"/>
        </w:rPr>
      </w:pPr>
      <w:r w:rsidRPr="0024641F">
        <w:rPr>
          <w:rStyle w:val="Appelnotedebasdep"/>
          <w:rFonts w:ascii="Arial" w:hAnsi="Arial" w:cs="Arial"/>
          <w:sz w:val="18"/>
          <w:szCs w:val="18"/>
        </w:rPr>
        <w:footnoteRef/>
      </w:r>
      <w:r w:rsidRPr="0024641F">
        <w:rPr>
          <w:rFonts w:ascii="Arial" w:hAnsi="Arial" w:cs="Arial"/>
          <w:sz w:val="18"/>
          <w:szCs w:val="18"/>
        </w:rPr>
        <w:t xml:space="preserve"> </w:t>
      </w:r>
      <w:r w:rsidRPr="00F8793F">
        <w:rPr>
          <w:rFonts w:ascii="Arial" w:hAnsi="Arial" w:cs="Arial"/>
          <w:sz w:val="16"/>
          <w:szCs w:val="16"/>
        </w:rPr>
        <w:t>42 communes recensées en 2018 (source DGCL)</w:t>
      </w:r>
    </w:p>
    <w:p w:rsidR="00817019" w:rsidRPr="00F8793F" w:rsidRDefault="00817019" w:rsidP="00D13247">
      <w:pPr>
        <w:pStyle w:val="Notedebasdepage"/>
        <w:rPr>
          <w:rFonts w:ascii="Arial" w:hAnsi="Arial" w:cs="Arial"/>
          <w:sz w:val="16"/>
          <w:szCs w:val="16"/>
        </w:rPr>
      </w:pPr>
      <w:r w:rsidRPr="00F8793F">
        <w:rPr>
          <w:rFonts w:ascii="Arial" w:hAnsi="Arial" w:cs="Arial"/>
          <w:sz w:val="16"/>
          <w:szCs w:val="16"/>
        </w:rPr>
        <w:t xml:space="preserve">La majoration de 40 % de l’indemnité maximale des maires de communes de 100 000 habitants et plus : 2 255, 85 €. </w:t>
      </w:r>
    </w:p>
  </w:footnote>
  <w:footnote w:id="32">
    <w:p w:rsidR="00357F25" w:rsidRPr="00357F25" w:rsidRDefault="00357F25">
      <w:pPr>
        <w:pStyle w:val="Notedebasdepage"/>
        <w:rPr>
          <w:rFonts w:ascii="Arial" w:hAnsi="Arial" w:cs="Arial"/>
          <w:sz w:val="18"/>
          <w:szCs w:val="18"/>
        </w:rPr>
      </w:pPr>
      <w:r w:rsidRPr="00357F25">
        <w:rPr>
          <w:rStyle w:val="Appelnotedebasdep"/>
          <w:rFonts w:ascii="Arial" w:hAnsi="Arial" w:cs="Arial"/>
          <w:color w:val="FF0000"/>
          <w:sz w:val="18"/>
          <w:szCs w:val="18"/>
        </w:rPr>
        <w:footnoteRef/>
      </w:r>
      <w:r w:rsidRPr="00357F25">
        <w:rPr>
          <w:rFonts w:ascii="Arial" w:hAnsi="Arial" w:cs="Arial"/>
          <w:color w:val="FF0000"/>
          <w:sz w:val="18"/>
          <w:szCs w:val="18"/>
        </w:rPr>
        <w:t xml:space="preserve"> </w:t>
      </w:r>
      <w:r>
        <w:rPr>
          <w:rFonts w:ascii="Arial" w:hAnsi="Arial" w:cs="Arial"/>
          <w:color w:val="FF0000"/>
          <w:sz w:val="18"/>
          <w:szCs w:val="18"/>
        </w:rPr>
        <w:t>Réponse ministérielle du 20.02.20, n°13238, JO Sénat</w:t>
      </w:r>
    </w:p>
  </w:footnote>
  <w:footnote w:id="33">
    <w:p w:rsidR="00817019" w:rsidRPr="00897E64" w:rsidRDefault="00817019" w:rsidP="001064EF">
      <w:pPr>
        <w:pStyle w:val="Notedebasdepage"/>
        <w:rPr>
          <w:rFonts w:ascii="Arial" w:hAnsi="Arial" w:cs="Arial"/>
          <w:sz w:val="18"/>
          <w:szCs w:val="18"/>
        </w:rPr>
      </w:pPr>
      <w:r w:rsidRPr="001B548C">
        <w:rPr>
          <w:rStyle w:val="Appelnotedebasdep"/>
          <w:rFonts w:ascii="Arial" w:hAnsi="Arial" w:cs="Arial"/>
          <w:sz w:val="18"/>
          <w:szCs w:val="18"/>
        </w:rPr>
        <w:footnoteRef/>
      </w:r>
      <w:r w:rsidRPr="001B548C">
        <w:rPr>
          <w:rFonts w:ascii="Arial" w:hAnsi="Arial" w:cs="Arial"/>
          <w:sz w:val="18"/>
          <w:szCs w:val="18"/>
        </w:rPr>
        <w:t xml:space="preserve"> Note réf  CW11621 sur site AMF</w:t>
      </w:r>
      <w:r w:rsidRPr="002D22C6">
        <w:rPr>
          <w:rFonts w:ascii="Arial" w:hAnsi="Arial" w:cs="Arial"/>
          <w:color w:val="FF0000"/>
          <w:sz w:val="18"/>
          <w:szCs w:val="18"/>
        </w:rPr>
        <w:t xml:space="preserve"> </w:t>
      </w:r>
      <w:hyperlink r:id="rId3" w:history="1">
        <w:r w:rsidRPr="002D22C6">
          <w:rPr>
            <w:rStyle w:val="Lienhypertexte"/>
            <w:rFonts w:ascii="Arial" w:hAnsi="Arial" w:cs="Arial"/>
            <w:sz w:val="18"/>
            <w:szCs w:val="18"/>
          </w:rPr>
          <w:t>www.amf.asso.fr</w:t>
        </w:r>
      </w:hyperlink>
    </w:p>
  </w:footnote>
  <w:footnote w:id="34">
    <w:p w:rsidR="00817019" w:rsidRPr="00937D44" w:rsidRDefault="00817019" w:rsidP="009B1E6F">
      <w:pPr>
        <w:pStyle w:val="Notedebasdepage"/>
        <w:rPr>
          <w:rFonts w:ascii="Arial" w:hAnsi="Arial" w:cs="Arial"/>
          <w:color w:val="FF0000"/>
          <w:sz w:val="18"/>
          <w:szCs w:val="18"/>
        </w:rPr>
      </w:pPr>
      <w:r w:rsidRPr="00937D44">
        <w:rPr>
          <w:rStyle w:val="Appelnotedebasdep"/>
          <w:rFonts w:ascii="Arial" w:hAnsi="Arial" w:cs="Arial"/>
          <w:color w:val="FF0000"/>
          <w:sz w:val="18"/>
          <w:szCs w:val="18"/>
        </w:rPr>
        <w:footnoteRef/>
      </w:r>
      <w:r>
        <w:rPr>
          <w:rFonts w:ascii="Arial" w:hAnsi="Arial" w:cs="Arial"/>
          <w:color w:val="FF0000"/>
          <w:sz w:val="18"/>
          <w:szCs w:val="18"/>
        </w:rPr>
        <w:t xml:space="preserve"> </w:t>
      </w:r>
      <w:proofErr w:type="gramStart"/>
      <w:r w:rsidRPr="00937D44">
        <w:rPr>
          <w:rFonts w:ascii="Arial" w:hAnsi="Arial" w:cs="Arial"/>
          <w:color w:val="FF0000"/>
          <w:sz w:val="18"/>
          <w:szCs w:val="18"/>
        </w:rPr>
        <w:t>article</w:t>
      </w:r>
      <w:proofErr w:type="gramEnd"/>
      <w:r w:rsidRPr="00937D44">
        <w:rPr>
          <w:rFonts w:ascii="Arial" w:hAnsi="Arial" w:cs="Arial"/>
          <w:color w:val="FF0000"/>
          <w:sz w:val="18"/>
          <w:szCs w:val="18"/>
        </w:rPr>
        <w:t xml:space="preserve"> 85 de la loi n°2019-1461</w:t>
      </w:r>
      <w:r>
        <w:rPr>
          <w:rFonts w:ascii="Arial" w:hAnsi="Arial" w:cs="Arial"/>
          <w:color w:val="FF0000"/>
          <w:sz w:val="18"/>
          <w:szCs w:val="18"/>
        </w:rPr>
        <w:t xml:space="preserve"> du 27 décembre 2019, modifiant l’article L5214-8 du CCGT</w:t>
      </w:r>
    </w:p>
  </w:footnote>
  <w:footnote w:id="35">
    <w:p w:rsidR="00817019" w:rsidRPr="001C1C91" w:rsidRDefault="00817019" w:rsidP="00DA2CC4">
      <w:pPr>
        <w:pStyle w:val="Notedebasdepage"/>
        <w:rPr>
          <w:rFonts w:ascii="Arial" w:hAnsi="Arial" w:cs="Arial"/>
          <w:color w:val="000000"/>
          <w:sz w:val="18"/>
          <w:szCs w:val="18"/>
        </w:rPr>
      </w:pPr>
      <w:r w:rsidRPr="001C1C91">
        <w:rPr>
          <w:rStyle w:val="Appelnotedebasdep"/>
          <w:rFonts w:ascii="Arial" w:hAnsi="Arial" w:cs="Arial"/>
          <w:color w:val="000000"/>
          <w:sz w:val="18"/>
          <w:szCs w:val="18"/>
        </w:rPr>
        <w:footnoteRef/>
      </w:r>
      <w:r w:rsidRPr="001C1C91">
        <w:rPr>
          <w:rFonts w:ascii="Arial" w:hAnsi="Arial" w:cs="Arial"/>
          <w:color w:val="000000"/>
          <w:sz w:val="18"/>
          <w:szCs w:val="18"/>
        </w:rPr>
        <w:t xml:space="preserve"> Il convient de relever que le bénéfice de cette indemnité de fonction est lié à la qualité de simple conseiller communautaire et non à l’exercice d’une délégation du président. En tout état de cause, avec ou sans délégation, l’indemnité de ces conseillers ne peut pas dépasse</w:t>
      </w:r>
      <w:r>
        <w:rPr>
          <w:rFonts w:ascii="Arial" w:hAnsi="Arial" w:cs="Arial"/>
          <w:color w:val="000000"/>
          <w:sz w:val="18"/>
          <w:szCs w:val="18"/>
        </w:rPr>
        <w:t xml:space="preserve">r le taux de 6% de </w:t>
      </w:r>
      <w:r w:rsidRPr="0043335D">
        <w:rPr>
          <w:rFonts w:ascii="Arial" w:hAnsi="Arial" w:cs="Arial"/>
          <w:sz w:val="18"/>
          <w:szCs w:val="18"/>
        </w:rPr>
        <w:t>l’indice brut terminal de la fonction publiqu</w:t>
      </w:r>
      <w:r>
        <w:rPr>
          <w:rFonts w:ascii="Arial" w:hAnsi="Arial" w:cs="Arial"/>
          <w:sz w:val="18"/>
          <w:szCs w:val="18"/>
        </w:rPr>
        <w:t>e.</w:t>
      </w:r>
    </w:p>
  </w:footnote>
  <w:footnote w:id="36">
    <w:p w:rsidR="00817019" w:rsidRPr="00DB79A4" w:rsidRDefault="00817019" w:rsidP="00DB79A4">
      <w:pPr>
        <w:pStyle w:val="Notedebasdepage"/>
        <w:rPr>
          <w:rFonts w:ascii="Arial" w:hAnsi="Arial" w:cs="Arial"/>
          <w:color w:val="FF0000"/>
          <w:sz w:val="18"/>
          <w:szCs w:val="18"/>
        </w:rPr>
      </w:pPr>
      <w:r w:rsidRPr="00DB79A4">
        <w:rPr>
          <w:rStyle w:val="Appelnotedebasdep"/>
          <w:rFonts w:ascii="Arial" w:hAnsi="Arial" w:cs="Arial"/>
          <w:color w:val="FF0000"/>
          <w:sz w:val="18"/>
          <w:szCs w:val="18"/>
        </w:rPr>
        <w:footnoteRef/>
      </w:r>
      <w:r>
        <w:rPr>
          <w:rFonts w:ascii="Arial" w:hAnsi="Arial" w:cs="Arial"/>
          <w:color w:val="FF0000"/>
          <w:sz w:val="18"/>
          <w:szCs w:val="18"/>
        </w:rPr>
        <w:t xml:space="preserve"> </w:t>
      </w:r>
      <w:proofErr w:type="gramStart"/>
      <w:r w:rsidRPr="00DB79A4">
        <w:rPr>
          <w:rFonts w:ascii="Arial" w:hAnsi="Arial" w:cs="Arial"/>
          <w:color w:val="FF0000"/>
          <w:sz w:val="18"/>
          <w:szCs w:val="18"/>
        </w:rPr>
        <w:t>article</w:t>
      </w:r>
      <w:proofErr w:type="gramEnd"/>
      <w:r w:rsidRPr="00DB79A4">
        <w:rPr>
          <w:rFonts w:ascii="Arial" w:hAnsi="Arial" w:cs="Arial"/>
          <w:color w:val="FF0000"/>
          <w:sz w:val="18"/>
          <w:szCs w:val="18"/>
        </w:rPr>
        <w:t xml:space="preserve"> 85 de la loi n°2019-1461</w:t>
      </w:r>
      <w:r>
        <w:rPr>
          <w:rFonts w:ascii="Arial" w:hAnsi="Arial" w:cs="Arial"/>
          <w:color w:val="FF0000"/>
          <w:sz w:val="18"/>
          <w:szCs w:val="18"/>
        </w:rPr>
        <w:t xml:space="preserve"> du 27 décembre 2019 modifiant l’article L5214-8 du CGCT</w:t>
      </w:r>
      <w:r w:rsidRPr="00DB79A4">
        <w:rPr>
          <w:rFonts w:ascii="Arial" w:hAnsi="Arial" w:cs="Arial"/>
          <w:color w:val="FF0000"/>
          <w:sz w:val="18"/>
          <w:szCs w:val="18"/>
        </w:rPr>
        <w:t>.</w:t>
      </w:r>
    </w:p>
  </w:footnote>
  <w:footnote w:id="37">
    <w:p w:rsidR="00817019" w:rsidRPr="0058255E" w:rsidRDefault="00817019" w:rsidP="00156D1F">
      <w:pPr>
        <w:pStyle w:val="Notedebasdepage"/>
        <w:rPr>
          <w:rFonts w:ascii="Arial" w:hAnsi="Arial" w:cs="Arial"/>
          <w:sz w:val="18"/>
          <w:szCs w:val="18"/>
        </w:rPr>
      </w:pPr>
      <w:r w:rsidRPr="0058255E">
        <w:rPr>
          <w:rStyle w:val="Appelnotedebasdep"/>
          <w:rFonts w:ascii="Arial" w:hAnsi="Arial" w:cs="Arial"/>
          <w:sz w:val="18"/>
          <w:szCs w:val="18"/>
        </w:rPr>
        <w:footnoteRef/>
      </w:r>
      <w:r w:rsidRPr="0058255E">
        <w:rPr>
          <w:rFonts w:ascii="Arial" w:hAnsi="Arial" w:cs="Arial"/>
          <w:sz w:val="18"/>
          <w:szCs w:val="18"/>
        </w:rPr>
        <w:t xml:space="preserve"> </w:t>
      </w:r>
      <w:proofErr w:type="gramStart"/>
      <w:r w:rsidRPr="0058255E">
        <w:rPr>
          <w:rFonts w:ascii="Arial" w:hAnsi="Arial" w:cs="Arial"/>
          <w:sz w:val="18"/>
          <w:szCs w:val="18"/>
        </w:rPr>
        <w:t>dont</w:t>
      </w:r>
      <w:proofErr w:type="gramEnd"/>
      <w:r w:rsidRPr="0058255E">
        <w:rPr>
          <w:rFonts w:ascii="Arial" w:hAnsi="Arial" w:cs="Arial"/>
          <w:sz w:val="18"/>
          <w:szCs w:val="18"/>
        </w:rPr>
        <w:t xml:space="preserve"> la métropole de Lyon et du Grand Paris</w:t>
      </w:r>
    </w:p>
  </w:footnote>
  <w:footnote w:id="38">
    <w:p w:rsidR="00817019" w:rsidRPr="0058255E" w:rsidRDefault="00817019" w:rsidP="008E20C3">
      <w:pPr>
        <w:pStyle w:val="Notedebasdepage"/>
        <w:rPr>
          <w:rFonts w:ascii="Arial" w:hAnsi="Arial" w:cs="Arial"/>
          <w:b/>
          <w:sz w:val="18"/>
          <w:szCs w:val="18"/>
        </w:rPr>
      </w:pPr>
      <w:r w:rsidRPr="0058255E">
        <w:rPr>
          <w:rStyle w:val="Appelnotedebasdep"/>
          <w:rFonts w:ascii="Arial" w:hAnsi="Arial" w:cs="Arial"/>
          <w:sz w:val="18"/>
          <w:szCs w:val="18"/>
        </w:rPr>
        <w:footnoteRef/>
      </w:r>
      <w:r w:rsidRPr="0058255E">
        <w:rPr>
          <w:rFonts w:ascii="Arial" w:hAnsi="Arial" w:cs="Arial"/>
          <w:sz w:val="18"/>
          <w:szCs w:val="18"/>
        </w:rPr>
        <w:t xml:space="preserve"> </w:t>
      </w:r>
      <w:r w:rsidRPr="0058255E">
        <w:rPr>
          <w:rFonts w:ascii="Arial" w:hAnsi="Arial" w:cs="Arial"/>
          <w:b/>
          <w:sz w:val="18"/>
          <w:szCs w:val="18"/>
        </w:rPr>
        <w:t>Attention</w:t>
      </w:r>
      <w:r>
        <w:rPr>
          <w:rFonts w:ascii="Arial" w:hAnsi="Arial" w:cs="Arial"/>
          <w:b/>
          <w:sz w:val="18"/>
          <w:szCs w:val="18"/>
        </w:rPr>
        <w:t> :</w:t>
      </w:r>
      <w:r w:rsidRPr="0058255E">
        <w:rPr>
          <w:rFonts w:ascii="Arial" w:hAnsi="Arial" w:cs="Arial"/>
          <w:b/>
          <w:sz w:val="18"/>
          <w:szCs w:val="18"/>
        </w:rPr>
        <w:t xml:space="preserve"> si le conseil communautaire d’une communauté de communes, d’une communauté d’agglomération, d’une communauté urbaine, de 100 000 habitants et plus ou un conseil métropolitain vote la majoration de 40 % de l’indemnité de fonction du président, la répartition des indemnités de fonction des autres élus s’effectue selon les modalités détaillées ci-dessus (cf. « Possibilité de majorer de 40 % l’indemnité de fonction des présidents des EPCI à fiscalité propre de 100 000 habitants et plus, depuis le 1</w:t>
      </w:r>
      <w:r w:rsidRPr="0058255E">
        <w:rPr>
          <w:rFonts w:ascii="Arial" w:hAnsi="Arial" w:cs="Arial"/>
          <w:b/>
          <w:sz w:val="18"/>
          <w:szCs w:val="18"/>
          <w:vertAlign w:val="superscript"/>
        </w:rPr>
        <w:t>er</w:t>
      </w:r>
      <w:r w:rsidRPr="0058255E">
        <w:rPr>
          <w:rFonts w:ascii="Arial" w:hAnsi="Arial" w:cs="Arial"/>
          <w:b/>
          <w:sz w:val="18"/>
          <w:szCs w:val="18"/>
        </w:rPr>
        <w:t xml:space="preserve"> janvier 2018 »)</w:t>
      </w:r>
      <w:r>
        <w:rPr>
          <w:rFonts w:ascii="Arial" w:hAnsi="Arial" w:cs="Arial"/>
          <w:b/>
          <w:sz w:val="18"/>
          <w:szCs w:val="18"/>
        </w:rPr>
        <w:t>.</w:t>
      </w:r>
    </w:p>
  </w:footnote>
  <w:footnote w:id="39">
    <w:p w:rsidR="00817019" w:rsidRPr="00276E4F" w:rsidRDefault="00817019" w:rsidP="00096DB3">
      <w:pPr>
        <w:pStyle w:val="Notedebasdepage"/>
      </w:pPr>
      <w:r w:rsidRPr="003407DA">
        <w:rPr>
          <w:rStyle w:val="Appelnotedebasdep"/>
          <w:rFonts w:ascii="Arial" w:hAnsi="Arial" w:cs="Arial"/>
          <w:sz w:val="18"/>
          <w:szCs w:val="18"/>
        </w:rPr>
        <w:footnoteRef/>
      </w:r>
      <w:r w:rsidRPr="003407DA">
        <w:rPr>
          <w:rFonts w:ascii="Arial" w:hAnsi="Arial" w:cs="Arial"/>
          <w:sz w:val="18"/>
          <w:szCs w:val="18"/>
        </w:rPr>
        <w:t xml:space="preserve"> A noter que pour les fonctionnaires en détachement sur un mandat local, les cotisations versées à leur régime spécial de </w:t>
      </w:r>
      <w:r w:rsidRPr="00276E4F">
        <w:rPr>
          <w:rFonts w:ascii="Arial" w:hAnsi="Arial" w:cs="Arial"/>
          <w:sz w:val="18"/>
          <w:szCs w:val="18"/>
        </w:rPr>
        <w:t>fonctionnaire doivent être déduites.</w:t>
      </w:r>
    </w:p>
  </w:footnote>
  <w:footnote w:id="40">
    <w:p w:rsidR="00817019" w:rsidRPr="00276E4F" w:rsidRDefault="00817019">
      <w:pPr>
        <w:pStyle w:val="Notedebasdepage"/>
        <w:rPr>
          <w:rFonts w:ascii="Arial" w:hAnsi="Arial" w:cs="Arial"/>
          <w:sz w:val="18"/>
          <w:szCs w:val="18"/>
        </w:rPr>
      </w:pPr>
    </w:p>
  </w:footnote>
  <w:footnote w:id="41">
    <w:p w:rsidR="00817019" w:rsidRPr="00EF2EF1" w:rsidRDefault="00817019" w:rsidP="00096DB3">
      <w:pPr>
        <w:pStyle w:val="Notedebasdepage"/>
        <w:rPr>
          <w:rFonts w:ascii="Arial" w:hAnsi="Arial" w:cs="Arial"/>
          <w:sz w:val="18"/>
          <w:szCs w:val="18"/>
        </w:rPr>
      </w:pPr>
      <w:r w:rsidRPr="00EF2EF1">
        <w:rPr>
          <w:rStyle w:val="Appelnotedebasdep"/>
          <w:rFonts w:ascii="Arial" w:hAnsi="Arial" w:cs="Arial"/>
          <w:sz w:val="18"/>
          <w:szCs w:val="18"/>
        </w:rPr>
        <w:footnoteRef/>
      </w:r>
      <w:r w:rsidRPr="00EF2EF1">
        <w:rPr>
          <w:rFonts w:ascii="Arial" w:hAnsi="Arial" w:cs="Arial"/>
          <w:sz w:val="18"/>
          <w:szCs w:val="18"/>
        </w:rPr>
        <w:t xml:space="preserve"> …</w:t>
      </w:r>
      <w:r w:rsidRPr="003407DA">
        <w:rPr>
          <w:rFonts w:ascii="Arial" w:hAnsi="Arial" w:cs="Arial"/>
          <w:sz w:val="18"/>
          <w:szCs w:val="18"/>
        </w:rPr>
        <w:t xml:space="preserve"> également appelée « allocation pour frais d’emploi ».</w:t>
      </w:r>
      <w:r>
        <w:rPr>
          <w:color w:val="FF0000"/>
          <w:sz w:val="18"/>
          <w:szCs w:val="18"/>
        </w:rPr>
        <w:t xml:space="preserve"> </w:t>
      </w:r>
      <w:r w:rsidRPr="00EF2EF1">
        <w:rPr>
          <w:rFonts w:ascii="Arial" w:hAnsi="Arial" w:cs="Arial"/>
          <w:b/>
          <w:sz w:val="18"/>
          <w:szCs w:val="18"/>
        </w:rPr>
        <w:t>Si le montant de l’indemnité (ou de la totalité des indemnités en cas de pluralité de mandats) est inférieur ou égal au montant de la fraction représentative des frais d’emploi, le montant imposable sera inférieur ou égal à 0 et il n’y aura donc aucun prélèvement. Le fait que les services fiscaux envoient tous les mois le taux fiscal de tous les élus indemnisés n’engendre pas automatiquement de prélèvement à la source !</w:t>
      </w:r>
    </w:p>
  </w:footnote>
  <w:footnote w:id="42">
    <w:p w:rsidR="00817019" w:rsidRPr="001B548C" w:rsidRDefault="00817019">
      <w:pPr>
        <w:pStyle w:val="Notedebasdepage"/>
        <w:rPr>
          <w:rFonts w:ascii="Arial" w:hAnsi="Arial" w:cs="Arial"/>
          <w:sz w:val="18"/>
          <w:szCs w:val="18"/>
        </w:rPr>
      </w:pPr>
      <w:r w:rsidRPr="00EF2EF1">
        <w:rPr>
          <w:rStyle w:val="Appelnotedebasdep"/>
          <w:rFonts w:ascii="Arial" w:hAnsi="Arial" w:cs="Arial"/>
          <w:sz w:val="18"/>
          <w:szCs w:val="18"/>
        </w:rPr>
        <w:footnoteRef/>
      </w:r>
      <w:r w:rsidRPr="00EF2EF1">
        <w:rPr>
          <w:rFonts w:ascii="Arial" w:hAnsi="Arial" w:cs="Arial"/>
          <w:sz w:val="18"/>
          <w:szCs w:val="18"/>
        </w:rPr>
        <w:t xml:space="preserve"> </w:t>
      </w:r>
      <w:r w:rsidRPr="005D3422">
        <w:rPr>
          <w:rFonts w:ascii="Arial" w:hAnsi="Arial" w:cs="Arial"/>
          <w:sz w:val="16"/>
          <w:szCs w:val="16"/>
        </w:rPr>
        <w:t>La population à prendre en compte est la même que celle de référence pour le calcul du montant des indemnités de fonction, d’ailleurs applicable p</w:t>
      </w:r>
      <w:r>
        <w:rPr>
          <w:rFonts w:ascii="Arial" w:hAnsi="Arial" w:cs="Arial"/>
          <w:sz w:val="16"/>
          <w:szCs w:val="16"/>
        </w:rPr>
        <w:t>our toute la mandature 2020-2026</w:t>
      </w:r>
      <w:r w:rsidRPr="005D3422">
        <w:rPr>
          <w:rFonts w:ascii="Arial" w:hAnsi="Arial" w:cs="Arial"/>
          <w:sz w:val="16"/>
          <w:szCs w:val="16"/>
        </w:rPr>
        <w:t xml:space="preserve">, soit la </w:t>
      </w:r>
      <w:r w:rsidRPr="001B548C">
        <w:rPr>
          <w:rFonts w:ascii="Arial" w:hAnsi="Arial" w:cs="Arial"/>
          <w:sz w:val="16"/>
          <w:szCs w:val="16"/>
        </w:rPr>
        <w:t xml:space="preserve">population totale authentifiée avant le dernier renouvellement intégral du conseil municipal, </w:t>
      </w:r>
      <w:r w:rsidRPr="001B548C">
        <w:rPr>
          <w:rFonts w:ascii="Arial" w:hAnsi="Arial" w:cs="Arial"/>
          <w:b/>
          <w:sz w:val="16"/>
          <w:szCs w:val="16"/>
        </w:rPr>
        <w:t>c’est à dire la pop</w:t>
      </w:r>
      <w:r>
        <w:rPr>
          <w:rFonts w:ascii="Arial" w:hAnsi="Arial" w:cs="Arial"/>
          <w:b/>
          <w:sz w:val="16"/>
          <w:szCs w:val="16"/>
        </w:rPr>
        <w:t>ulation totale en vigueur en 2020</w:t>
      </w:r>
      <w:r w:rsidRPr="001B548C">
        <w:rPr>
          <w:rFonts w:ascii="Arial" w:hAnsi="Arial" w:cs="Arial"/>
          <w:sz w:val="16"/>
          <w:szCs w:val="16"/>
        </w:rPr>
        <w:t xml:space="preserve"> (article R.2151-2 du code général des collectivités territoriales). Par ailleurs, le sur classement de certaines communes (touristiques par exemple) n’a aucune incidence sur ce seuil. Pour les communes nouvelles composées de plusieurs communes déléguées, la population à retenir pour le calcul de la FRFE est celle de la commune déléguée pour les indemnités perçues à ce titre (ex</w:t>
      </w:r>
      <w:r>
        <w:rPr>
          <w:rFonts w:ascii="Arial" w:hAnsi="Arial" w:cs="Arial"/>
          <w:sz w:val="16"/>
          <w:szCs w:val="16"/>
        </w:rPr>
        <w:t>emple</w:t>
      </w:r>
      <w:r w:rsidRPr="001B548C">
        <w:rPr>
          <w:rFonts w:ascii="Arial" w:hAnsi="Arial" w:cs="Arial"/>
          <w:sz w:val="16"/>
          <w:szCs w:val="16"/>
        </w:rPr>
        <w:t xml:space="preserve"> maire délégué) ou celle de la commune nouvelle pour les indemnités versées par cette dernière (ex</w:t>
      </w:r>
      <w:r>
        <w:rPr>
          <w:rFonts w:ascii="Arial" w:hAnsi="Arial" w:cs="Arial"/>
          <w:sz w:val="16"/>
          <w:szCs w:val="16"/>
        </w:rPr>
        <w:t>emple</w:t>
      </w:r>
      <w:r w:rsidRPr="001B548C">
        <w:rPr>
          <w:rFonts w:ascii="Arial" w:hAnsi="Arial" w:cs="Arial"/>
          <w:sz w:val="16"/>
          <w:szCs w:val="16"/>
        </w:rPr>
        <w:t xml:space="preserve"> adjoint au maire de la commune nouvelle).</w:t>
      </w:r>
    </w:p>
  </w:footnote>
  <w:footnote w:id="43">
    <w:p w:rsidR="00817019" w:rsidRPr="00180D42" w:rsidRDefault="00817019">
      <w:pPr>
        <w:pStyle w:val="Notedebasdepage"/>
        <w:rPr>
          <w:rFonts w:ascii="Arial" w:hAnsi="Arial" w:cs="Arial"/>
          <w:sz w:val="18"/>
          <w:szCs w:val="18"/>
        </w:rPr>
      </w:pPr>
      <w:r w:rsidRPr="00180D42">
        <w:rPr>
          <w:rStyle w:val="Appelnotedebasdep"/>
          <w:rFonts w:ascii="Arial" w:hAnsi="Arial" w:cs="Arial"/>
          <w:sz w:val="18"/>
          <w:szCs w:val="18"/>
        </w:rPr>
        <w:footnoteRef/>
      </w:r>
      <w:r w:rsidRPr="00180D42">
        <w:rPr>
          <w:rFonts w:ascii="Arial" w:hAnsi="Arial" w:cs="Arial"/>
          <w:sz w:val="18"/>
          <w:szCs w:val="18"/>
        </w:rPr>
        <w:t xml:space="preserve"> Cotisation vieillesse plafonnée (6,90 %),</w:t>
      </w:r>
      <w:r w:rsidRPr="00180D42">
        <w:t xml:space="preserve"> </w:t>
      </w:r>
      <w:r w:rsidRPr="00180D42">
        <w:rPr>
          <w:rFonts w:ascii="Arial" w:hAnsi="Arial" w:cs="Arial"/>
          <w:sz w:val="18"/>
          <w:szCs w:val="18"/>
        </w:rPr>
        <w:t>cotisation vieillesse déplafonnée (0,40 %)</w:t>
      </w:r>
    </w:p>
  </w:footnote>
  <w:footnote w:id="44">
    <w:p w:rsidR="00817019" w:rsidRPr="00180D42" w:rsidRDefault="00817019">
      <w:pPr>
        <w:pStyle w:val="Notedebasdepage"/>
        <w:rPr>
          <w:rFonts w:ascii="Arial" w:hAnsi="Arial" w:cs="Arial"/>
          <w:sz w:val="18"/>
          <w:szCs w:val="18"/>
        </w:rPr>
      </w:pPr>
      <w:r w:rsidRPr="00180D42">
        <w:rPr>
          <w:rStyle w:val="Appelnotedebasdep"/>
          <w:rFonts w:ascii="Arial" w:hAnsi="Arial" w:cs="Arial"/>
          <w:sz w:val="18"/>
          <w:szCs w:val="18"/>
        </w:rPr>
        <w:footnoteRef/>
      </w:r>
      <w:r w:rsidRPr="00180D42">
        <w:rPr>
          <w:rFonts w:ascii="Arial" w:hAnsi="Arial" w:cs="Arial"/>
          <w:sz w:val="18"/>
          <w:szCs w:val="18"/>
        </w:rPr>
        <w:t xml:space="preserve"> 6,80 % (CSG déductible), 2,80 % (</w:t>
      </w:r>
      <w:proofErr w:type="spellStart"/>
      <w:r w:rsidRPr="00180D42">
        <w:rPr>
          <w:rFonts w:ascii="Arial" w:hAnsi="Arial" w:cs="Arial"/>
          <w:sz w:val="18"/>
          <w:szCs w:val="18"/>
        </w:rPr>
        <w:t>Ircantec</w:t>
      </w:r>
      <w:proofErr w:type="spellEnd"/>
      <w:r w:rsidRPr="00180D42">
        <w:rPr>
          <w:rFonts w:ascii="Arial" w:hAnsi="Arial" w:cs="Arial"/>
          <w:sz w:val="18"/>
          <w:szCs w:val="18"/>
        </w:rPr>
        <w:t>), 6,90 % (vieillesse plafonnée), 0,40 % (vieillesse déplafonnée)</w:t>
      </w:r>
    </w:p>
  </w:footnote>
  <w:footnote w:id="45">
    <w:p w:rsidR="00817019" w:rsidRPr="002C7E4B" w:rsidRDefault="00817019" w:rsidP="001064EF">
      <w:pPr>
        <w:pStyle w:val="Notedebasdepage"/>
        <w:spacing w:before="120"/>
        <w:rPr>
          <w:rFonts w:ascii="Arial" w:hAnsi="Arial" w:cs="Arial"/>
          <w:color w:val="FF0000"/>
          <w:sz w:val="18"/>
          <w:szCs w:val="18"/>
        </w:rPr>
      </w:pPr>
      <w:r w:rsidRPr="002C7E4B">
        <w:rPr>
          <w:rStyle w:val="Appelnotedebasdep"/>
          <w:rFonts w:ascii="Arial" w:hAnsi="Arial" w:cs="Arial"/>
          <w:color w:val="FF0000"/>
          <w:sz w:val="18"/>
          <w:szCs w:val="18"/>
        </w:rPr>
        <w:footnoteRef/>
      </w:r>
      <w:r w:rsidRPr="002C7E4B">
        <w:rPr>
          <w:rFonts w:ascii="Arial" w:hAnsi="Arial" w:cs="Arial"/>
          <w:color w:val="FF0000"/>
          <w:sz w:val="18"/>
          <w:szCs w:val="18"/>
        </w:rPr>
        <w:t xml:space="preserve"> 10,15 € au 1</w:t>
      </w:r>
      <w:r w:rsidRPr="002C7E4B">
        <w:rPr>
          <w:rFonts w:ascii="Arial" w:hAnsi="Arial" w:cs="Arial"/>
          <w:color w:val="FF0000"/>
          <w:sz w:val="18"/>
          <w:szCs w:val="18"/>
          <w:vertAlign w:val="superscript"/>
        </w:rPr>
        <w:t>er</w:t>
      </w:r>
      <w:r w:rsidRPr="002C7E4B">
        <w:rPr>
          <w:rFonts w:ascii="Arial" w:hAnsi="Arial" w:cs="Arial"/>
          <w:color w:val="FF0000"/>
          <w:sz w:val="18"/>
          <w:szCs w:val="18"/>
        </w:rPr>
        <w:t xml:space="preserve"> janvier 2020</w:t>
      </w:r>
    </w:p>
  </w:footnote>
  <w:footnote w:id="46">
    <w:p w:rsidR="00817019" w:rsidRPr="00F6408B" w:rsidRDefault="00817019">
      <w:pPr>
        <w:pStyle w:val="Notedebasdepage"/>
        <w:rPr>
          <w:rFonts w:ascii="Arial" w:hAnsi="Arial" w:cs="Arial"/>
          <w:sz w:val="18"/>
          <w:szCs w:val="18"/>
        </w:rPr>
      </w:pPr>
      <w:r w:rsidRPr="00F6408B">
        <w:rPr>
          <w:rStyle w:val="Appelnotedebasdep"/>
          <w:rFonts w:ascii="Arial" w:hAnsi="Arial" w:cs="Arial"/>
          <w:sz w:val="18"/>
          <w:szCs w:val="18"/>
        </w:rPr>
        <w:footnoteRef/>
      </w:r>
      <w:r w:rsidRPr="00F6408B">
        <w:rPr>
          <w:rFonts w:ascii="Arial" w:hAnsi="Arial" w:cs="Arial"/>
          <w:sz w:val="18"/>
          <w:szCs w:val="18"/>
        </w:rPr>
        <w:t xml:space="preserve"> Réponse ministérielle n° 08088 du 3 janvier 2019 JO Sénat </w:t>
      </w:r>
    </w:p>
  </w:footnote>
  <w:footnote w:id="47">
    <w:p w:rsidR="00817019" w:rsidRPr="00F6408B" w:rsidRDefault="00817019" w:rsidP="0029640B">
      <w:pPr>
        <w:pStyle w:val="Notedebasdepage"/>
        <w:rPr>
          <w:rFonts w:ascii="Arial" w:hAnsi="Arial" w:cs="Arial"/>
          <w:sz w:val="18"/>
          <w:szCs w:val="18"/>
        </w:rPr>
      </w:pPr>
      <w:r w:rsidRPr="00F6408B">
        <w:rPr>
          <w:rStyle w:val="Appelnotedebasdep"/>
          <w:rFonts w:ascii="Arial" w:hAnsi="Arial" w:cs="Arial"/>
          <w:sz w:val="18"/>
          <w:szCs w:val="18"/>
        </w:rPr>
        <w:footnoteRef/>
      </w:r>
      <w:r w:rsidRPr="00F6408B">
        <w:rPr>
          <w:rFonts w:ascii="Arial" w:hAnsi="Arial" w:cs="Arial"/>
          <w:sz w:val="18"/>
          <w:szCs w:val="18"/>
        </w:rPr>
        <w:t xml:space="preserve"> Article L. 121-6 du code de la route – arrêté du 15 décembre 2016, </w:t>
      </w:r>
      <w:proofErr w:type="gramStart"/>
      <w:r w:rsidRPr="00F6408B">
        <w:rPr>
          <w:rFonts w:ascii="Arial" w:hAnsi="Arial" w:cs="Arial"/>
          <w:sz w:val="18"/>
          <w:szCs w:val="18"/>
        </w:rPr>
        <w:t>NOR:</w:t>
      </w:r>
      <w:proofErr w:type="gramEnd"/>
      <w:r w:rsidRPr="00F6408B">
        <w:rPr>
          <w:rFonts w:ascii="Arial" w:hAnsi="Arial" w:cs="Arial"/>
          <w:sz w:val="18"/>
          <w:szCs w:val="18"/>
        </w:rPr>
        <w:t xml:space="preserve"> INTS1636723A</w:t>
      </w:r>
    </w:p>
  </w:footnote>
  <w:footnote w:id="48">
    <w:p w:rsidR="00817019" w:rsidRPr="002C7E4B" w:rsidRDefault="00817019">
      <w:pPr>
        <w:pStyle w:val="Notedebasdepage"/>
        <w:rPr>
          <w:rFonts w:ascii="Arial" w:hAnsi="Arial" w:cs="Arial"/>
          <w:color w:val="FF0000"/>
          <w:sz w:val="18"/>
          <w:szCs w:val="18"/>
        </w:rPr>
      </w:pPr>
      <w:r w:rsidRPr="002C7E4B">
        <w:rPr>
          <w:rStyle w:val="Appelnotedebasdep"/>
          <w:rFonts w:ascii="Arial" w:hAnsi="Arial" w:cs="Arial"/>
          <w:color w:val="FF0000"/>
          <w:sz w:val="18"/>
          <w:szCs w:val="18"/>
        </w:rPr>
        <w:footnoteRef/>
      </w:r>
      <w:r>
        <w:rPr>
          <w:rFonts w:ascii="Arial" w:hAnsi="Arial" w:cs="Arial"/>
          <w:color w:val="FF0000"/>
          <w:sz w:val="18"/>
          <w:szCs w:val="18"/>
        </w:rPr>
        <w:t xml:space="preserve"> 10,15</w:t>
      </w:r>
      <w:r w:rsidRPr="002C7E4B">
        <w:rPr>
          <w:rFonts w:ascii="Arial" w:hAnsi="Arial" w:cs="Arial"/>
          <w:color w:val="FF0000"/>
          <w:sz w:val="18"/>
          <w:szCs w:val="18"/>
        </w:rPr>
        <w:t xml:space="preserve"> € au 1</w:t>
      </w:r>
      <w:r w:rsidRPr="002C7E4B">
        <w:rPr>
          <w:rFonts w:ascii="Arial" w:hAnsi="Arial" w:cs="Arial"/>
          <w:color w:val="FF0000"/>
          <w:sz w:val="18"/>
          <w:szCs w:val="18"/>
          <w:vertAlign w:val="superscript"/>
        </w:rPr>
        <w:t>er</w:t>
      </w:r>
      <w:r>
        <w:rPr>
          <w:rFonts w:ascii="Arial" w:hAnsi="Arial" w:cs="Arial"/>
          <w:color w:val="FF0000"/>
          <w:sz w:val="18"/>
          <w:szCs w:val="18"/>
        </w:rPr>
        <w:t xml:space="preserve"> janvier 2020</w:t>
      </w:r>
    </w:p>
  </w:footnote>
  <w:footnote w:id="49">
    <w:p w:rsidR="00817019" w:rsidRPr="00FA5874" w:rsidRDefault="00817019" w:rsidP="00544FEE">
      <w:pPr>
        <w:pStyle w:val="Notedebasdepage"/>
        <w:rPr>
          <w:rFonts w:ascii="Arial" w:hAnsi="Arial" w:cs="Arial"/>
          <w:sz w:val="18"/>
          <w:szCs w:val="18"/>
        </w:rPr>
      </w:pPr>
      <w:r w:rsidRPr="00530A2A">
        <w:rPr>
          <w:rStyle w:val="Appelnotedebasdep"/>
          <w:rFonts w:ascii="Arial" w:hAnsi="Arial" w:cs="Arial"/>
          <w:sz w:val="18"/>
          <w:szCs w:val="18"/>
        </w:rPr>
        <w:footnoteRef/>
      </w:r>
      <w:r w:rsidRPr="00BD4D1D">
        <w:t xml:space="preserve"> </w:t>
      </w:r>
      <w:r w:rsidRPr="00BD4D1D">
        <w:rPr>
          <w:rFonts w:ascii="Arial" w:hAnsi="Arial" w:cs="Arial"/>
          <w:sz w:val="18"/>
          <w:szCs w:val="18"/>
        </w:rPr>
        <w:t>La liste des catégories de mandats concernés ainsi que leur date d’affiliation est accessible sur le site de l’</w:t>
      </w:r>
      <w:proofErr w:type="spellStart"/>
      <w:r w:rsidRPr="00BD4D1D">
        <w:rPr>
          <w:rFonts w:ascii="Arial" w:hAnsi="Arial" w:cs="Arial"/>
          <w:sz w:val="18"/>
          <w:szCs w:val="18"/>
        </w:rPr>
        <w:t>Ircantec</w:t>
      </w:r>
      <w:proofErr w:type="spellEnd"/>
      <w:r w:rsidRPr="00BD4D1D">
        <w:rPr>
          <w:rFonts w:ascii="Arial" w:hAnsi="Arial" w:cs="Arial"/>
          <w:sz w:val="18"/>
          <w:szCs w:val="18"/>
        </w:rPr>
        <w:t xml:space="preserve"> à l’adresse</w:t>
      </w:r>
      <w:r w:rsidRPr="00AC4B9F">
        <w:rPr>
          <w:rFonts w:ascii="Arial" w:hAnsi="Arial" w:cs="Arial"/>
          <w:sz w:val="18"/>
          <w:szCs w:val="18"/>
        </w:rPr>
        <w:t xml:space="preserve"> suivante</w:t>
      </w:r>
      <w:r>
        <w:rPr>
          <w:rFonts w:ascii="Arial" w:hAnsi="Arial" w:cs="Arial"/>
          <w:sz w:val="18"/>
          <w:szCs w:val="18"/>
        </w:rPr>
        <w:t> :</w:t>
      </w:r>
      <w:hyperlink r:id="rId4" w:history="1">
        <w:r w:rsidRPr="00FA3564">
          <w:rPr>
            <w:rStyle w:val="Lienhypertexte"/>
            <w:rFonts w:ascii="Arial" w:hAnsi="Arial" w:cs="Arial"/>
            <w:sz w:val="18"/>
            <w:szCs w:val="18"/>
          </w:rPr>
          <w:t>https://www.</w:t>
        </w:r>
        <w:r>
          <w:rPr>
            <w:rStyle w:val="Lienhypertexte"/>
            <w:rFonts w:ascii="Arial" w:hAnsi="Arial" w:cs="Arial"/>
            <w:sz w:val="18"/>
            <w:szCs w:val="18"/>
          </w:rPr>
          <w:t>Ircantec</w:t>
        </w:r>
        <w:r w:rsidRPr="00FA3564">
          <w:rPr>
            <w:rStyle w:val="Lienhypertexte"/>
            <w:rFonts w:ascii="Arial" w:hAnsi="Arial" w:cs="Arial"/>
            <w:sz w:val="18"/>
            <w:szCs w:val="18"/>
          </w:rPr>
          <w:t>.retraites.fr/article/les-6-categories-de-mandats</w:t>
        </w:r>
      </w:hyperlink>
    </w:p>
    <w:p w:rsidR="00817019" w:rsidRPr="000237A3" w:rsidRDefault="00817019" w:rsidP="00544FEE">
      <w:pPr>
        <w:pStyle w:val="Notedebasdepage"/>
        <w:rPr>
          <w:rFonts w:ascii="Arial" w:hAnsi="Arial" w:cs="Arial"/>
          <w:sz w:val="18"/>
          <w:szCs w:val="18"/>
        </w:rPr>
      </w:pPr>
    </w:p>
  </w:footnote>
  <w:footnote w:id="50">
    <w:p w:rsidR="00817019" w:rsidRPr="00607E25" w:rsidRDefault="00817019" w:rsidP="00544FEE">
      <w:pPr>
        <w:pStyle w:val="Notedebasdepage"/>
      </w:pPr>
      <w:r w:rsidRPr="00530A2A">
        <w:rPr>
          <w:rFonts w:ascii="Arial" w:hAnsi="Arial" w:cs="Arial"/>
          <w:sz w:val="16"/>
          <w:szCs w:val="16"/>
        </w:rPr>
        <w:footnoteRef/>
      </w:r>
      <w:r w:rsidRPr="00607E25">
        <w:rPr>
          <w:rFonts w:ascii="Arial" w:hAnsi="Arial" w:cs="Arial"/>
          <w:sz w:val="18"/>
          <w:szCs w:val="18"/>
        </w:rPr>
        <w:t xml:space="preserve"> Selon le service juridique de l’</w:t>
      </w:r>
      <w:proofErr w:type="spellStart"/>
      <w:r>
        <w:rPr>
          <w:rFonts w:ascii="Arial" w:hAnsi="Arial" w:cs="Arial"/>
          <w:sz w:val="18"/>
          <w:szCs w:val="18"/>
        </w:rPr>
        <w:t>Ircantec</w:t>
      </w:r>
      <w:proofErr w:type="spellEnd"/>
      <w:r w:rsidRPr="00607E25">
        <w:rPr>
          <w:rFonts w:ascii="Arial" w:hAnsi="Arial" w:cs="Arial"/>
          <w:sz w:val="18"/>
          <w:szCs w:val="18"/>
        </w:rPr>
        <w:t xml:space="preserve">, la participation de la collectivité à un régime de retraite par rente (FONPEL ou CAREL) n’a pas à être intégrée dans l’assiette des cotisations </w:t>
      </w:r>
      <w:proofErr w:type="spellStart"/>
      <w:r>
        <w:rPr>
          <w:rFonts w:ascii="Arial" w:hAnsi="Arial" w:cs="Arial"/>
          <w:sz w:val="18"/>
          <w:szCs w:val="18"/>
        </w:rPr>
        <w:t>Ircantec</w:t>
      </w:r>
      <w:proofErr w:type="spellEnd"/>
      <w:r w:rsidRPr="00607E25">
        <w:rPr>
          <w:rFonts w:ascii="Arial" w:hAnsi="Arial" w:cs="Arial"/>
          <w:sz w:val="18"/>
          <w:szCs w:val="18"/>
        </w:rPr>
        <w:t xml:space="preserve"> (</w:t>
      </w:r>
      <w:r w:rsidRPr="00607E25">
        <w:rPr>
          <w:rFonts w:ascii="Arial" w:hAnsi="Arial" w:cs="Arial"/>
          <w:i/>
          <w:sz w:val="18"/>
          <w:szCs w:val="18"/>
        </w:rPr>
        <w:t>article L. 2123-29 du code général des collectivités territoriales</w:t>
      </w:r>
      <w:r w:rsidRPr="00607E25">
        <w:rPr>
          <w:rFonts w:ascii="Arial" w:hAnsi="Arial" w:cs="Arial"/>
          <w:sz w:val="18"/>
          <w:szCs w:val="18"/>
        </w:rPr>
        <w:t>).</w:t>
      </w:r>
    </w:p>
  </w:footnote>
  <w:footnote w:id="51">
    <w:p w:rsidR="00817019" w:rsidRDefault="00817019"/>
    <w:p w:rsidR="00817019" w:rsidRDefault="00817019">
      <w:pPr>
        <w:pStyle w:val="Notedebasdepage"/>
      </w:pPr>
    </w:p>
  </w:footnote>
  <w:footnote w:id="52">
    <w:p w:rsidR="00817019" w:rsidRPr="00AC4B9F" w:rsidRDefault="00817019">
      <w:pPr>
        <w:pStyle w:val="Notedebasdepage"/>
        <w:rPr>
          <w:rFonts w:ascii="Arial" w:hAnsi="Arial" w:cs="Arial"/>
          <w:sz w:val="18"/>
          <w:szCs w:val="18"/>
        </w:rPr>
      </w:pPr>
      <w:r w:rsidRPr="00AC4B9F">
        <w:rPr>
          <w:rStyle w:val="Appelnotedebasdep"/>
          <w:rFonts w:ascii="Arial" w:hAnsi="Arial" w:cs="Arial"/>
          <w:sz w:val="18"/>
          <w:szCs w:val="18"/>
        </w:rPr>
        <w:footnoteRef/>
      </w:r>
      <w:r w:rsidRPr="00AC4B9F">
        <w:rPr>
          <w:rFonts w:ascii="Arial" w:hAnsi="Arial" w:cs="Arial"/>
          <w:sz w:val="18"/>
          <w:szCs w:val="18"/>
        </w:rPr>
        <w:t xml:space="preserve"> Courrier du DGCL du 16 février 2016, en réponse à la saisine du président de FONPEL</w:t>
      </w:r>
    </w:p>
  </w:footnote>
  <w:footnote w:id="53">
    <w:p w:rsidR="00817019" w:rsidRPr="00276E4F" w:rsidRDefault="00817019" w:rsidP="00DC7981">
      <w:pPr>
        <w:pStyle w:val="Notedebasdepage"/>
        <w:rPr>
          <w:rFonts w:ascii="Arial" w:hAnsi="Arial" w:cs="Arial"/>
          <w:sz w:val="18"/>
          <w:szCs w:val="18"/>
        </w:rPr>
      </w:pPr>
      <w:r w:rsidRPr="00276E4F">
        <w:rPr>
          <w:rStyle w:val="Appelnotedebasdep"/>
          <w:rFonts w:ascii="Arial" w:hAnsi="Arial" w:cs="Arial"/>
          <w:sz w:val="18"/>
          <w:szCs w:val="18"/>
        </w:rPr>
        <w:footnoteRef/>
      </w:r>
      <w:r w:rsidRPr="00276E4F">
        <w:rPr>
          <w:rFonts w:ascii="Arial" w:hAnsi="Arial" w:cs="Arial"/>
          <w:sz w:val="18"/>
          <w:szCs w:val="18"/>
        </w:rPr>
        <w:t xml:space="preserve"> Certaines URSSAF considérant ces contributions comme un avantage en nature et donc devant être soumises à toutes les cotisations, l’AMF avait demandé aux ministres de la Santé et au directeur de l’ACOSS de lui en indiquer la justification légale (cf. </w:t>
      </w:r>
      <w:hyperlink r:id="rId5" w:history="1">
        <w:r w:rsidRPr="00276E4F">
          <w:rPr>
            <w:rStyle w:val="Lienhypertexte"/>
            <w:rFonts w:ascii="Arial" w:hAnsi="Arial" w:cs="Arial"/>
            <w:color w:val="auto"/>
            <w:sz w:val="18"/>
            <w:szCs w:val="18"/>
          </w:rPr>
          <w:t>www.amf.asso.fr</w:t>
        </w:r>
      </w:hyperlink>
      <w:r w:rsidRPr="00276E4F">
        <w:rPr>
          <w:rFonts w:ascii="Arial" w:hAnsi="Arial" w:cs="Arial"/>
          <w:sz w:val="18"/>
          <w:szCs w:val="18"/>
        </w:rPr>
        <w:t>, réf. : CW12962, BW24298,</w:t>
      </w:r>
      <w:r w:rsidRPr="00276E4F">
        <w:t xml:space="preserve"> </w:t>
      </w:r>
      <w:r w:rsidRPr="00276E4F">
        <w:rPr>
          <w:rFonts w:ascii="Arial" w:hAnsi="Arial" w:cs="Arial"/>
          <w:sz w:val="18"/>
          <w:szCs w:val="18"/>
        </w:rPr>
        <w:t xml:space="preserve">BW24743). </w:t>
      </w:r>
    </w:p>
  </w:footnote>
  <w:footnote w:id="54">
    <w:p w:rsidR="00817019" w:rsidRPr="002D22C6" w:rsidRDefault="00817019" w:rsidP="00DC7981">
      <w:pPr>
        <w:pStyle w:val="Notedebasdepage"/>
        <w:spacing w:before="120"/>
        <w:rPr>
          <w:rFonts w:ascii="Arial" w:hAnsi="Arial" w:cs="Arial"/>
          <w:sz w:val="18"/>
          <w:szCs w:val="18"/>
        </w:rPr>
      </w:pPr>
      <w:r w:rsidRPr="002D22C6">
        <w:rPr>
          <w:rStyle w:val="Appelnotedebasdep"/>
          <w:rFonts w:ascii="Arial" w:hAnsi="Arial" w:cs="Arial"/>
          <w:sz w:val="18"/>
          <w:szCs w:val="18"/>
        </w:rPr>
        <w:footnoteRef/>
      </w:r>
      <w:r w:rsidRPr="002D22C6">
        <w:rPr>
          <w:rFonts w:ascii="Arial" w:hAnsi="Arial" w:cs="Arial"/>
          <w:sz w:val="18"/>
          <w:szCs w:val="18"/>
        </w:rPr>
        <w:t xml:space="preserve"> Le régime fiscal de la participation des collectivités territoriales au financement d’un régime de retraite par rente facultatif des élus s’applique à tous les versements effectués par la collectivité au régime de retraite concerné à compter du 1</w:t>
      </w:r>
      <w:r w:rsidRPr="002D22C6">
        <w:rPr>
          <w:rFonts w:ascii="Arial" w:hAnsi="Arial" w:cs="Arial"/>
          <w:sz w:val="18"/>
          <w:szCs w:val="18"/>
          <w:vertAlign w:val="superscript"/>
        </w:rPr>
        <w:t>er</w:t>
      </w:r>
      <w:r>
        <w:rPr>
          <w:rFonts w:ascii="Arial" w:hAnsi="Arial" w:cs="Arial"/>
          <w:sz w:val="18"/>
          <w:szCs w:val="18"/>
        </w:rPr>
        <w:t> </w:t>
      </w:r>
      <w:r w:rsidRPr="002D22C6">
        <w:rPr>
          <w:rFonts w:ascii="Arial" w:hAnsi="Arial" w:cs="Arial"/>
          <w:sz w:val="18"/>
          <w:szCs w:val="18"/>
        </w:rPr>
        <w:t>janvier 2011, y compris donc ceux effectués au titre de rachats de cotisations. Pour le calcul de l’impôt dû, le montant de la participation de la collectivité est pris en compte dans le revenu imposable de l’élu au titre de l’année de versement de ladite participation, quelle que soit la période rachetée (</w:t>
      </w:r>
      <w:r w:rsidRPr="002D22C6">
        <w:rPr>
          <w:rFonts w:ascii="Arial" w:hAnsi="Arial" w:cs="Arial"/>
          <w:i/>
          <w:sz w:val="18"/>
          <w:szCs w:val="18"/>
        </w:rPr>
        <w:t>Source</w:t>
      </w:r>
      <w:r w:rsidRPr="002D22C6">
        <w:rPr>
          <w:rFonts w:ascii="Arial" w:hAnsi="Arial" w:cs="Arial"/>
          <w:sz w:val="18"/>
          <w:szCs w:val="18"/>
        </w:rPr>
        <w:t xml:space="preserve"> </w:t>
      </w:r>
      <w:r w:rsidRPr="002D22C6">
        <w:rPr>
          <w:rFonts w:ascii="Arial" w:hAnsi="Arial" w:cs="Arial"/>
          <w:i/>
          <w:sz w:val="18"/>
          <w:szCs w:val="18"/>
        </w:rPr>
        <w:t>Direction générale des finances publiques du ministère de l’Economie et des Finances</w:t>
      </w:r>
      <w:r w:rsidRPr="002D22C6">
        <w:rPr>
          <w:rFonts w:ascii="Arial" w:hAnsi="Arial" w:cs="Arial"/>
          <w:sz w:val="18"/>
          <w:szCs w:val="18"/>
        </w:rPr>
        <w:t>).</w:t>
      </w:r>
    </w:p>
  </w:footnote>
  <w:footnote w:id="55">
    <w:p w:rsidR="00817019" w:rsidRPr="00A13248" w:rsidRDefault="00817019" w:rsidP="001064EF">
      <w:pPr>
        <w:pStyle w:val="Notedebasdepage"/>
        <w:spacing w:before="120"/>
        <w:rPr>
          <w:rFonts w:ascii="Arial" w:hAnsi="Arial" w:cs="Arial"/>
          <w:sz w:val="18"/>
          <w:szCs w:val="18"/>
        </w:rPr>
      </w:pPr>
      <w:r w:rsidRPr="00A13248">
        <w:rPr>
          <w:rStyle w:val="Appelnotedebasdep"/>
          <w:rFonts w:ascii="Arial" w:hAnsi="Arial" w:cs="Arial"/>
          <w:sz w:val="18"/>
          <w:szCs w:val="18"/>
        </w:rPr>
        <w:footnoteRef/>
      </w:r>
      <w:r w:rsidRPr="00A13248">
        <w:rPr>
          <w:rFonts w:ascii="Arial" w:hAnsi="Arial" w:cs="Arial"/>
          <w:sz w:val="18"/>
          <w:szCs w:val="18"/>
        </w:rPr>
        <w:t xml:space="preserve"> Cette possibilité est offerte jusqu’au 75</w:t>
      </w:r>
      <w:r w:rsidRPr="00A13248">
        <w:rPr>
          <w:rFonts w:ascii="Arial" w:hAnsi="Arial" w:cs="Arial"/>
          <w:sz w:val="18"/>
          <w:szCs w:val="18"/>
          <w:vertAlign w:val="superscript"/>
        </w:rPr>
        <w:t>ème</w:t>
      </w:r>
      <w:r w:rsidRPr="00A13248">
        <w:rPr>
          <w:rFonts w:ascii="Arial" w:hAnsi="Arial" w:cs="Arial"/>
          <w:sz w:val="18"/>
          <w:szCs w:val="18"/>
        </w:rPr>
        <w:t xml:space="preserve"> anniversaire de l’assuré, au-delà l’option rente est automatique.</w:t>
      </w:r>
    </w:p>
  </w:footnote>
  <w:footnote w:id="56">
    <w:p w:rsidR="00817019" w:rsidRPr="00BB2112" w:rsidRDefault="00817019" w:rsidP="00E667C2">
      <w:pPr>
        <w:pStyle w:val="Notedebasdepage"/>
        <w:rPr>
          <w:rFonts w:ascii="Arial" w:hAnsi="Arial" w:cs="Arial"/>
          <w:sz w:val="18"/>
          <w:szCs w:val="18"/>
        </w:rPr>
      </w:pPr>
      <w:r w:rsidRPr="00BB2112">
        <w:rPr>
          <w:rStyle w:val="Appelnotedebasdep"/>
        </w:rPr>
        <w:footnoteRef/>
      </w:r>
      <w:r w:rsidRPr="00BB2112">
        <w:t xml:space="preserve"> </w:t>
      </w:r>
      <w:r w:rsidRPr="00BB2112">
        <w:rPr>
          <w:rFonts w:ascii="Arial" w:hAnsi="Arial" w:cs="Arial"/>
          <w:sz w:val="18"/>
          <w:szCs w:val="18"/>
        </w:rPr>
        <w:t>Décret n° 2016-870 du 29 juin 2016 relatif aux modalités d'application du droit individuel à la formation des t</w:t>
      </w:r>
      <w:r>
        <w:rPr>
          <w:rFonts w:ascii="Arial" w:hAnsi="Arial" w:cs="Arial"/>
          <w:sz w:val="18"/>
          <w:szCs w:val="18"/>
        </w:rPr>
        <w:t>itulaires de mandats locaux et d</w:t>
      </w:r>
      <w:r w:rsidRPr="00BB2112">
        <w:rPr>
          <w:rFonts w:ascii="Arial" w:hAnsi="Arial" w:cs="Arial"/>
          <w:sz w:val="18"/>
          <w:szCs w:val="18"/>
        </w:rPr>
        <w:t>écret n° 2016-871 du 29 juin 2016 relatif à la cotisation des élus locaux bénéficiant d'indemnité de fonctions pour le financement du droit individuel à la formation des titulaires de mandats locaux</w:t>
      </w:r>
      <w:r>
        <w:rPr>
          <w:rFonts w:ascii="Arial" w:hAnsi="Arial" w:cs="Arial"/>
          <w:sz w:val="18"/>
          <w:szCs w:val="18"/>
        </w:rPr>
        <w:t xml:space="preserve"> (cf. chapitre V)</w:t>
      </w:r>
    </w:p>
  </w:footnote>
  <w:footnote w:id="57">
    <w:p w:rsidR="00817019" w:rsidRPr="00D22244" w:rsidRDefault="00817019" w:rsidP="001064EF">
      <w:pPr>
        <w:pStyle w:val="Notedebasdepage"/>
        <w:rPr>
          <w:rFonts w:ascii="Arial" w:hAnsi="Arial" w:cs="Arial"/>
          <w:sz w:val="18"/>
          <w:szCs w:val="18"/>
        </w:rPr>
      </w:pPr>
      <w:r w:rsidRPr="00BB2112">
        <w:rPr>
          <w:rStyle w:val="Appelnotedebasdep"/>
          <w:rFonts w:ascii="Arial" w:hAnsi="Arial" w:cs="Arial"/>
          <w:sz w:val="18"/>
          <w:szCs w:val="18"/>
        </w:rPr>
        <w:footnoteRef/>
      </w:r>
      <w:r w:rsidRPr="00BB2112">
        <w:rPr>
          <w:rFonts w:ascii="Arial" w:hAnsi="Arial" w:cs="Arial"/>
          <w:sz w:val="18"/>
          <w:szCs w:val="18"/>
        </w:rPr>
        <w:t xml:space="preserve"> Note réf</w:t>
      </w:r>
      <w:r>
        <w:rPr>
          <w:rFonts w:ascii="Arial" w:hAnsi="Arial" w:cs="Arial"/>
          <w:sz w:val="18"/>
          <w:szCs w:val="18"/>
        </w:rPr>
        <w:t> :</w:t>
      </w:r>
      <w:r w:rsidRPr="00BB2112">
        <w:rPr>
          <w:rFonts w:ascii="Arial" w:hAnsi="Arial" w:cs="Arial"/>
          <w:sz w:val="18"/>
          <w:szCs w:val="18"/>
        </w:rPr>
        <w:t xml:space="preserve"> CW11621 sur site AMF </w:t>
      </w:r>
      <w:hyperlink r:id="rId6" w:history="1">
        <w:r w:rsidRPr="00BB2112">
          <w:rPr>
            <w:rStyle w:val="Lienhypertexte"/>
            <w:rFonts w:ascii="Arial" w:hAnsi="Arial" w:cs="Arial"/>
            <w:color w:val="auto"/>
            <w:sz w:val="18"/>
            <w:szCs w:val="18"/>
          </w:rPr>
          <w:t>www.amf.asso.fr</w:t>
        </w:r>
      </w:hyperlink>
    </w:p>
  </w:footnote>
  <w:footnote w:id="58">
    <w:p w:rsidR="00817019" w:rsidRPr="009318F3" w:rsidRDefault="00817019" w:rsidP="00937C8A">
      <w:pPr>
        <w:pStyle w:val="Notedebasdepage"/>
        <w:rPr>
          <w:rFonts w:ascii="Arial" w:hAnsi="Arial" w:cs="Arial"/>
          <w:sz w:val="18"/>
          <w:szCs w:val="18"/>
        </w:rPr>
      </w:pPr>
      <w:r w:rsidRPr="009318F3">
        <w:rPr>
          <w:rStyle w:val="Appelnotedebasdep"/>
          <w:rFonts w:ascii="Arial" w:hAnsi="Arial" w:cs="Arial"/>
          <w:sz w:val="18"/>
          <w:szCs w:val="18"/>
        </w:rPr>
        <w:footnoteRef/>
      </w:r>
      <w:r w:rsidRPr="009318F3">
        <w:rPr>
          <w:rFonts w:ascii="Arial" w:hAnsi="Arial" w:cs="Arial"/>
          <w:sz w:val="18"/>
          <w:szCs w:val="18"/>
        </w:rPr>
        <w:t xml:space="preserve"> Article L. 121-6 du code de la route – arrêté du 15 décembre 2016, </w:t>
      </w:r>
      <w:proofErr w:type="gramStart"/>
      <w:r w:rsidRPr="009318F3">
        <w:rPr>
          <w:rFonts w:ascii="Arial" w:hAnsi="Arial" w:cs="Arial"/>
          <w:sz w:val="18"/>
          <w:szCs w:val="18"/>
        </w:rPr>
        <w:t>NOR:</w:t>
      </w:r>
      <w:proofErr w:type="gramEnd"/>
      <w:r w:rsidRPr="009318F3">
        <w:rPr>
          <w:rFonts w:ascii="Arial" w:hAnsi="Arial" w:cs="Arial"/>
          <w:sz w:val="18"/>
          <w:szCs w:val="18"/>
        </w:rPr>
        <w:t xml:space="preserve"> INTS1636723A</w:t>
      </w:r>
    </w:p>
  </w:footnote>
  <w:footnote w:id="59">
    <w:p w:rsidR="00817019" w:rsidRDefault="00817019">
      <w:pPr>
        <w:pStyle w:val="Notedebasdepage"/>
      </w:pPr>
      <w:r w:rsidRPr="00540FE1">
        <w:rPr>
          <w:rFonts w:ascii="Arial" w:hAnsi="Arial" w:cs="Arial"/>
          <w:color w:val="FF0000"/>
          <w:sz w:val="18"/>
          <w:szCs w:val="18"/>
          <w:vertAlign w:val="superscript"/>
        </w:rPr>
        <w:footnoteRef/>
      </w:r>
      <w:r w:rsidRPr="00540FE1">
        <w:rPr>
          <w:rFonts w:ascii="Arial" w:hAnsi="Arial" w:cs="Arial"/>
          <w:color w:val="FF0000"/>
          <w:sz w:val="18"/>
          <w:szCs w:val="18"/>
          <w:vertAlign w:val="superscript"/>
        </w:rPr>
        <w:t xml:space="preserve"> </w:t>
      </w:r>
      <w:r w:rsidRPr="00540FE1">
        <w:rPr>
          <w:rFonts w:ascii="Arial" w:hAnsi="Arial" w:cs="Arial"/>
          <w:color w:val="FF0000"/>
          <w:sz w:val="18"/>
          <w:szCs w:val="18"/>
        </w:rPr>
        <w:t>Article L.323-6 du code de la sécurité sociale ; cf. chapitre III</w:t>
      </w:r>
    </w:p>
  </w:footnote>
  <w:footnote w:id="60">
    <w:p w:rsidR="00817019" w:rsidRPr="00A570F8" w:rsidRDefault="00817019" w:rsidP="00522645">
      <w:pPr>
        <w:pStyle w:val="Notedebasdepage"/>
        <w:rPr>
          <w:rFonts w:ascii="Arial" w:hAnsi="Arial" w:cs="Arial"/>
          <w:sz w:val="18"/>
          <w:szCs w:val="18"/>
        </w:rPr>
      </w:pPr>
      <w:r w:rsidRPr="00AB06D9">
        <w:rPr>
          <w:rStyle w:val="Appelnotedebasdep"/>
          <w:rFonts w:ascii="Arial" w:hAnsi="Arial" w:cs="Arial"/>
          <w:color w:val="FF0000"/>
          <w:sz w:val="18"/>
          <w:szCs w:val="18"/>
        </w:rPr>
        <w:footnoteRef/>
      </w:r>
      <w:r>
        <w:rPr>
          <w:rFonts w:ascii="Arial" w:hAnsi="Arial" w:cs="Arial"/>
          <w:color w:val="FF0000"/>
          <w:sz w:val="18"/>
          <w:szCs w:val="18"/>
        </w:rPr>
        <w:t xml:space="preserve"> Article L.1132-1 du c</w:t>
      </w:r>
      <w:r w:rsidRPr="00AB06D9">
        <w:rPr>
          <w:rFonts w:ascii="Arial" w:hAnsi="Arial" w:cs="Arial"/>
          <w:color w:val="FF0000"/>
          <w:sz w:val="18"/>
          <w:szCs w:val="18"/>
        </w:rPr>
        <w:t>ode du travail</w:t>
      </w:r>
      <w:r w:rsidRPr="00AB06D9">
        <w:rPr>
          <w:rFonts w:ascii="Arial" w:hAnsi="Arial" w:cs="Arial"/>
          <w:sz w:val="18"/>
          <w:szCs w:val="18"/>
        </w:rPr>
        <w:t xml:space="preserve"> </w:t>
      </w:r>
    </w:p>
  </w:footnote>
  <w:footnote w:id="61">
    <w:p w:rsidR="00817019" w:rsidRPr="00A570F8" w:rsidRDefault="00817019" w:rsidP="00522645">
      <w:pPr>
        <w:pStyle w:val="Notedebasdepage"/>
        <w:rPr>
          <w:rFonts w:ascii="Arial" w:hAnsi="Arial" w:cs="Arial"/>
          <w:sz w:val="18"/>
          <w:szCs w:val="18"/>
        </w:rPr>
      </w:pPr>
      <w:r w:rsidRPr="00A570F8">
        <w:rPr>
          <w:rStyle w:val="Appelnotedebasdep"/>
          <w:rFonts w:ascii="Arial" w:hAnsi="Arial" w:cs="Arial"/>
          <w:sz w:val="18"/>
          <w:szCs w:val="18"/>
        </w:rPr>
        <w:footnoteRef/>
      </w:r>
      <w:r w:rsidRPr="00A570F8">
        <w:rPr>
          <w:rFonts w:ascii="Arial" w:hAnsi="Arial" w:cs="Arial"/>
          <w:sz w:val="18"/>
          <w:szCs w:val="18"/>
        </w:rPr>
        <w:t xml:space="preserve"> Article 44 de la loi n° 84-53 du 26 janvier 1984</w:t>
      </w:r>
    </w:p>
  </w:footnote>
  <w:footnote w:id="62">
    <w:p w:rsidR="00817019" w:rsidRPr="00A570F8" w:rsidRDefault="00817019" w:rsidP="00522645">
      <w:pPr>
        <w:pStyle w:val="Notedebasdepage"/>
        <w:rPr>
          <w:rFonts w:ascii="Arial" w:hAnsi="Arial" w:cs="Arial"/>
          <w:sz w:val="18"/>
          <w:szCs w:val="18"/>
        </w:rPr>
      </w:pPr>
      <w:r w:rsidRPr="00A570F8">
        <w:rPr>
          <w:rStyle w:val="Appelnotedebasdep"/>
          <w:rFonts w:ascii="Arial" w:hAnsi="Arial" w:cs="Arial"/>
          <w:sz w:val="18"/>
          <w:szCs w:val="18"/>
        </w:rPr>
        <w:footnoteRef/>
      </w:r>
      <w:r w:rsidRPr="00A570F8">
        <w:rPr>
          <w:rFonts w:ascii="Arial" w:hAnsi="Arial" w:cs="Arial"/>
          <w:sz w:val="18"/>
          <w:szCs w:val="18"/>
        </w:rPr>
        <w:t xml:space="preserve"> Article 8 de la loi n° 2015-366 du 31 mars 2015 codifié à l’article L.3123-7 du CGCT</w:t>
      </w:r>
    </w:p>
  </w:footnote>
  <w:footnote w:id="63">
    <w:p w:rsidR="00817019" w:rsidRPr="00A570F8" w:rsidRDefault="00817019" w:rsidP="00522645">
      <w:pPr>
        <w:pStyle w:val="Notedebasdepage"/>
        <w:rPr>
          <w:rFonts w:ascii="Arial" w:hAnsi="Arial" w:cs="Arial"/>
          <w:sz w:val="18"/>
          <w:szCs w:val="18"/>
        </w:rPr>
      </w:pPr>
      <w:r w:rsidRPr="00A570F8">
        <w:rPr>
          <w:rStyle w:val="Appelnotedebasdep"/>
          <w:rFonts w:ascii="Arial" w:hAnsi="Arial" w:cs="Arial"/>
          <w:sz w:val="18"/>
          <w:szCs w:val="18"/>
        </w:rPr>
        <w:footnoteRef/>
      </w:r>
      <w:r w:rsidRPr="00A570F8">
        <w:rPr>
          <w:rFonts w:ascii="Arial" w:hAnsi="Arial" w:cs="Arial"/>
          <w:sz w:val="18"/>
          <w:szCs w:val="18"/>
        </w:rPr>
        <w:t xml:space="preserve"> Article 12 de la loi n° 2015-366 du 31 mars 2015 codifié aux articles R. 3123-8-4 et R. 3123-8-5 du CGCT</w:t>
      </w:r>
    </w:p>
  </w:footnote>
  <w:footnote w:id="64">
    <w:p w:rsidR="00817019" w:rsidRPr="00A570F8" w:rsidRDefault="00817019" w:rsidP="00522645">
      <w:pPr>
        <w:pStyle w:val="Notedebasdepage"/>
        <w:rPr>
          <w:rFonts w:ascii="Arial" w:hAnsi="Arial" w:cs="Arial"/>
          <w:sz w:val="18"/>
          <w:szCs w:val="18"/>
        </w:rPr>
      </w:pPr>
      <w:r w:rsidRPr="00A570F8">
        <w:rPr>
          <w:rStyle w:val="Appelnotedebasdep"/>
          <w:rFonts w:ascii="Arial" w:hAnsi="Arial" w:cs="Arial"/>
          <w:sz w:val="18"/>
          <w:szCs w:val="18"/>
        </w:rPr>
        <w:footnoteRef/>
      </w:r>
      <w:r w:rsidRPr="00A570F8">
        <w:rPr>
          <w:rFonts w:ascii="Arial" w:hAnsi="Arial" w:cs="Arial"/>
          <w:sz w:val="18"/>
          <w:szCs w:val="18"/>
        </w:rPr>
        <w:t xml:space="preserve"> Article 16 de la loi n° 2015-366 du 31 mars 2015 codifié à l’article L.3123-12 du CGCT – article 17 de la même loi</w:t>
      </w:r>
      <w:r>
        <w:rPr>
          <w:rFonts w:ascii="Arial" w:hAnsi="Arial" w:cs="Arial"/>
          <w:sz w:val="18"/>
          <w:szCs w:val="18"/>
        </w:rPr>
        <w:t>,</w:t>
      </w:r>
      <w:r w:rsidRPr="00A570F8">
        <w:rPr>
          <w:rFonts w:ascii="Arial" w:hAnsi="Arial" w:cs="Arial"/>
          <w:sz w:val="18"/>
          <w:szCs w:val="18"/>
        </w:rPr>
        <w:t xml:space="preserve"> codifié à l’article L3123-10 du CGCT</w:t>
      </w:r>
      <w:r>
        <w:rPr>
          <w:rFonts w:ascii="Arial" w:hAnsi="Arial" w:cs="Arial"/>
          <w:sz w:val="18"/>
          <w:szCs w:val="18"/>
        </w:rPr>
        <w:t> ;</w:t>
      </w:r>
    </w:p>
  </w:footnote>
  <w:footnote w:id="65">
    <w:p w:rsidR="00817019" w:rsidRPr="00A570F8" w:rsidRDefault="00817019" w:rsidP="00522645">
      <w:pPr>
        <w:pStyle w:val="Notedebasdepage"/>
        <w:rPr>
          <w:rFonts w:ascii="Arial" w:hAnsi="Arial" w:cs="Arial"/>
          <w:sz w:val="18"/>
          <w:szCs w:val="18"/>
        </w:rPr>
      </w:pPr>
      <w:r w:rsidRPr="00A570F8">
        <w:rPr>
          <w:rStyle w:val="Appelnotedebasdep"/>
          <w:rFonts w:ascii="Arial" w:hAnsi="Arial" w:cs="Arial"/>
          <w:sz w:val="18"/>
          <w:szCs w:val="18"/>
        </w:rPr>
        <w:footnoteRef/>
      </w:r>
      <w:r w:rsidRPr="00A570F8">
        <w:rPr>
          <w:rFonts w:ascii="Arial" w:hAnsi="Arial" w:cs="Arial"/>
          <w:sz w:val="18"/>
          <w:szCs w:val="18"/>
        </w:rPr>
        <w:t xml:space="preserve"> Article 14 de la loi n° 2015-366 du 31 mars 2015 codifié aux articles L.335-5 et L.613-3 du code de l’éducation</w:t>
      </w:r>
      <w:r>
        <w:rPr>
          <w:rFonts w:ascii="Arial" w:hAnsi="Arial" w:cs="Arial"/>
          <w:sz w:val="18"/>
          <w:szCs w:val="18"/>
        </w:rPr>
        <w:t xml:space="preserve"> ; </w:t>
      </w:r>
      <w:proofErr w:type="spellStart"/>
      <w:proofErr w:type="gramStart"/>
      <w:r w:rsidRPr="00777FAA">
        <w:rPr>
          <w:rFonts w:ascii="Arial" w:hAnsi="Arial" w:cs="Arial"/>
          <w:color w:val="FF0000"/>
          <w:sz w:val="18"/>
          <w:szCs w:val="18"/>
        </w:rPr>
        <w:t>cf.chap</w:t>
      </w:r>
      <w:proofErr w:type="spellEnd"/>
      <w:proofErr w:type="gramEnd"/>
      <w:r w:rsidRPr="00777FAA">
        <w:rPr>
          <w:rFonts w:ascii="Arial" w:hAnsi="Arial" w:cs="Arial"/>
          <w:color w:val="FF0000"/>
          <w:sz w:val="18"/>
          <w:szCs w:val="18"/>
        </w:rPr>
        <w:t xml:space="preserve"> V</w:t>
      </w:r>
      <w:r w:rsidRPr="00A570F8">
        <w:rPr>
          <w:rFonts w:ascii="Arial" w:hAnsi="Arial" w:cs="Arial"/>
          <w:sz w:val="18"/>
          <w:szCs w:val="18"/>
        </w:rPr>
        <w:t xml:space="preserve"> </w:t>
      </w:r>
    </w:p>
  </w:footnote>
  <w:footnote w:id="66">
    <w:p w:rsidR="00817019" w:rsidRPr="00147453" w:rsidRDefault="00817019" w:rsidP="007F7F30">
      <w:pPr>
        <w:pStyle w:val="Notedebasdepage"/>
        <w:rPr>
          <w:rFonts w:ascii="Arial" w:hAnsi="Arial" w:cs="Arial"/>
          <w:sz w:val="18"/>
          <w:szCs w:val="18"/>
        </w:rPr>
      </w:pPr>
      <w:r w:rsidRPr="00A570F8">
        <w:rPr>
          <w:rStyle w:val="Appelnotedebasdep"/>
          <w:rFonts w:ascii="Arial" w:hAnsi="Arial" w:cs="Arial"/>
          <w:sz w:val="18"/>
          <w:szCs w:val="18"/>
        </w:rPr>
        <w:footnoteRef/>
      </w:r>
      <w:r w:rsidRPr="00A570F8">
        <w:rPr>
          <w:rFonts w:ascii="Arial" w:hAnsi="Arial" w:cs="Arial"/>
          <w:sz w:val="18"/>
          <w:szCs w:val="18"/>
        </w:rPr>
        <w:t xml:space="preserve"> Article 15 de la loi n° 2015-366 du 31 mars 2015 codifié à l’article L. 3123-10-</w:t>
      </w:r>
      <w:r>
        <w:rPr>
          <w:rFonts w:ascii="Arial" w:hAnsi="Arial" w:cs="Arial"/>
          <w:sz w:val="18"/>
          <w:szCs w:val="18"/>
        </w:rPr>
        <w:t>1 du CGCT – Décret n° 2016-870 du 29 </w:t>
      </w:r>
      <w:r w:rsidRPr="00D42EE0">
        <w:rPr>
          <w:rFonts w:ascii="Arial" w:hAnsi="Arial" w:cs="Arial"/>
          <w:sz w:val="18"/>
          <w:szCs w:val="18"/>
        </w:rPr>
        <w:t>juin</w:t>
      </w:r>
      <w:r>
        <w:rPr>
          <w:rFonts w:ascii="Arial" w:hAnsi="Arial" w:cs="Arial"/>
          <w:color w:val="FF0000"/>
          <w:sz w:val="18"/>
          <w:szCs w:val="18"/>
        </w:rPr>
        <w:t> </w:t>
      </w:r>
      <w:r w:rsidRPr="00BB2112">
        <w:rPr>
          <w:rFonts w:ascii="Arial" w:hAnsi="Arial" w:cs="Arial"/>
          <w:sz w:val="18"/>
          <w:szCs w:val="18"/>
        </w:rPr>
        <w:t>2016 relatif aux modalités d'application du droit individuel à la formation des titulaires de mandats locaux et Décret n° 2016-871 du 29 juin 2016 relatif à la cotisation des élus locaux bénéficiant d'indemnité de fonctions pour le financement du droit individuel à la formation des titulaires de mandats locaux</w:t>
      </w:r>
    </w:p>
  </w:footnote>
  <w:footnote w:id="67">
    <w:p w:rsidR="00817019" w:rsidRPr="00AC4B9F" w:rsidRDefault="00817019">
      <w:pPr>
        <w:pStyle w:val="Notedebasdepage"/>
        <w:rPr>
          <w:rFonts w:ascii="Arial" w:hAnsi="Arial" w:cs="Arial"/>
          <w:sz w:val="18"/>
          <w:szCs w:val="18"/>
        </w:rPr>
      </w:pPr>
      <w:r w:rsidRPr="00AC4B9F">
        <w:rPr>
          <w:rFonts w:ascii="Arial" w:hAnsi="Arial" w:cs="Arial"/>
          <w:sz w:val="18"/>
          <w:szCs w:val="18"/>
        </w:rPr>
        <w:footnoteRef/>
      </w:r>
      <w:r w:rsidRPr="00AC4B9F">
        <w:rPr>
          <w:rFonts w:ascii="Arial" w:hAnsi="Arial" w:cs="Arial"/>
          <w:sz w:val="18"/>
          <w:szCs w:val="18"/>
        </w:rPr>
        <w:t xml:space="preserve"> Les conseillers à l'assemblée de Martinique et de Guyane bénéficient du DIF (articles L.7125-12-1 et L.7227-12-1 du CGCT)</w:t>
      </w:r>
      <w:r>
        <w:rPr>
          <w:rFonts w:ascii="Arial" w:hAnsi="Arial" w:cs="Arial"/>
          <w:sz w:val="18"/>
          <w:szCs w:val="18"/>
        </w:rPr>
        <w:t> ;</w:t>
      </w:r>
    </w:p>
  </w:footnote>
  <w:footnote w:id="68">
    <w:p w:rsidR="00817019" w:rsidRPr="00565B29" w:rsidRDefault="00817019">
      <w:pPr>
        <w:pStyle w:val="Notedebasdepage"/>
        <w:rPr>
          <w:rFonts w:ascii="Arial" w:hAnsi="Arial" w:cs="Arial"/>
          <w:sz w:val="18"/>
          <w:szCs w:val="18"/>
        </w:rPr>
      </w:pPr>
      <w:r w:rsidRPr="00565B29">
        <w:rPr>
          <w:rStyle w:val="Appelnotedebasdep"/>
          <w:rFonts w:ascii="Arial" w:hAnsi="Arial" w:cs="Arial"/>
          <w:sz w:val="18"/>
          <w:szCs w:val="18"/>
        </w:rPr>
        <w:footnoteRef/>
      </w:r>
      <w:r w:rsidRPr="00565B29">
        <w:rPr>
          <w:rFonts w:ascii="Arial" w:hAnsi="Arial" w:cs="Arial"/>
          <w:sz w:val="18"/>
          <w:szCs w:val="18"/>
        </w:rPr>
        <w:t xml:space="preserve"> Réponse ministérielle du 13 décembre 2016, n° 90692, JO AN (remboursement des frais supplémentaires de transport et de séjour résultant de l’exercice d’un mandat spécial)</w:t>
      </w:r>
    </w:p>
  </w:footnote>
  <w:footnote w:id="69">
    <w:p w:rsidR="00817019" w:rsidRPr="00A570F8" w:rsidRDefault="00817019" w:rsidP="00522645">
      <w:pPr>
        <w:pStyle w:val="Notedebasdepage"/>
        <w:rPr>
          <w:rFonts w:ascii="Arial" w:hAnsi="Arial" w:cs="Arial"/>
          <w:sz w:val="18"/>
          <w:szCs w:val="18"/>
        </w:rPr>
      </w:pPr>
      <w:r w:rsidRPr="00A570F8">
        <w:rPr>
          <w:rStyle w:val="Appelnotedebasdep"/>
          <w:rFonts w:ascii="Arial" w:hAnsi="Arial" w:cs="Arial"/>
          <w:sz w:val="18"/>
          <w:szCs w:val="18"/>
        </w:rPr>
        <w:footnoteRef/>
      </w:r>
      <w:r w:rsidRPr="00A570F8">
        <w:rPr>
          <w:rFonts w:ascii="Arial" w:hAnsi="Arial" w:cs="Arial"/>
          <w:sz w:val="18"/>
          <w:szCs w:val="18"/>
        </w:rPr>
        <w:t xml:space="preserve"> Article 10.1° de la loi n° 2015-366 du 31 mars 2015 codifié à l’article L.3123-19 du CGCT</w:t>
      </w:r>
    </w:p>
  </w:footnote>
  <w:footnote w:id="70">
    <w:p w:rsidR="00817019" w:rsidRPr="00DD1DBE" w:rsidRDefault="00817019">
      <w:pPr>
        <w:pStyle w:val="Notedebasdepage"/>
        <w:rPr>
          <w:rFonts w:ascii="Arial" w:hAnsi="Arial" w:cs="Arial"/>
          <w:color w:val="FF0000"/>
          <w:sz w:val="18"/>
          <w:szCs w:val="18"/>
        </w:rPr>
      </w:pPr>
      <w:r w:rsidRPr="00DD1DBE">
        <w:rPr>
          <w:rStyle w:val="Appelnotedebasdep"/>
          <w:rFonts w:ascii="Arial" w:hAnsi="Arial" w:cs="Arial"/>
          <w:color w:val="FF0000"/>
          <w:sz w:val="18"/>
          <w:szCs w:val="18"/>
        </w:rPr>
        <w:footnoteRef/>
      </w:r>
      <w:r w:rsidRPr="00DD1DBE">
        <w:rPr>
          <w:rFonts w:ascii="Arial" w:hAnsi="Arial" w:cs="Arial"/>
          <w:color w:val="FF0000"/>
          <w:sz w:val="18"/>
          <w:szCs w:val="18"/>
        </w:rPr>
        <w:t xml:space="preserve"> Article L.3123-19-1 du CGCT</w:t>
      </w:r>
    </w:p>
  </w:footnote>
  <w:footnote w:id="71">
    <w:p w:rsidR="00817019" w:rsidRPr="00A570F8" w:rsidRDefault="00817019" w:rsidP="00522645">
      <w:pPr>
        <w:tabs>
          <w:tab w:val="left" w:pos="360"/>
        </w:tabs>
        <w:rPr>
          <w:sz w:val="18"/>
          <w:szCs w:val="18"/>
        </w:rPr>
      </w:pPr>
      <w:r w:rsidRPr="00A570F8">
        <w:rPr>
          <w:rStyle w:val="Appelnotedebasdep"/>
          <w:sz w:val="18"/>
          <w:szCs w:val="18"/>
        </w:rPr>
        <w:footnoteRef/>
      </w:r>
      <w:r w:rsidRPr="00A570F8">
        <w:rPr>
          <w:sz w:val="18"/>
          <w:szCs w:val="18"/>
        </w:rPr>
        <w:t xml:space="preserve"> Sauf dispositions contraires, la fraction représentative des frais d’emploi n’est plus prise en compte pour le calcul des ressources ouvrant droit à une prestation sociale (article 5 de la loi n° 2015-366).</w:t>
      </w:r>
    </w:p>
  </w:footnote>
  <w:footnote w:id="72">
    <w:p w:rsidR="00817019" w:rsidRPr="00A570F8" w:rsidRDefault="00817019">
      <w:pPr>
        <w:pStyle w:val="Notedebasdepage"/>
        <w:rPr>
          <w:rFonts w:ascii="Arial" w:hAnsi="Arial" w:cs="Arial"/>
          <w:sz w:val="18"/>
          <w:szCs w:val="18"/>
        </w:rPr>
      </w:pPr>
      <w:r w:rsidRPr="00A570F8">
        <w:rPr>
          <w:rStyle w:val="Appelnotedebasdep"/>
          <w:rFonts w:ascii="Arial" w:hAnsi="Arial" w:cs="Arial"/>
          <w:sz w:val="18"/>
          <w:szCs w:val="18"/>
        </w:rPr>
        <w:footnoteRef/>
      </w:r>
      <w:r w:rsidRPr="00A570F8">
        <w:rPr>
          <w:rFonts w:ascii="Arial" w:hAnsi="Arial" w:cs="Arial"/>
          <w:sz w:val="18"/>
          <w:szCs w:val="18"/>
        </w:rPr>
        <w:t xml:space="preserve"> Article L.3123-19 du CGCT</w:t>
      </w:r>
    </w:p>
  </w:footnote>
  <w:footnote w:id="73">
    <w:p w:rsidR="00817019" w:rsidRPr="00A570F8" w:rsidRDefault="00817019" w:rsidP="0022424B">
      <w:pPr>
        <w:pStyle w:val="Notedebasdepage"/>
        <w:rPr>
          <w:rFonts w:ascii="Arial" w:hAnsi="Arial" w:cs="Arial"/>
          <w:sz w:val="18"/>
          <w:szCs w:val="18"/>
        </w:rPr>
      </w:pPr>
      <w:r w:rsidRPr="00A570F8">
        <w:rPr>
          <w:rStyle w:val="Appelnotedebasdep"/>
          <w:rFonts w:ascii="Arial" w:hAnsi="Arial" w:cs="Arial"/>
          <w:sz w:val="18"/>
          <w:szCs w:val="18"/>
        </w:rPr>
        <w:footnoteRef/>
      </w:r>
      <w:r w:rsidRPr="00A570F8">
        <w:rPr>
          <w:rFonts w:ascii="Arial" w:hAnsi="Arial" w:cs="Arial"/>
          <w:sz w:val="18"/>
          <w:szCs w:val="18"/>
        </w:rPr>
        <w:t xml:space="preserve"> Article 44 de la loi n° 84-53 du 26 janvier 1984</w:t>
      </w:r>
    </w:p>
  </w:footnote>
  <w:footnote w:id="74">
    <w:p w:rsidR="00817019" w:rsidRPr="009318F3" w:rsidRDefault="00817019" w:rsidP="0022424B">
      <w:pPr>
        <w:pStyle w:val="Notedebasdepage"/>
        <w:rPr>
          <w:rFonts w:ascii="Arial" w:hAnsi="Arial" w:cs="Arial"/>
          <w:sz w:val="18"/>
          <w:szCs w:val="18"/>
        </w:rPr>
      </w:pPr>
      <w:r w:rsidRPr="009318F3">
        <w:rPr>
          <w:rStyle w:val="Appelnotedebasdep"/>
          <w:rFonts w:ascii="Arial" w:hAnsi="Arial" w:cs="Arial"/>
          <w:sz w:val="18"/>
          <w:szCs w:val="18"/>
        </w:rPr>
        <w:footnoteRef/>
      </w:r>
      <w:r w:rsidRPr="009318F3">
        <w:rPr>
          <w:rFonts w:ascii="Arial" w:hAnsi="Arial" w:cs="Arial"/>
          <w:sz w:val="18"/>
          <w:szCs w:val="18"/>
        </w:rPr>
        <w:t xml:space="preserve"> Réponse ministérielle n° 1972 du 5 décembre 2017, JO AN (montant des indemnités de fonction, des frais de déplacement, des crédits affectés aux groupes d’élus, p</w:t>
      </w:r>
      <w:r>
        <w:rPr>
          <w:rFonts w:ascii="Arial" w:hAnsi="Arial" w:cs="Arial"/>
          <w:sz w:val="18"/>
          <w:szCs w:val="18"/>
        </w:rPr>
        <w:t>our l’année 2016 et par région)</w:t>
      </w:r>
    </w:p>
  </w:footnote>
  <w:footnote w:id="75">
    <w:p w:rsidR="00817019" w:rsidRPr="00A570F8" w:rsidRDefault="00817019" w:rsidP="00522645">
      <w:pPr>
        <w:pStyle w:val="Notedebasdepage"/>
        <w:rPr>
          <w:rFonts w:ascii="Arial" w:hAnsi="Arial" w:cs="Arial"/>
          <w:sz w:val="18"/>
          <w:szCs w:val="18"/>
        </w:rPr>
      </w:pPr>
      <w:r w:rsidRPr="00A570F8">
        <w:rPr>
          <w:rStyle w:val="Appelnotedebasdep"/>
          <w:rFonts w:ascii="Arial" w:hAnsi="Arial" w:cs="Arial"/>
          <w:sz w:val="18"/>
          <w:szCs w:val="18"/>
        </w:rPr>
        <w:footnoteRef/>
      </w:r>
      <w:r w:rsidRPr="00A570F8">
        <w:rPr>
          <w:rFonts w:ascii="Arial" w:hAnsi="Arial" w:cs="Arial"/>
          <w:sz w:val="18"/>
          <w:szCs w:val="18"/>
        </w:rPr>
        <w:t xml:space="preserve"> Article 4 de la loi n° 2005-366 du 31 mars 2015 codifié aux articles L.4135-16 et L.4135-17 du CGCT</w:t>
      </w:r>
    </w:p>
  </w:footnote>
  <w:footnote w:id="76">
    <w:p w:rsidR="00817019" w:rsidRPr="002E2C89" w:rsidRDefault="00817019" w:rsidP="00E04A75">
      <w:pPr>
        <w:pStyle w:val="Notedebasdepage"/>
      </w:pPr>
      <w:r w:rsidRPr="002E2C89">
        <w:rPr>
          <w:rStyle w:val="Appelnotedebasdep"/>
        </w:rPr>
        <w:footnoteRef/>
      </w:r>
      <w:r w:rsidRPr="002E2C89">
        <w:t xml:space="preserve"> </w:t>
      </w:r>
      <w:r w:rsidRPr="002E2C89">
        <w:rPr>
          <w:rFonts w:ascii="Arial" w:hAnsi="Arial" w:cs="Arial"/>
          <w:sz w:val="18"/>
          <w:szCs w:val="18"/>
        </w:rPr>
        <w:t xml:space="preserve">Article 12 de la loi n°2014-58 du 27 janvier 2014 dite loi  « MAPTAM » et article 59-II-3° de la loi n° 2015-991 du </w:t>
      </w:r>
      <w:r>
        <w:rPr>
          <w:rFonts w:ascii="Arial" w:hAnsi="Arial" w:cs="Arial"/>
          <w:sz w:val="18"/>
          <w:szCs w:val="18"/>
        </w:rPr>
        <w:br/>
      </w:r>
      <w:r w:rsidRPr="002E2C89">
        <w:rPr>
          <w:rFonts w:ascii="Arial" w:hAnsi="Arial" w:cs="Arial"/>
          <w:sz w:val="18"/>
          <w:szCs w:val="18"/>
        </w:rPr>
        <w:t>7 août 2015 dite loi « </w:t>
      </w:r>
      <w:proofErr w:type="spellStart"/>
      <w:r w:rsidRPr="002E2C89">
        <w:rPr>
          <w:rFonts w:ascii="Arial" w:hAnsi="Arial" w:cs="Arial"/>
          <w:sz w:val="18"/>
          <w:szCs w:val="18"/>
        </w:rPr>
        <w:t>NOTRe</w:t>
      </w:r>
      <w:proofErr w:type="spellEnd"/>
      <w:r w:rsidRPr="002E2C89">
        <w:t> »</w:t>
      </w:r>
    </w:p>
  </w:footnote>
  <w:footnote w:id="77">
    <w:p w:rsidR="00817019" w:rsidRPr="00494ECC" w:rsidRDefault="00817019" w:rsidP="00E04A75">
      <w:pPr>
        <w:pStyle w:val="Notedebasdepage"/>
        <w:rPr>
          <w:rFonts w:ascii="Arial" w:hAnsi="Arial" w:cs="Arial"/>
          <w:sz w:val="18"/>
          <w:szCs w:val="18"/>
        </w:rPr>
      </w:pPr>
      <w:r w:rsidRPr="002E2C89">
        <w:rPr>
          <w:rStyle w:val="Appelnotedebasdep"/>
          <w:rFonts w:ascii="Arial" w:hAnsi="Arial" w:cs="Arial"/>
          <w:sz w:val="18"/>
          <w:szCs w:val="18"/>
        </w:rPr>
        <w:footnoteRef/>
      </w:r>
      <w:r w:rsidRPr="002E2C89">
        <w:rPr>
          <w:rFonts w:ascii="Arial" w:hAnsi="Arial" w:cs="Arial"/>
          <w:sz w:val="18"/>
          <w:szCs w:val="18"/>
        </w:rPr>
        <w:t xml:space="preserve"> Article L. 5219-2-1 du CGCT</w:t>
      </w:r>
    </w:p>
  </w:footnote>
  <w:footnote w:id="78">
    <w:p w:rsidR="00817019" w:rsidRPr="00897E64" w:rsidRDefault="00817019" w:rsidP="00104C0A">
      <w:pPr>
        <w:pStyle w:val="Notedebasdepage"/>
        <w:rPr>
          <w:rFonts w:ascii="Arial" w:hAnsi="Arial" w:cs="Arial"/>
          <w:sz w:val="18"/>
          <w:szCs w:val="18"/>
        </w:rPr>
      </w:pPr>
      <w:r w:rsidRPr="00897E64">
        <w:rPr>
          <w:rStyle w:val="Appelnotedebasdep"/>
          <w:rFonts w:ascii="Arial" w:hAnsi="Arial" w:cs="Arial"/>
          <w:sz w:val="18"/>
          <w:szCs w:val="18"/>
        </w:rPr>
        <w:footnoteRef/>
      </w:r>
      <w:r w:rsidRPr="00897E64">
        <w:rPr>
          <w:rFonts w:ascii="Arial" w:hAnsi="Arial" w:cs="Arial"/>
          <w:sz w:val="18"/>
          <w:szCs w:val="18"/>
        </w:rPr>
        <w:t xml:space="preserve"> TA Montreuil, 16 mars 2017, n° s 1605905 et 1607748, Préfet de la Seine-Saint-Denis (définition de l’enve</w:t>
      </w:r>
      <w:r>
        <w:rPr>
          <w:rFonts w:ascii="Arial" w:hAnsi="Arial" w:cs="Arial"/>
          <w:sz w:val="18"/>
          <w:szCs w:val="18"/>
        </w:rPr>
        <w:t xml:space="preserve">loppe indemnitaire globale des </w:t>
      </w:r>
      <w:r w:rsidRPr="00897E64">
        <w:rPr>
          <w:rFonts w:ascii="Arial" w:hAnsi="Arial" w:cs="Arial"/>
          <w:sz w:val="18"/>
          <w:szCs w:val="18"/>
        </w:rPr>
        <w:t>EPT</w:t>
      </w:r>
      <w:r>
        <w:rPr>
          <w:rFonts w:ascii="Arial" w:hAnsi="Arial" w:cs="Arial"/>
          <w:sz w:val="18"/>
          <w:szCs w:val="18"/>
        </w:rPr>
        <w:t> :</w:t>
      </w:r>
      <w:r w:rsidRPr="00897E64">
        <w:rPr>
          <w:rFonts w:ascii="Arial" w:hAnsi="Arial" w:cs="Arial"/>
          <w:sz w:val="18"/>
          <w:szCs w:val="18"/>
        </w:rPr>
        <w:t xml:space="preserve"> somme de l’indemnité maximale du président et des indemnités maximales des vice-présidents en exercice). </w:t>
      </w:r>
    </w:p>
  </w:footnote>
  <w:footnote w:id="79">
    <w:p w:rsidR="00817019" w:rsidRPr="002E2C89" w:rsidRDefault="00817019" w:rsidP="00E26388">
      <w:pPr>
        <w:pStyle w:val="Notedebasdepage"/>
        <w:rPr>
          <w:rFonts w:ascii="Arial" w:hAnsi="Arial" w:cs="Arial"/>
          <w:sz w:val="18"/>
          <w:szCs w:val="18"/>
        </w:rPr>
      </w:pPr>
      <w:r w:rsidRPr="002E2C89">
        <w:rPr>
          <w:rStyle w:val="Appelnotedebasdep"/>
          <w:rFonts w:ascii="Arial" w:hAnsi="Arial" w:cs="Arial"/>
          <w:sz w:val="18"/>
          <w:szCs w:val="18"/>
        </w:rPr>
        <w:footnoteRef/>
      </w:r>
      <w:r w:rsidRPr="002E2C89">
        <w:rPr>
          <w:rFonts w:ascii="Arial" w:hAnsi="Arial" w:cs="Arial"/>
          <w:sz w:val="18"/>
          <w:szCs w:val="18"/>
        </w:rPr>
        <w:t xml:space="preserve"> Article L. 5211-15, alinéa 1 du CGCT</w:t>
      </w:r>
    </w:p>
  </w:footnote>
  <w:footnote w:id="80">
    <w:p w:rsidR="00817019" w:rsidRPr="00F93D60" w:rsidRDefault="00817019" w:rsidP="009E061D">
      <w:pPr>
        <w:pStyle w:val="Notedebasdepage"/>
        <w:rPr>
          <w:color w:val="FF0000"/>
        </w:rPr>
      </w:pPr>
      <w:r w:rsidRPr="00F93D60">
        <w:rPr>
          <w:rStyle w:val="Appelnotedebasdep"/>
          <w:rFonts w:ascii="Arial" w:hAnsi="Arial" w:cs="Arial"/>
          <w:color w:val="FF0000"/>
          <w:sz w:val="18"/>
          <w:szCs w:val="18"/>
        </w:rPr>
        <w:footnoteRef/>
      </w:r>
      <w:r w:rsidRPr="00F93D60">
        <w:rPr>
          <w:rFonts w:ascii="Arial" w:hAnsi="Arial" w:cs="Arial"/>
          <w:color w:val="FF0000"/>
          <w:sz w:val="18"/>
          <w:szCs w:val="18"/>
        </w:rPr>
        <w:t xml:space="preserve"> Article L. 5211-15, alinéa 2 du CGCT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019" w:rsidRPr="00F8732A" w:rsidRDefault="00817019" w:rsidP="00406D11">
    <w:pPr>
      <w:pStyle w:val="En-tte"/>
      <w:tabs>
        <w:tab w:val="clear" w:pos="4536"/>
        <w:tab w:val="clear" w:pos="9072"/>
        <w:tab w:val="center" w:pos="7560"/>
        <w:tab w:val="left" w:pos="8460"/>
        <w:tab w:val="left" w:pos="9720"/>
        <w:tab w:val="left" w:pos="10440"/>
      </w:tabs>
      <w:rPr>
        <w:rFonts w:ascii="Arial" w:hAnsi="Arial" w:cs="Arial"/>
        <w:noProof/>
        <w:sz w:val="16"/>
        <w:szCs w:val="16"/>
      </w:rPr>
    </w:pPr>
    <w:r w:rsidRPr="00B20209">
      <w:rPr>
        <w:noProof/>
      </w:rPr>
      <w:drawing>
        <wp:inline distT="0" distB="0" distL="0" distR="0">
          <wp:extent cx="942340" cy="401955"/>
          <wp:effectExtent l="0" t="0" r="0" b="0"/>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401955"/>
                  </a:xfrm>
                  <a:prstGeom prst="rect">
                    <a:avLst/>
                  </a:prstGeom>
                  <a:noFill/>
                  <a:ln>
                    <a:noFill/>
                  </a:ln>
                </pic:spPr>
              </pic:pic>
            </a:graphicData>
          </a:graphic>
        </wp:inline>
      </w:drawing>
    </w:r>
    <w:r>
      <w:tab/>
    </w:r>
    <w:r>
      <w:rPr>
        <w:rFonts w:ascii="Arial" w:hAnsi="Arial" w:cs="Arial"/>
        <w:sz w:val="16"/>
        <w:szCs w:val="36"/>
      </w:rPr>
      <w:t xml:space="preserve">Statut de l’élu(e) local(e) </w:t>
    </w:r>
    <w:r w:rsidRPr="008A3341">
      <w:rPr>
        <w:rFonts w:ascii="Arial" w:hAnsi="Arial" w:cs="Arial"/>
        <w:sz w:val="16"/>
        <w:szCs w:val="16"/>
      </w:rPr>
      <w:t>–</w:t>
    </w:r>
    <w:r>
      <w:rPr>
        <w:rFonts w:ascii="Arial" w:hAnsi="Arial" w:cs="Arial"/>
        <w:noProof/>
        <w:sz w:val="16"/>
        <w:szCs w:val="16"/>
      </w:rPr>
      <w:t xml:space="preserve"> version du 29 avril 2020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B0C32"/>
    <w:multiLevelType w:val="hybridMultilevel"/>
    <w:tmpl w:val="10B41CDA"/>
    <w:lvl w:ilvl="0" w:tplc="B4525A26">
      <w:start w:val="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EB77C8"/>
    <w:multiLevelType w:val="hybridMultilevel"/>
    <w:tmpl w:val="407EB1E0"/>
    <w:lvl w:ilvl="0" w:tplc="040C0005">
      <w:start w:val="1"/>
      <w:numFmt w:val="bullet"/>
      <w:lvlText w:val=""/>
      <w:lvlJc w:val="left"/>
      <w:pPr>
        <w:ind w:left="1140" w:hanging="360"/>
      </w:pPr>
      <w:rPr>
        <w:rFonts w:ascii="Wingdings" w:hAnsi="Wingdings" w:hint="default"/>
      </w:rPr>
    </w:lvl>
    <w:lvl w:ilvl="1" w:tplc="040C0003">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2" w15:restartNumberingAfterBreak="0">
    <w:nsid w:val="0B572EEF"/>
    <w:multiLevelType w:val="hybridMultilevel"/>
    <w:tmpl w:val="F8AA5F10"/>
    <w:lvl w:ilvl="0" w:tplc="040C0005">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 w15:restartNumberingAfterBreak="0">
    <w:nsid w:val="0F71171D"/>
    <w:multiLevelType w:val="singleLevel"/>
    <w:tmpl w:val="28943386"/>
    <w:lvl w:ilvl="0">
      <w:numFmt w:val="bullet"/>
      <w:lvlText w:val="-"/>
      <w:lvlJc w:val="left"/>
      <w:pPr>
        <w:tabs>
          <w:tab w:val="num" w:pos="360"/>
        </w:tabs>
        <w:ind w:left="360" w:hanging="360"/>
      </w:pPr>
    </w:lvl>
  </w:abstractNum>
  <w:abstractNum w:abstractNumId="4" w15:restartNumberingAfterBreak="0">
    <w:nsid w:val="152A10EB"/>
    <w:multiLevelType w:val="hybridMultilevel"/>
    <w:tmpl w:val="464A13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85537D3"/>
    <w:multiLevelType w:val="hybridMultilevel"/>
    <w:tmpl w:val="B394D2BE"/>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212D679E"/>
    <w:multiLevelType w:val="hybridMultilevel"/>
    <w:tmpl w:val="A900D3EA"/>
    <w:lvl w:ilvl="0" w:tplc="597EC70C">
      <w:start w:val="5"/>
      <w:numFmt w:val="bullet"/>
      <w:lvlText w:val=""/>
      <w:lvlJc w:val="left"/>
      <w:pPr>
        <w:tabs>
          <w:tab w:val="num" w:pos="2130"/>
        </w:tabs>
        <w:ind w:left="2130" w:hanging="720"/>
      </w:pPr>
      <w:rPr>
        <w:rFonts w:ascii="Wingdings" w:eastAsia="Times New Roman" w:hAnsi="Wingdings" w:cs="Times New Roman" w:hint="default"/>
      </w:rPr>
    </w:lvl>
    <w:lvl w:ilvl="1" w:tplc="040C0003">
      <w:start w:val="1"/>
      <w:numFmt w:val="bullet"/>
      <w:lvlText w:val="o"/>
      <w:lvlJc w:val="left"/>
      <w:pPr>
        <w:tabs>
          <w:tab w:val="num" w:pos="2490"/>
        </w:tabs>
        <w:ind w:left="2490" w:hanging="360"/>
      </w:pPr>
      <w:rPr>
        <w:rFonts w:ascii="Courier New" w:hAnsi="Courier New" w:cs="Times New Roman"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0">
    <w:nsid w:val="21E22087"/>
    <w:multiLevelType w:val="hybridMultilevel"/>
    <w:tmpl w:val="9E000DE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ymbo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ymbo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FE4758"/>
    <w:multiLevelType w:val="hybridMultilevel"/>
    <w:tmpl w:val="8A0A1042"/>
    <w:lvl w:ilvl="0" w:tplc="060AFA48">
      <w:start w:val="1"/>
      <w:numFmt w:val="bullet"/>
      <w:lvlText w:val=""/>
      <w:lvlJc w:val="left"/>
      <w:pPr>
        <w:ind w:left="1470" w:hanging="360"/>
      </w:pPr>
      <w:rPr>
        <w:rFonts w:ascii="Wingdings 2" w:hAnsi="Wingdings 2" w:hint="default"/>
      </w:rPr>
    </w:lvl>
    <w:lvl w:ilvl="1" w:tplc="040C0003" w:tentative="1">
      <w:start w:val="1"/>
      <w:numFmt w:val="bullet"/>
      <w:lvlText w:val="o"/>
      <w:lvlJc w:val="left"/>
      <w:pPr>
        <w:ind w:left="2190" w:hanging="360"/>
      </w:pPr>
      <w:rPr>
        <w:rFonts w:ascii="Courier New" w:hAnsi="Courier New" w:cs="Courier New" w:hint="default"/>
      </w:rPr>
    </w:lvl>
    <w:lvl w:ilvl="2" w:tplc="040C0005" w:tentative="1">
      <w:start w:val="1"/>
      <w:numFmt w:val="bullet"/>
      <w:lvlText w:val=""/>
      <w:lvlJc w:val="left"/>
      <w:pPr>
        <w:ind w:left="2910" w:hanging="360"/>
      </w:pPr>
      <w:rPr>
        <w:rFonts w:ascii="Wingdings" w:hAnsi="Wingdings" w:hint="default"/>
      </w:rPr>
    </w:lvl>
    <w:lvl w:ilvl="3" w:tplc="040C0001" w:tentative="1">
      <w:start w:val="1"/>
      <w:numFmt w:val="bullet"/>
      <w:lvlText w:val=""/>
      <w:lvlJc w:val="left"/>
      <w:pPr>
        <w:ind w:left="3630" w:hanging="360"/>
      </w:pPr>
      <w:rPr>
        <w:rFonts w:ascii="Symbol" w:hAnsi="Symbol" w:hint="default"/>
      </w:rPr>
    </w:lvl>
    <w:lvl w:ilvl="4" w:tplc="040C0003" w:tentative="1">
      <w:start w:val="1"/>
      <w:numFmt w:val="bullet"/>
      <w:lvlText w:val="o"/>
      <w:lvlJc w:val="left"/>
      <w:pPr>
        <w:ind w:left="4350" w:hanging="360"/>
      </w:pPr>
      <w:rPr>
        <w:rFonts w:ascii="Courier New" w:hAnsi="Courier New" w:cs="Courier New" w:hint="default"/>
      </w:rPr>
    </w:lvl>
    <w:lvl w:ilvl="5" w:tplc="040C0005" w:tentative="1">
      <w:start w:val="1"/>
      <w:numFmt w:val="bullet"/>
      <w:lvlText w:val=""/>
      <w:lvlJc w:val="left"/>
      <w:pPr>
        <w:ind w:left="5070" w:hanging="360"/>
      </w:pPr>
      <w:rPr>
        <w:rFonts w:ascii="Wingdings" w:hAnsi="Wingdings" w:hint="default"/>
      </w:rPr>
    </w:lvl>
    <w:lvl w:ilvl="6" w:tplc="040C0001" w:tentative="1">
      <w:start w:val="1"/>
      <w:numFmt w:val="bullet"/>
      <w:lvlText w:val=""/>
      <w:lvlJc w:val="left"/>
      <w:pPr>
        <w:ind w:left="5790" w:hanging="360"/>
      </w:pPr>
      <w:rPr>
        <w:rFonts w:ascii="Symbol" w:hAnsi="Symbol" w:hint="default"/>
      </w:rPr>
    </w:lvl>
    <w:lvl w:ilvl="7" w:tplc="040C0003" w:tentative="1">
      <w:start w:val="1"/>
      <w:numFmt w:val="bullet"/>
      <w:lvlText w:val="o"/>
      <w:lvlJc w:val="left"/>
      <w:pPr>
        <w:ind w:left="6510" w:hanging="360"/>
      </w:pPr>
      <w:rPr>
        <w:rFonts w:ascii="Courier New" w:hAnsi="Courier New" w:cs="Courier New" w:hint="default"/>
      </w:rPr>
    </w:lvl>
    <w:lvl w:ilvl="8" w:tplc="040C0005" w:tentative="1">
      <w:start w:val="1"/>
      <w:numFmt w:val="bullet"/>
      <w:lvlText w:val=""/>
      <w:lvlJc w:val="left"/>
      <w:pPr>
        <w:ind w:left="7230" w:hanging="360"/>
      </w:pPr>
      <w:rPr>
        <w:rFonts w:ascii="Wingdings" w:hAnsi="Wingdings" w:hint="default"/>
      </w:rPr>
    </w:lvl>
  </w:abstractNum>
  <w:abstractNum w:abstractNumId="9" w15:restartNumberingAfterBreak="0">
    <w:nsid w:val="27970F99"/>
    <w:multiLevelType w:val="hybridMultilevel"/>
    <w:tmpl w:val="36F60C94"/>
    <w:lvl w:ilvl="0" w:tplc="5B8EAF64">
      <w:start w:val="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28603286"/>
    <w:multiLevelType w:val="hybridMultilevel"/>
    <w:tmpl w:val="2D126996"/>
    <w:lvl w:ilvl="0" w:tplc="A7E462FE">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0F53CE"/>
    <w:multiLevelType w:val="hybridMultilevel"/>
    <w:tmpl w:val="5F5E1DA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2AF3744B"/>
    <w:multiLevelType w:val="hybridMultilevel"/>
    <w:tmpl w:val="77940E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DDD416F"/>
    <w:multiLevelType w:val="hybridMultilevel"/>
    <w:tmpl w:val="CC522008"/>
    <w:lvl w:ilvl="0" w:tplc="3BCA0628">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25644B"/>
    <w:multiLevelType w:val="hybridMultilevel"/>
    <w:tmpl w:val="D512CF4E"/>
    <w:lvl w:ilvl="0" w:tplc="B144239C">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43060FA"/>
    <w:multiLevelType w:val="hybridMultilevel"/>
    <w:tmpl w:val="2490FB2A"/>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6" w15:restartNumberingAfterBreak="0">
    <w:nsid w:val="3E4E0A44"/>
    <w:multiLevelType w:val="singleLevel"/>
    <w:tmpl w:val="28943386"/>
    <w:lvl w:ilvl="0">
      <w:numFmt w:val="bullet"/>
      <w:lvlText w:val="-"/>
      <w:lvlJc w:val="left"/>
      <w:pPr>
        <w:tabs>
          <w:tab w:val="num" w:pos="360"/>
        </w:tabs>
        <w:ind w:left="360" w:hanging="360"/>
      </w:pPr>
    </w:lvl>
  </w:abstractNum>
  <w:abstractNum w:abstractNumId="17" w15:restartNumberingAfterBreak="0">
    <w:nsid w:val="410F205C"/>
    <w:multiLevelType w:val="hybridMultilevel"/>
    <w:tmpl w:val="FD4CD6A8"/>
    <w:lvl w:ilvl="0" w:tplc="D8AE02DE">
      <w:numFmt w:val="bullet"/>
      <w:lvlText w:val="-"/>
      <w:lvlJc w:val="left"/>
      <w:pPr>
        <w:ind w:left="480" w:hanging="360"/>
      </w:pPr>
      <w:rPr>
        <w:rFonts w:ascii="Arial" w:eastAsia="Times New Roman" w:hAnsi="Arial" w:cs="Arial" w:hint="default"/>
      </w:rPr>
    </w:lvl>
    <w:lvl w:ilvl="1" w:tplc="040C0003" w:tentative="1">
      <w:start w:val="1"/>
      <w:numFmt w:val="bullet"/>
      <w:lvlText w:val="o"/>
      <w:lvlJc w:val="left"/>
      <w:pPr>
        <w:ind w:left="1200" w:hanging="360"/>
      </w:pPr>
      <w:rPr>
        <w:rFonts w:ascii="Courier New" w:hAnsi="Courier New" w:cs="Courier New" w:hint="default"/>
      </w:rPr>
    </w:lvl>
    <w:lvl w:ilvl="2" w:tplc="040C0005" w:tentative="1">
      <w:start w:val="1"/>
      <w:numFmt w:val="bullet"/>
      <w:lvlText w:val=""/>
      <w:lvlJc w:val="left"/>
      <w:pPr>
        <w:ind w:left="1920" w:hanging="360"/>
      </w:pPr>
      <w:rPr>
        <w:rFonts w:ascii="Wingdings" w:hAnsi="Wingdings" w:hint="default"/>
      </w:rPr>
    </w:lvl>
    <w:lvl w:ilvl="3" w:tplc="040C0001" w:tentative="1">
      <w:start w:val="1"/>
      <w:numFmt w:val="bullet"/>
      <w:lvlText w:val=""/>
      <w:lvlJc w:val="left"/>
      <w:pPr>
        <w:ind w:left="2640" w:hanging="360"/>
      </w:pPr>
      <w:rPr>
        <w:rFonts w:ascii="Symbol" w:hAnsi="Symbol" w:hint="default"/>
      </w:rPr>
    </w:lvl>
    <w:lvl w:ilvl="4" w:tplc="040C0003" w:tentative="1">
      <w:start w:val="1"/>
      <w:numFmt w:val="bullet"/>
      <w:lvlText w:val="o"/>
      <w:lvlJc w:val="left"/>
      <w:pPr>
        <w:ind w:left="3360" w:hanging="360"/>
      </w:pPr>
      <w:rPr>
        <w:rFonts w:ascii="Courier New" w:hAnsi="Courier New" w:cs="Courier New" w:hint="default"/>
      </w:rPr>
    </w:lvl>
    <w:lvl w:ilvl="5" w:tplc="040C0005" w:tentative="1">
      <w:start w:val="1"/>
      <w:numFmt w:val="bullet"/>
      <w:lvlText w:val=""/>
      <w:lvlJc w:val="left"/>
      <w:pPr>
        <w:ind w:left="4080" w:hanging="360"/>
      </w:pPr>
      <w:rPr>
        <w:rFonts w:ascii="Wingdings" w:hAnsi="Wingdings" w:hint="default"/>
      </w:rPr>
    </w:lvl>
    <w:lvl w:ilvl="6" w:tplc="040C0001" w:tentative="1">
      <w:start w:val="1"/>
      <w:numFmt w:val="bullet"/>
      <w:lvlText w:val=""/>
      <w:lvlJc w:val="left"/>
      <w:pPr>
        <w:ind w:left="4800" w:hanging="360"/>
      </w:pPr>
      <w:rPr>
        <w:rFonts w:ascii="Symbol" w:hAnsi="Symbol" w:hint="default"/>
      </w:rPr>
    </w:lvl>
    <w:lvl w:ilvl="7" w:tplc="040C0003" w:tentative="1">
      <w:start w:val="1"/>
      <w:numFmt w:val="bullet"/>
      <w:lvlText w:val="o"/>
      <w:lvlJc w:val="left"/>
      <w:pPr>
        <w:ind w:left="5520" w:hanging="360"/>
      </w:pPr>
      <w:rPr>
        <w:rFonts w:ascii="Courier New" w:hAnsi="Courier New" w:cs="Courier New" w:hint="default"/>
      </w:rPr>
    </w:lvl>
    <w:lvl w:ilvl="8" w:tplc="040C0005" w:tentative="1">
      <w:start w:val="1"/>
      <w:numFmt w:val="bullet"/>
      <w:lvlText w:val=""/>
      <w:lvlJc w:val="left"/>
      <w:pPr>
        <w:ind w:left="6240" w:hanging="360"/>
      </w:pPr>
      <w:rPr>
        <w:rFonts w:ascii="Wingdings" w:hAnsi="Wingdings" w:hint="default"/>
      </w:rPr>
    </w:lvl>
  </w:abstractNum>
  <w:abstractNum w:abstractNumId="18" w15:restartNumberingAfterBreak="0">
    <w:nsid w:val="41506EFB"/>
    <w:multiLevelType w:val="hybridMultilevel"/>
    <w:tmpl w:val="0E4829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3FF5F84"/>
    <w:multiLevelType w:val="hybridMultilevel"/>
    <w:tmpl w:val="88721A00"/>
    <w:lvl w:ilvl="0" w:tplc="CD80473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62E156F"/>
    <w:multiLevelType w:val="hybridMultilevel"/>
    <w:tmpl w:val="740448A4"/>
    <w:lvl w:ilvl="0" w:tplc="AF7219D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AC36DB4"/>
    <w:multiLevelType w:val="singleLevel"/>
    <w:tmpl w:val="28943386"/>
    <w:lvl w:ilvl="0">
      <w:numFmt w:val="bullet"/>
      <w:lvlText w:val="-"/>
      <w:lvlJc w:val="left"/>
      <w:pPr>
        <w:tabs>
          <w:tab w:val="num" w:pos="360"/>
        </w:tabs>
        <w:ind w:left="360" w:hanging="360"/>
      </w:pPr>
    </w:lvl>
  </w:abstractNum>
  <w:abstractNum w:abstractNumId="22" w15:restartNumberingAfterBreak="0">
    <w:nsid w:val="4B7A53E2"/>
    <w:multiLevelType w:val="singleLevel"/>
    <w:tmpl w:val="28943386"/>
    <w:lvl w:ilvl="0">
      <w:numFmt w:val="bullet"/>
      <w:lvlText w:val="-"/>
      <w:lvlJc w:val="left"/>
      <w:pPr>
        <w:tabs>
          <w:tab w:val="num" w:pos="360"/>
        </w:tabs>
        <w:ind w:left="360" w:hanging="360"/>
      </w:pPr>
    </w:lvl>
  </w:abstractNum>
  <w:abstractNum w:abstractNumId="23" w15:restartNumberingAfterBreak="0">
    <w:nsid w:val="4B7A58BB"/>
    <w:multiLevelType w:val="singleLevel"/>
    <w:tmpl w:val="28943386"/>
    <w:lvl w:ilvl="0">
      <w:numFmt w:val="bullet"/>
      <w:lvlText w:val="-"/>
      <w:lvlJc w:val="left"/>
      <w:pPr>
        <w:tabs>
          <w:tab w:val="num" w:pos="360"/>
        </w:tabs>
        <w:ind w:left="360" w:hanging="360"/>
      </w:pPr>
    </w:lvl>
  </w:abstractNum>
  <w:abstractNum w:abstractNumId="24" w15:restartNumberingAfterBreak="0">
    <w:nsid w:val="53F93DE2"/>
    <w:multiLevelType w:val="hybridMultilevel"/>
    <w:tmpl w:val="A432A870"/>
    <w:lvl w:ilvl="0" w:tplc="B144239C">
      <w:start w:val="1"/>
      <w:numFmt w:val="bullet"/>
      <w:lvlText w:val="-"/>
      <w:lvlJc w:val="left"/>
      <w:pPr>
        <w:ind w:left="360" w:hanging="360"/>
      </w:pPr>
      <w:rPr>
        <w:rFonts w:ascii="Arial" w:hAnsi="Aria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5" w15:restartNumberingAfterBreak="0">
    <w:nsid w:val="57756109"/>
    <w:multiLevelType w:val="hybridMultilevel"/>
    <w:tmpl w:val="FC9813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8254073"/>
    <w:multiLevelType w:val="singleLevel"/>
    <w:tmpl w:val="28943386"/>
    <w:lvl w:ilvl="0">
      <w:numFmt w:val="bullet"/>
      <w:lvlText w:val="-"/>
      <w:lvlJc w:val="left"/>
      <w:pPr>
        <w:tabs>
          <w:tab w:val="num" w:pos="360"/>
        </w:tabs>
        <w:ind w:left="360" w:hanging="360"/>
      </w:pPr>
    </w:lvl>
  </w:abstractNum>
  <w:abstractNum w:abstractNumId="27" w15:restartNumberingAfterBreak="0">
    <w:nsid w:val="586448EB"/>
    <w:multiLevelType w:val="hybridMultilevel"/>
    <w:tmpl w:val="7EF2A3C4"/>
    <w:lvl w:ilvl="0" w:tplc="7B307AB8">
      <w:start w:val="3"/>
      <w:numFmt w:val="bullet"/>
      <w:lvlText w:val="-"/>
      <w:lvlJc w:val="left"/>
      <w:pPr>
        <w:ind w:left="1065" w:hanging="360"/>
      </w:pPr>
      <w:rPr>
        <w:rFonts w:ascii="Arial" w:eastAsia="Times New Roman"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8" w15:restartNumberingAfterBreak="0">
    <w:nsid w:val="5AB93285"/>
    <w:multiLevelType w:val="hybridMultilevel"/>
    <w:tmpl w:val="4DB44EF6"/>
    <w:lvl w:ilvl="0" w:tplc="D876D9A0">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BD838BC"/>
    <w:multiLevelType w:val="singleLevel"/>
    <w:tmpl w:val="28943386"/>
    <w:lvl w:ilvl="0">
      <w:numFmt w:val="bullet"/>
      <w:lvlText w:val="-"/>
      <w:lvlJc w:val="left"/>
      <w:pPr>
        <w:tabs>
          <w:tab w:val="num" w:pos="360"/>
        </w:tabs>
        <w:ind w:left="360" w:hanging="360"/>
      </w:pPr>
    </w:lvl>
  </w:abstractNum>
  <w:abstractNum w:abstractNumId="30" w15:restartNumberingAfterBreak="0">
    <w:nsid w:val="5D183CD4"/>
    <w:multiLevelType w:val="hybridMultilevel"/>
    <w:tmpl w:val="4BE4E554"/>
    <w:lvl w:ilvl="0" w:tplc="15C6CEB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FCC6D0B"/>
    <w:multiLevelType w:val="hybridMultilevel"/>
    <w:tmpl w:val="E77E4DC6"/>
    <w:lvl w:ilvl="0" w:tplc="B4525A26">
      <w:start w:val="2"/>
      <w:numFmt w:val="bullet"/>
      <w:lvlText w:val=""/>
      <w:lvlJc w:val="left"/>
      <w:pPr>
        <w:tabs>
          <w:tab w:val="num" w:pos="720"/>
        </w:tabs>
        <w:ind w:left="720" w:hanging="360"/>
      </w:pPr>
      <w:rPr>
        <w:rFonts w:ascii="Wingdings" w:eastAsia="Times New Roman" w:hAnsi="Wingdings"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2" w15:restartNumberingAfterBreak="0">
    <w:nsid w:val="60112674"/>
    <w:multiLevelType w:val="singleLevel"/>
    <w:tmpl w:val="28943386"/>
    <w:lvl w:ilvl="0">
      <w:numFmt w:val="bullet"/>
      <w:lvlText w:val="-"/>
      <w:lvlJc w:val="left"/>
      <w:pPr>
        <w:tabs>
          <w:tab w:val="num" w:pos="360"/>
        </w:tabs>
        <w:ind w:left="360" w:hanging="360"/>
      </w:pPr>
    </w:lvl>
  </w:abstractNum>
  <w:abstractNum w:abstractNumId="33" w15:restartNumberingAfterBreak="0">
    <w:nsid w:val="61B4072D"/>
    <w:multiLevelType w:val="hybridMultilevel"/>
    <w:tmpl w:val="3948E830"/>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4" w15:restartNumberingAfterBreak="0">
    <w:nsid w:val="648D3FC1"/>
    <w:multiLevelType w:val="hybridMultilevel"/>
    <w:tmpl w:val="1D12AB6E"/>
    <w:lvl w:ilvl="0" w:tplc="74C05E8E">
      <w:numFmt w:val="bullet"/>
      <w:lvlText w:val="w"/>
      <w:lvlJc w:val="left"/>
      <w:pPr>
        <w:ind w:left="1776" w:hanging="360"/>
      </w:pPr>
      <w:rPr>
        <w:rFonts w:ascii="Wingdings" w:eastAsia="Times New Roman" w:hAnsi="Wingdings" w:cs="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5" w15:restartNumberingAfterBreak="0">
    <w:nsid w:val="67FC7146"/>
    <w:multiLevelType w:val="hybridMultilevel"/>
    <w:tmpl w:val="CD3E761A"/>
    <w:lvl w:ilvl="0" w:tplc="040C0005">
      <w:start w:val="1"/>
      <w:numFmt w:val="bullet"/>
      <w:lvlText w:val=""/>
      <w:lvlJc w:val="left"/>
      <w:pPr>
        <w:ind w:left="1140" w:hanging="360"/>
      </w:pPr>
      <w:rPr>
        <w:rFonts w:ascii="Wingdings" w:hAnsi="Wingdings"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36" w15:restartNumberingAfterBreak="0">
    <w:nsid w:val="6A546BB4"/>
    <w:multiLevelType w:val="hybridMultilevel"/>
    <w:tmpl w:val="7862C47C"/>
    <w:lvl w:ilvl="0" w:tplc="1166F5DA">
      <w:start w:val="3"/>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6E6D098C"/>
    <w:multiLevelType w:val="hybridMultilevel"/>
    <w:tmpl w:val="A1F6D6D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713423F3"/>
    <w:multiLevelType w:val="hybridMultilevel"/>
    <w:tmpl w:val="94C6EABC"/>
    <w:lvl w:ilvl="0" w:tplc="060AFA48">
      <w:start w:val="1"/>
      <w:numFmt w:val="bullet"/>
      <w:lvlText w:val=""/>
      <w:lvlJc w:val="left"/>
      <w:pPr>
        <w:ind w:left="720" w:hanging="360"/>
      </w:pPr>
      <w:rPr>
        <w:rFonts w:ascii="Wingdings 2" w:hAnsi="Wingdings 2"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420361C"/>
    <w:multiLevelType w:val="hybridMultilevel"/>
    <w:tmpl w:val="FE3623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5AA5C95"/>
    <w:multiLevelType w:val="hybridMultilevel"/>
    <w:tmpl w:val="DEBED718"/>
    <w:lvl w:ilvl="0" w:tplc="349EDD9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97F4FAC"/>
    <w:multiLevelType w:val="hybridMultilevel"/>
    <w:tmpl w:val="8E9EED0A"/>
    <w:lvl w:ilvl="0" w:tplc="040C0001">
      <w:start w:val="1"/>
      <w:numFmt w:val="bullet"/>
      <w:pStyle w:val="Listepuces3"/>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2" w15:restartNumberingAfterBreak="0">
    <w:nsid w:val="7C9F3149"/>
    <w:multiLevelType w:val="hybridMultilevel"/>
    <w:tmpl w:val="AA7AA06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3" w15:restartNumberingAfterBreak="0">
    <w:nsid w:val="7CE40851"/>
    <w:multiLevelType w:val="hybridMultilevel"/>
    <w:tmpl w:val="61FC5A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ED63E01"/>
    <w:multiLevelType w:val="hybridMultilevel"/>
    <w:tmpl w:val="E7600EA2"/>
    <w:lvl w:ilvl="0" w:tplc="040C0001">
      <w:start w:val="1"/>
      <w:numFmt w:val="bullet"/>
      <w:lvlText w:val=""/>
      <w:lvlJc w:val="left"/>
      <w:pPr>
        <w:tabs>
          <w:tab w:val="num" w:pos="1776"/>
        </w:tabs>
        <w:ind w:left="1776" w:hanging="360"/>
      </w:pPr>
      <w:rPr>
        <w:rFonts w:ascii="Symbol" w:hAnsi="Symbol" w:hint="default"/>
      </w:rPr>
    </w:lvl>
    <w:lvl w:ilvl="1" w:tplc="040C0003">
      <w:start w:val="1"/>
      <w:numFmt w:val="decimal"/>
      <w:lvlText w:val="%2."/>
      <w:lvlJc w:val="left"/>
      <w:pPr>
        <w:tabs>
          <w:tab w:val="num" w:pos="2496"/>
        </w:tabs>
        <w:ind w:left="2496" w:hanging="360"/>
      </w:pPr>
    </w:lvl>
    <w:lvl w:ilvl="2" w:tplc="040C0005">
      <w:start w:val="1"/>
      <w:numFmt w:val="decimal"/>
      <w:lvlText w:val="%3."/>
      <w:lvlJc w:val="left"/>
      <w:pPr>
        <w:tabs>
          <w:tab w:val="num" w:pos="3216"/>
        </w:tabs>
        <w:ind w:left="3216" w:hanging="360"/>
      </w:pPr>
    </w:lvl>
    <w:lvl w:ilvl="3" w:tplc="040C0001">
      <w:start w:val="1"/>
      <w:numFmt w:val="decimal"/>
      <w:lvlText w:val="%4."/>
      <w:lvlJc w:val="left"/>
      <w:pPr>
        <w:tabs>
          <w:tab w:val="num" w:pos="3936"/>
        </w:tabs>
        <w:ind w:left="3936" w:hanging="360"/>
      </w:pPr>
    </w:lvl>
    <w:lvl w:ilvl="4" w:tplc="040C0003">
      <w:start w:val="1"/>
      <w:numFmt w:val="decimal"/>
      <w:lvlText w:val="%5."/>
      <w:lvlJc w:val="left"/>
      <w:pPr>
        <w:tabs>
          <w:tab w:val="num" w:pos="4656"/>
        </w:tabs>
        <w:ind w:left="4656" w:hanging="360"/>
      </w:pPr>
    </w:lvl>
    <w:lvl w:ilvl="5" w:tplc="040C0005">
      <w:start w:val="1"/>
      <w:numFmt w:val="decimal"/>
      <w:lvlText w:val="%6."/>
      <w:lvlJc w:val="left"/>
      <w:pPr>
        <w:tabs>
          <w:tab w:val="num" w:pos="5376"/>
        </w:tabs>
        <w:ind w:left="5376" w:hanging="360"/>
      </w:pPr>
    </w:lvl>
    <w:lvl w:ilvl="6" w:tplc="040C0001">
      <w:start w:val="1"/>
      <w:numFmt w:val="decimal"/>
      <w:lvlText w:val="%7."/>
      <w:lvlJc w:val="left"/>
      <w:pPr>
        <w:tabs>
          <w:tab w:val="num" w:pos="6096"/>
        </w:tabs>
        <w:ind w:left="6096" w:hanging="360"/>
      </w:pPr>
    </w:lvl>
    <w:lvl w:ilvl="7" w:tplc="040C0003">
      <w:start w:val="1"/>
      <w:numFmt w:val="decimal"/>
      <w:lvlText w:val="%8."/>
      <w:lvlJc w:val="left"/>
      <w:pPr>
        <w:tabs>
          <w:tab w:val="num" w:pos="6816"/>
        </w:tabs>
        <w:ind w:left="6816" w:hanging="360"/>
      </w:pPr>
    </w:lvl>
    <w:lvl w:ilvl="8" w:tplc="040C0005">
      <w:start w:val="1"/>
      <w:numFmt w:val="decimal"/>
      <w:lvlText w:val="%9."/>
      <w:lvlJc w:val="left"/>
      <w:pPr>
        <w:tabs>
          <w:tab w:val="num" w:pos="7536"/>
        </w:tabs>
        <w:ind w:left="7536" w:hanging="360"/>
      </w:pPr>
    </w:lvl>
  </w:abstractNum>
  <w:num w:numId="1">
    <w:abstractNumId w:val="41"/>
  </w:num>
  <w:num w:numId="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3"/>
  </w:num>
  <w:num w:numId="10">
    <w:abstractNumId w:val="21"/>
  </w:num>
  <w:num w:numId="11">
    <w:abstractNumId w:val="22"/>
  </w:num>
  <w:num w:numId="12">
    <w:abstractNumId w:val="32"/>
  </w:num>
  <w:num w:numId="13">
    <w:abstractNumId w:val="29"/>
  </w:num>
  <w:num w:numId="14">
    <w:abstractNumId w:val="23"/>
  </w:num>
  <w:num w:numId="15">
    <w:abstractNumId w:val="16"/>
  </w:num>
  <w:num w:numId="16">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7"/>
  </w:num>
  <w:num w:numId="19">
    <w:abstractNumId w:val="24"/>
  </w:num>
  <w:num w:numId="20">
    <w:abstractNumId w:val="37"/>
  </w:num>
  <w:num w:numId="21">
    <w:abstractNumId w:val="2"/>
  </w:num>
  <w:num w:numId="22">
    <w:abstractNumId w:val="35"/>
  </w:num>
  <w:num w:numId="23">
    <w:abstractNumId w:val="34"/>
  </w:num>
  <w:num w:numId="24">
    <w:abstractNumId w:val="0"/>
  </w:num>
  <w:num w:numId="25">
    <w:abstractNumId w:val="9"/>
  </w:num>
  <w:num w:numId="26">
    <w:abstractNumId w:val="42"/>
  </w:num>
  <w:num w:numId="27">
    <w:abstractNumId w:val="19"/>
  </w:num>
  <w:num w:numId="28">
    <w:abstractNumId w:val="38"/>
  </w:num>
  <w:num w:numId="29">
    <w:abstractNumId w:val="8"/>
  </w:num>
  <w:num w:numId="30">
    <w:abstractNumId w:val="20"/>
  </w:num>
  <w:num w:numId="31">
    <w:abstractNumId w:val="27"/>
  </w:num>
  <w:num w:numId="32">
    <w:abstractNumId w:val="43"/>
  </w:num>
  <w:num w:numId="33">
    <w:abstractNumId w:val="13"/>
  </w:num>
  <w:num w:numId="34">
    <w:abstractNumId w:val="39"/>
  </w:num>
  <w:num w:numId="35">
    <w:abstractNumId w:val="25"/>
  </w:num>
  <w:num w:numId="36">
    <w:abstractNumId w:val="14"/>
  </w:num>
  <w:num w:numId="37">
    <w:abstractNumId w:val="36"/>
  </w:num>
  <w:num w:numId="38">
    <w:abstractNumId w:val="10"/>
  </w:num>
  <w:num w:numId="39">
    <w:abstractNumId w:val="1"/>
  </w:num>
  <w:num w:numId="40">
    <w:abstractNumId w:val="18"/>
  </w:num>
  <w:num w:numId="41">
    <w:abstractNumId w:val="12"/>
  </w:num>
  <w:num w:numId="42">
    <w:abstractNumId w:val="11"/>
  </w:num>
  <w:num w:numId="43">
    <w:abstractNumId w:val="4"/>
  </w:num>
  <w:num w:numId="44">
    <w:abstractNumId w:val="40"/>
  </w:num>
  <w:num w:numId="45">
    <w:abstractNumId w:val="30"/>
  </w:num>
  <w:num w:numId="46">
    <w:abstractNumId w:val="2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fr-FR" w:vendorID="64" w:dllVersion="131078" w:nlCheck="1" w:checkStyle="0"/>
  <w:activeWritingStyle w:appName="MSWord" w:lang="de-D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EDF"/>
    <w:rsid w:val="00000F40"/>
    <w:rsid w:val="000019DE"/>
    <w:rsid w:val="00002A14"/>
    <w:rsid w:val="00003EF2"/>
    <w:rsid w:val="0000523A"/>
    <w:rsid w:val="00005582"/>
    <w:rsid w:val="000059AB"/>
    <w:rsid w:val="00006F6A"/>
    <w:rsid w:val="00007CAE"/>
    <w:rsid w:val="00010247"/>
    <w:rsid w:val="00010C47"/>
    <w:rsid w:val="000111E6"/>
    <w:rsid w:val="00011A8C"/>
    <w:rsid w:val="00011C31"/>
    <w:rsid w:val="00012405"/>
    <w:rsid w:val="0001409B"/>
    <w:rsid w:val="00014D54"/>
    <w:rsid w:val="000152CD"/>
    <w:rsid w:val="0001554C"/>
    <w:rsid w:val="00015B0B"/>
    <w:rsid w:val="00016FB2"/>
    <w:rsid w:val="000171C7"/>
    <w:rsid w:val="0001794D"/>
    <w:rsid w:val="000201E9"/>
    <w:rsid w:val="00020B55"/>
    <w:rsid w:val="00020DDA"/>
    <w:rsid w:val="0002184B"/>
    <w:rsid w:val="00021FDB"/>
    <w:rsid w:val="00022029"/>
    <w:rsid w:val="0002295B"/>
    <w:rsid w:val="000237A3"/>
    <w:rsid w:val="00023FD6"/>
    <w:rsid w:val="00024577"/>
    <w:rsid w:val="000247A1"/>
    <w:rsid w:val="000247DC"/>
    <w:rsid w:val="0002480F"/>
    <w:rsid w:val="00024859"/>
    <w:rsid w:val="00024C35"/>
    <w:rsid w:val="000258D4"/>
    <w:rsid w:val="00026506"/>
    <w:rsid w:val="000276DD"/>
    <w:rsid w:val="000305AE"/>
    <w:rsid w:val="0003094F"/>
    <w:rsid w:val="00030DB6"/>
    <w:rsid w:val="00031099"/>
    <w:rsid w:val="0003220A"/>
    <w:rsid w:val="0003229C"/>
    <w:rsid w:val="00032AC6"/>
    <w:rsid w:val="0003388C"/>
    <w:rsid w:val="00033A7B"/>
    <w:rsid w:val="00033ED3"/>
    <w:rsid w:val="00034626"/>
    <w:rsid w:val="00034745"/>
    <w:rsid w:val="000350AE"/>
    <w:rsid w:val="00036068"/>
    <w:rsid w:val="00036740"/>
    <w:rsid w:val="000370E0"/>
    <w:rsid w:val="000370F1"/>
    <w:rsid w:val="00037EC0"/>
    <w:rsid w:val="00037EF5"/>
    <w:rsid w:val="000418A3"/>
    <w:rsid w:val="000419C4"/>
    <w:rsid w:val="00042968"/>
    <w:rsid w:val="00042D1A"/>
    <w:rsid w:val="0004450B"/>
    <w:rsid w:val="000445B9"/>
    <w:rsid w:val="000449AD"/>
    <w:rsid w:val="00044DF4"/>
    <w:rsid w:val="00045386"/>
    <w:rsid w:val="0004764E"/>
    <w:rsid w:val="000502DD"/>
    <w:rsid w:val="00050BB5"/>
    <w:rsid w:val="00050D17"/>
    <w:rsid w:val="00050E14"/>
    <w:rsid w:val="00051C40"/>
    <w:rsid w:val="00052247"/>
    <w:rsid w:val="0005329E"/>
    <w:rsid w:val="000533C0"/>
    <w:rsid w:val="0005357C"/>
    <w:rsid w:val="0005452B"/>
    <w:rsid w:val="00054B27"/>
    <w:rsid w:val="00054DE7"/>
    <w:rsid w:val="00054F78"/>
    <w:rsid w:val="00055A33"/>
    <w:rsid w:val="000564DA"/>
    <w:rsid w:val="000577A4"/>
    <w:rsid w:val="00057CC1"/>
    <w:rsid w:val="00057E6A"/>
    <w:rsid w:val="00057F36"/>
    <w:rsid w:val="000600E9"/>
    <w:rsid w:val="000610BF"/>
    <w:rsid w:val="000612A2"/>
    <w:rsid w:val="00061B03"/>
    <w:rsid w:val="00061BFF"/>
    <w:rsid w:val="00063BFA"/>
    <w:rsid w:val="00064644"/>
    <w:rsid w:val="00064944"/>
    <w:rsid w:val="0006528B"/>
    <w:rsid w:val="00065553"/>
    <w:rsid w:val="0006579F"/>
    <w:rsid w:val="00066298"/>
    <w:rsid w:val="00066B07"/>
    <w:rsid w:val="00066CBB"/>
    <w:rsid w:val="0006704D"/>
    <w:rsid w:val="00067859"/>
    <w:rsid w:val="00067F80"/>
    <w:rsid w:val="0007167C"/>
    <w:rsid w:val="00071B60"/>
    <w:rsid w:val="0007287F"/>
    <w:rsid w:val="00072986"/>
    <w:rsid w:val="00073792"/>
    <w:rsid w:val="0007516F"/>
    <w:rsid w:val="000751E4"/>
    <w:rsid w:val="000756C5"/>
    <w:rsid w:val="00076FC1"/>
    <w:rsid w:val="00077B2C"/>
    <w:rsid w:val="00077C09"/>
    <w:rsid w:val="00077F38"/>
    <w:rsid w:val="00077FAE"/>
    <w:rsid w:val="000803E3"/>
    <w:rsid w:val="00080873"/>
    <w:rsid w:val="00081401"/>
    <w:rsid w:val="00081DFE"/>
    <w:rsid w:val="000820C9"/>
    <w:rsid w:val="00082AA1"/>
    <w:rsid w:val="00082FF5"/>
    <w:rsid w:val="00083863"/>
    <w:rsid w:val="00083A2F"/>
    <w:rsid w:val="00083B48"/>
    <w:rsid w:val="0008420D"/>
    <w:rsid w:val="00086245"/>
    <w:rsid w:val="00086D2E"/>
    <w:rsid w:val="000870CA"/>
    <w:rsid w:val="0009018C"/>
    <w:rsid w:val="00090516"/>
    <w:rsid w:val="0009070B"/>
    <w:rsid w:val="00091B21"/>
    <w:rsid w:val="00091FD3"/>
    <w:rsid w:val="00092BB6"/>
    <w:rsid w:val="0009322F"/>
    <w:rsid w:val="000938F2"/>
    <w:rsid w:val="00093B4D"/>
    <w:rsid w:val="000949AD"/>
    <w:rsid w:val="000949ED"/>
    <w:rsid w:val="00094A12"/>
    <w:rsid w:val="00094A97"/>
    <w:rsid w:val="000950D0"/>
    <w:rsid w:val="00096DB3"/>
    <w:rsid w:val="00097F13"/>
    <w:rsid w:val="000A0748"/>
    <w:rsid w:val="000A089C"/>
    <w:rsid w:val="000A0D1D"/>
    <w:rsid w:val="000A1675"/>
    <w:rsid w:val="000A1EDF"/>
    <w:rsid w:val="000A21F2"/>
    <w:rsid w:val="000A2206"/>
    <w:rsid w:val="000A28B8"/>
    <w:rsid w:val="000A29B1"/>
    <w:rsid w:val="000A2C7C"/>
    <w:rsid w:val="000A2D8B"/>
    <w:rsid w:val="000A3C84"/>
    <w:rsid w:val="000A3CEE"/>
    <w:rsid w:val="000A3FB3"/>
    <w:rsid w:val="000A3FF4"/>
    <w:rsid w:val="000A4294"/>
    <w:rsid w:val="000A45BC"/>
    <w:rsid w:val="000A4F00"/>
    <w:rsid w:val="000A5E5D"/>
    <w:rsid w:val="000A5EE1"/>
    <w:rsid w:val="000A6EEE"/>
    <w:rsid w:val="000A727E"/>
    <w:rsid w:val="000A7763"/>
    <w:rsid w:val="000B02E4"/>
    <w:rsid w:val="000B06FA"/>
    <w:rsid w:val="000B07D5"/>
    <w:rsid w:val="000B093F"/>
    <w:rsid w:val="000B0A0A"/>
    <w:rsid w:val="000B0CD1"/>
    <w:rsid w:val="000B0F46"/>
    <w:rsid w:val="000B1B92"/>
    <w:rsid w:val="000B1F1C"/>
    <w:rsid w:val="000B2EF0"/>
    <w:rsid w:val="000B4292"/>
    <w:rsid w:val="000B44DA"/>
    <w:rsid w:val="000B5981"/>
    <w:rsid w:val="000B6362"/>
    <w:rsid w:val="000C011A"/>
    <w:rsid w:val="000C0847"/>
    <w:rsid w:val="000C0D60"/>
    <w:rsid w:val="000C17F2"/>
    <w:rsid w:val="000C1986"/>
    <w:rsid w:val="000C1A38"/>
    <w:rsid w:val="000C1A3E"/>
    <w:rsid w:val="000C26EF"/>
    <w:rsid w:val="000C35B2"/>
    <w:rsid w:val="000C4028"/>
    <w:rsid w:val="000C4358"/>
    <w:rsid w:val="000C4660"/>
    <w:rsid w:val="000C4E45"/>
    <w:rsid w:val="000C5546"/>
    <w:rsid w:val="000C5824"/>
    <w:rsid w:val="000C58A9"/>
    <w:rsid w:val="000C597E"/>
    <w:rsid w:val="000C6A00"/>
    <w:rsid w:val="000C6C93"/>
    <w:rsid w:val="000C7451"/>
    <w:rsid w:val="000C7BAB"/>
    <w:rsid w:val="000C7EFA"/>
    <w:rsid w:val="000D0209"/>
    <w:rsid w:val="000D063B"/>
    <w:rsid w:val="000D1B89"/>
    <w:rsid w:val="000D1F94"/>
    <w:rsid w:val="000D3374"/>
    <w:rsid w:val="000D3557"/>
    <w:rsid w:val="000D35FE"/>
    <w:rsid w:val="000D386B"/>
    <w:rsid w:val="000D39E8"/>
    <w:rsid w:val="000D3B27"/>
    <w:rsid w:val="000D3DC2"/>
    <w:rsid w:val="000D439D"/>
    <w:rsid w:val="000D4452"/>
    <w:rsid w:val="000D4944"/>
    <w:rsid w:val="000D567A"/>
    <w:rsid w:val="000D6200"/>
    <w:rsid w:val="000D7163"/>
    <w:rsid w:val="000D74C4"/>
    <w:rsid w:val="000D76DB"/>
    <w:rsid w:val="000E0DFB"/>
    <w:rsid w:val="000E29EF"/>
    <w:rsid w:val="000E2DA7"/>
    <w:rsid w:val="000E2F72"/>
    <w:rsid w:val="000E3F33"/>
    <w:rsid w:val="000E688B"/>
    <w:rsid w:val="000E7013"/>
    <w:rsid w:val="000E756F"/>
    <w:rsid w:val="000E7D7C"/>
    <w:rsid w:val="000F024B"/>
    <w:rsid w:val="000F0451"/>
    <w:rsid w:val="000F06BF"/>
    <w:rsid w:val="000F2638"/>
    <w:rsid w:val="000F35CB"/>
    <w:rsid w:val="000F3893"/>
    <w:rsid w:val="000F3EE9"/>
    <w:rsid w:val="000F43AA"/>
    <w:rsid w:val="000F54DD"/>
    <w:rsid w:val="000F5751"/>
    <w:rsid w:val="000F5778"/>
    <w:rsid w:val="000F607A"/>
    <w:rsid w:val="000F6120"/>
    <w:rsid w:val="000F7566"/>
    <w:rsid w:val="000F7585"/>
    <w:rsid w:val="000F77F4"/>
    <w:rsid w:val="000F7FEB"/>
    <w:rsid w:val="00100654"/>
    <w:rsid w:val="00100A84"/>
    <w:rsid w:val="00102772"/>
    <w:rsid w:val="00102E70"/>
    <w:rsid w:val="00103649"/>
    <w:rsid w:val="0010382C"/>
    <w:rsid w:val="001048AF"/>
    <w:rsid w:val="0010495A"/>
    <w:rsid w:val="00104AD2"/>
    <w:rsid w:val="00104C0A"/>
    <w:rsid w:val="00105DBF"/>
    <w:rsid w:val="001064EF"/>
    <w:rsid w:val="001071F7"/>
    <w:rsid w:val="00110286"/>
    <w:rsid w:val="00110785"/>
    <w:rsid w:val="00111433"/>
    <w:rsid w:val="00111628"/>
    <w:rsid w:val="0011216C"/>
    <w:rsid w:val="00113129"/>
    <w:rsid w:val="0011375B"/>
    <w:rsid w:val="001139D4"/>
    <w:rsid w:val="00113EF8"/>
    <w:rsid w:val="00113F32"/>
    <w:rsid w:val="00113FF1"/>
    <w:rsid w:val="00114A2F"/>
    <w:rsid w:val="00115071"/>
    <w:rsid w:val="00115096"/>
    <w:rsid w:val="001151F9"/>
    <w:rsid w:val="00116803"/>
    <w:rsid w:val="00116AAC"/>
    <w:rsid w:val="00116DD6"/>
    <w:rsid w:val="00117AE2"/>
    <w:rsid w:val="0012010E"/>
    <w:rsid w:val="00121221"/>
    <w:rsid w:val="00121C18"/>
    <w:rsid w:val="00122432"/>
    <w:rsid w:val="001245D5"/>
    <w:rsid w:val="00125BF8"/>
    <w:rsid w:val="00126402"/>
    <w:rsid w:val="00127236"/>
    <w:rsid w:val="00127AEA"/>
    <w:rsid w:val="00130166"/>
    <w:rsid w:val="0013034E"/>
    <w:rsid w:val="001313DC"/>
    <w:rsid w:val="001334CB"/>
    <w:rsid w:val="00133CA8"/>
    <w:rsid w:val="0013432C"/>
    <w:rsid w:val="001343C2"/>
    <w:rsid w:val="00134CBA"/>
    <w:rsid w:val="00135817"/>
    <w:rsid w:val="00135D98"/>
    <w:rsid w:val="00137314"/>
    <w:rsid w:val="001373F0"/>
    <w:rsid w:val="00137AC0"/>
    <w:rsid w:val="00137BEA"/>
    <w:rsid w:val="0014138F"/>
    <w:rsid w:val="00141C2C"/>
    <w:rsid w:val="0014201D"/>
    <w:rsid w:val="00142437"/>
    <w:rsid w:val="00143AD8"/>
    <w:rsid w:val="00143FA9"/>
    <w:rsid w:val="00145D67"/>
    <w:rsid w:val="001464EA"/>
    <w:rsid w:val="001467AA"/>
    <w:rsid w:val="001469D2"/>
    <w:rsid w:val="00146BF1"/>
    <w:rsid w:val="00146F0A"/>
    <w:rsid w:val="001470BA"/>
    <w:rsid w:val="00147453"/>
    <w:rsid w:val="001510AA"/>
    <w:rsid w:val="00151345"/>
    <w:rsid w:val="00151404"/>
    <w:rsid w:val="00151760"/>
    <w:rsid w:val="00151861"/>
    <w:rsid w:val="00151F06"/>
    <w:rsid w:val="00152EC9"/>
    <w:rsid w:val="001536D2"/>
    <w:rsid w:val="001543BA"/>
    <w:rsid w:val="00154C9E"/>
    <w:rsid w:val="00155F62"/>
    <w:rsid w:val="001569CB"/>
    <w:rsid w:val="00156D1F"/>
    <w:rsid w:val="00160184"/>
    <w:rsid w:val="00160F56"/>
    <w:rsid w:val="00161B30"/>
    <w:rsid w:val="00162A40"/>
    <w:rsid w:val="00164BFD"/>
    <w:rsid w:val="00164D19"/>
    <w:rsid w:val="00165309"/>
    <w:rsid w:val="0016532B"/>
    <w:rsid w:val="00165500"/>
    <w:rsid w:val="001657AF"/>
    <w:rsid w:val="00165EBA"/>
    <w:rsid w:val="00165F87"/>
    <w:rsid w:val="00167359"/>
    <w:rsid w:val="001673C1"/>
    <w:rsid w:val="00167598"/>
    <w:rsid w:val="00170134"/>
    <w:rsid w:val="001707F4"/>
    <w:rsid w:val="00171D61"/>
    <w:rsid w:val="00171EE0"/>
    <w:rsid w:val="00171F6B"/>
    <w:rsid w:val="001730D1"/>
    <w:rsid w:val="0017418E"/>
    <w:rsid w:val="001752CD"/>
    <w:rsid w:val="00175824"/>
    <w:rsid w:val="00176CA5"/>
    <w:rsid w:val="0017760D"/>
    <w:rsid w:val="0018058F"/>
    <w:rsid w:val="0018091F"/>
    <w:rsid w:val="00180A74"/>
    <w:rsid w:val="00180D42"/>
    <w:rsid w:val="00181A41"/>
    <w:rsid w:val="00181E0D"/>
    <w:rsid w:val="00182202"/>
    <w:rsid w:val="001838CA"/>
    <w:rsid w:val="00185173"/>
    <w:rsid w:val="0018540E"/>
    <w:rsid w:val="0018566F"/>
    <w:rsid w:val="00185786"/>
    <w:rsid w:val="0018587A"/>
    <w:rsid w:val="00185FAC"/>
    <w:rsid w:val="00186AD4"/>
    <w:rsid w:val="00186BDF"/>
    <w:rsid w:val="00187F84"/>
    <w:rsid w:val="0019012F"/>
    <w:rsid w:val="00190519"/>
    <w:rsid w:val="00190DF8"/>
    <w:rsid w:val="0019135A"/>
    <w:rsid w:val="0019135F"/>
    <w:rsid w:val="00191458"/>
    <w:rsid w:val="00191A07"/>
    <w:rsid w:val="00192075"/>
    <w:rsid w:val="00192FCE"/>
    <w:rsid w:val="0019399C"/>
    <w:rsid w:val="00195556"/>
    <w:rsid w:val="001958B0"/>
    <w:rsid w:val="0019599A"/>
    <w:rsid w:val="00195C29"/>
    <w:rsid w:val="00196533"/>
    <w:rsid w:val="00196B95"/>
    <w:rsid w:val="001A02EC"/>
    <w:rsid w:val="001A045C"/>
    <w:rsid w:val="001A06C2"/>
    <w:rsid w:val="001A082D"/>
    <w:rsid w:val="001A11BD"/>
    <w:rsid w:val="001A17DE"/>
    <w:rsid w:val="001A1929"/>
    <w:rsid w:val="001A19B2"/>
    <w:rsid w:val="001A1A5B"/>
    <w:rsid w:val="001A29B5"/>
    <w:rsid w:val="001A2E5C"/>
    <w:rsid w:val="001A3532"/>
    <w:rsid w:val="001A4E69"/>
    <w:rsid w:val="001A5602"/>
    <w:rsid w:val="001A5D89"/>
    <w:rsid w:val="001A63FA"/>
    <w:rsid w:val="001A6BEF"/>
    <w:rsid w:val="001B0255"/>
    <w:rsid w:val="001B02B4"/>
    <w:rsid w:val="001B064F"/>
    <w:rsid w:val="001B091F"/>
    <w:rsid w:val="001B0DC0"/>
    <w:rsid w:val="001B30F4"/>
    <w:rsid w:val="001B3374"/>
    <w:rsid w:val="001B45B4"/>
    <w:rsid w:val="001B4696"/>
    <w:rsid w:val="001B548C"/>
    <w:rsid w:val="001B6693"/>
    <w:rsid w:val="001B71A0"/>
    <w:rsid w:val="001B74EA"/>
    <w:rsid w:val="001B7EA1"/>
    <w:rsid w:val="001C13DD"/>
    <w:rsid w:val="001C18CD"/>
    <w:rsid w:val="001C1C91"/>
    <w:rsid w:val="001C22AB"/>
    <w:rsid w:val="001C256F"/>
    <w:rsid w:val="001C26C4"/>
    <w:rsid w:val="001C3BA8"/>
    <w:rsid w:val="001C3ECA"/>
    <w:rsid w:val="001C4185"/>
    <w:rsid w:val="001C533D"/>
    <w:rsid w:val="001C5670"/>
    <w:rsid w:val="001C58E2"/>
    <w:rsid w:val="001C64BA"/>
    <w:rsid w:val="001C6A1B"/>
    <w:rsid w:val="001C6E18"/>
    <w:rsid w:val="001C6F77"/>
    <w:rsid w:val="001C7205"/>
    <w:rsid w:val="001C7BCE"/>
    <w:rsid w:val="001D08D5"/>
    <w:rsid w:val="001D09CF"/>
    <w:rsid w:val="001D0B18"/>
    <w:rsid w:val="001D0F9D"/>
    <w:rsid w:val="001D13CD"/>
    <w:rsid w:val="001D1D9B"/>
    <w:rsid w:val="001D3060"/>
    <w:rsid w:val="001D31B3"/>
    <w:rsid w:val="001D33C9"/>
    <w:rsid w:val="001D3AE7"/>
    <w:rsid w:val="001D4942"/>
    <w:rsid w:val="001D6E00"/>
    <w:rsid w:val="001D7552"/>
    <w:rsid w:val="001D7C4E"/>
    <w:rsid w:val="001D7F0E"/>
    <w:rsid w:val="001E0024"/>
    <w:rsid w:val="001E063E"/>
    <w:rsid w:val="001E0854"/>
    <w:rsid w:val="001E08FC"/>
    <w:rsid w:val="001E0ABB"/>
    <w:rsid w:val="001E0BF8"/>
    <w:rsid w:val="001E1183"/>
    <w:rsid w:val="001E11A3"/>
    <w:rsid w:val="001E13FD"/>
    <w:rsid w:val="001E18C6"/>
    <w:rsid w:val="001E2522"/>
    <w:rsid w:val="001E2777"/>
    <w:rsid w:val="001E27BF"/>
    <w:rsid w:val="001E2E45"/>
    <w:rsid w:val="001E3D36"/>
    <w:rsid w:val="001E411C"/>
    <w:rsid w:val="001E4193"/>
    <w:rsid w:val="001E6307"/>
    <w:rsid w:val="001E6D87"/>
    <w:rsid w:val="001E77E3"/>
    <w:rsid w:val="001F08A7"/>
    <w:rsid w:val="001F1B84"/>
    <w:rsid w:val="001F2123"/>
    <w:rsid w:val="001F2594"/>
    <w:rsid w:val="001F27C1"/>
    <w:rsid w:val="001F2AB1"/>
    <w:rsid w:val="001F2DBB"/>
    <w:rsid w:val="001F33D3"/>
    <w:rsid w:val="001F3914"/>
    <w:rsid w:val="001F3CCB"/>
    <w:rsid w:val="001F51BC"/>
    <w:rsid w:val="001F5A99"/>
    <w:rsid w:val="001F5C4B"/>
    <w:rsid w:val="001F645F"/>
    <w:rsid w:val="001F68D7"/>
    <w:rsid w:val="001F6B37"/>
    <w:rsid w:val="001F6EF0"/>
    <w:rsid w:val="001F7744"/>
    <w:rsid w:val="001F7E03"/>
    <w:rsid w:val="00200060"/>
    <w:rsid w:val="002002C1"/>
    <w:rsid w:val="00200575"/>
    <w:rsid w:val="00201635"/>
    <w:rsid w:val="00202145"/>
    <w:rsid w:val="002043BA"/>
    <w:rsid w:val="00204900"/>
    <w:rsid w:val="00205781"/>
    <w:rsid w:val="00205BFD"/>
    <w:rsid w:val="002061CE"/>
    <w:rsid w:val="00206339"/>
    <w:rsid w:val="00206486"/>
    <w:rsid w:val="002067D7"/>
    <w:rsid w:val="002074B3"/>
    <w:rsid w:val="00207BAC"/>
    <w:rsid w:val="0021013B"/>
    <w:rsid w:val="00211055"/>
    <w:rsid w:val="002117DD"/>
    <w:rsid w:val="00211F28"/>
    <w:rsid w:val="00212D71"/>
    <w:rsid w:val="0021406F"/>
    <w:rsid w:val="00215016"/>
    <w:rsid w:val="00215E3B"/>
    <w:rsid w:val="00216247"/>
    <w:rsid w:val="002172C3"/>
    <w:rsid w:val="002218F5"/>
    <w:rsid w:val="00222B6C"/>
    <w:rsid w:val="002235BF"/>
    <w:rsid w:val="0022424B"/>
    <w:rsid w:val="002245F0"/>
    <w:rsid w:val="00224BA4"/>
    <w:rsid w:val="00225218"/>
    <w:rsid w:val="002256E5"/>
    <w:rsid w:val="00225F53"/>
    <w:rsid w:val="00226908"/>
    <w:rsid w:val="002274CF"/>
    <w:rsid w:val="00227B13"/>
    <w:rsid w:val="00230562"/>
    <w:rsid w:val="0023213D"/>
    <w:rsid w:val="00232441"/>
    <w:rsid w:val="0023367D"/>
    <w:rsid w:val="00233AF2"/>
    <w:rsid w:val="002341A2"/>
    <w:rsid w:val="0023446C"/>
    <w:rsid w:val="002346FD"/>
    <w:rsid w:val="0023482F"/>
    <w:rsid w:val="002364C0"/>
    <w:rsid w:val="002364D7"/>
    <w:rsid w:val="00236595"/>
    <w:rsid w:val="002366AC"/>
    <w:rsid w:val="00236F0F"/>
    <w:rsid w:val="00236F35"/>
    <w:rsid w:val="00236F38"/>
    <w:rsid w:val="0023717A"/>
    <w:rsid w:val="002372FC"/>
    <w:rsid w:val="00237357"/>
    <w:rsid w:val="00237F51"/>
    <w:rsid w:val="002415F3"/>
    <w:rsid w:val="00241610"/>
    <w:rsid w:val="00242535"/>
    <w:rsid w:val="00243673"/>
    <w:rsid w:val="00243875"/>
    <w:rsid w:val="00243C09"/>
    <w:rsid w:val="002443D0"/>
    <w:rsid w:val="00244473"/>
    <w:rsid w:val="00244522"/>
    <w:rsid w:val="00244944"/>
    <w:rsid w:val="00245390"/>
    <w:rsid w:val="002455EC"/>
    <w:rsid w:val="0024575D"/>
    <w:rsid w:val="00246199"/>
    <w:rsid w:val="0024641F"/>
    <w:rsid w:val="002471E2"/>
    <w:rsid w:val="00247671"/>
    <w:rsid w:val="00247CD2"/>
    <w:rsid w:val="00250181"/>
    <w:rsid w:val="0025116D"/>
    <w:rsid w:val="00251260"/>
    <w:rsid w:val="00251C2E"/>
    <w:rsid w:val="00253728"/>
    <w:rsid w:val="00253D9B"/>
    <w:rsid w:val="00254653"/>
    <w:rsid w:val="00255A14"/>
    <w:rsid w:val="00255F6C"/>
    <w:rsid w:val="00255FAD"/>
    <w:rsid w:val="00256686"/>
    <w:rsid w:val="00257B9E"/>
    <w:rsid w:val="00261C24"/>
    <w:rsid w:val="002621B9"/>
    <w:rsid w:val="00262888"/>
    <w:rsid w:val="0026363D"/>
    <w:rsid w:val="0026382A"/>
    <w:rsid w:val="0026382C"/>
    <w:rsid w:val="002652B8"/>
    <w:rsid w:val="00266BC7"/>
    <w:rsid w:val="00266EBC"/>
    <w:rsid w:val="00267629"/>
    <w:rsid w:val="00267A20"/>
    <w:rsid w:val="00267D82"/>
    <w:rsid w:val="002700AC"/>
    <w:rsid w:val="00270E64"/>
    <w:rsid w:val="002712E4"/>
    <w:rsid w:val="00271376"/>
    <w:rsid w:val="00271767"/>
    <w:rsid w:val="00271C42"/>
    <w:rsid w:val="002723AB"/>
    <w:rsid w:val="00272FA5"/>
    <w:rsid w:val="00273054"/>
    <w:rsid w:val="00273B8E"/>
    <w:rsid w:val="00273BBE"/>
    <w:rsid w:val="00276E4F"/>
    <w:rsid w:val="002774BC"/>
    <w:rsid w:val="002776B9"/>
    <w:rsid w:val="00277CF8"/>
    <w:rsid w:val="0028056D"/>
    <w:rsid w:val="002822BE"/>
    <w:rsid w:val="002829CF"/>
    <w:rsid w:val="002833A0"/>
    <w:rsid w:val="0028375B"/>
    <w:rsid w:val="002853F5"/>
    <w:rsid w:val="00285DEE"/>
    <w:rsid w:val="00285F6A"/>
    <w:rsid w:val="00286790"/>
    <w:rsid w:val="00286B9B"/>
    <w:rsid w:val="0028717B"/>
    <w:rsid w:val="00287369"/>
    <w:rsid w:val="00287BB6"/>
    <w:rsid w:val="00287DA0"/>
    <w:rsid w:val="00290284"/>
    <w:rsid w:val="002906EC"/>
    <w:rsid w:val="00290883"/>
    <w:rsid w:val="0029146B"/>
    <w:rsid w:val="0029182D"/>
    <w:rsid w:val="00291922"/>
    <w:rsid w:val="00291CCA"/>
    <w:rsid w:val="002922D0"/>
    <w:rsid w:val="00292E24"/>
    <w:rsid w:val="002930B3"/>
    <w:rsid w:val="002963F7"/>
    <w:rsid w:val="0029640B"/>
    <w:rsid w:val="002971D3"/>
    <w:rsid w:val="00297387"/>
    <w:rsid w:val="002979F7"/>
    <w:rsid w:val="002A07BB"/>
    <w:rsid w:val="002A0984"/>
    <w:rsid w:val="002A0E5B"/>
    <w:rsid w:val="002A183B"/>
    <w:rsid w:val="002A2480"/>
    <w:rsid w:val="002A25CA"/>
    <w:rsid w:val="002A362A"/>
    <w:rsid w:val="002A38C2"/>
    <w:rsid w:val="002A3CC2"/>
    <w:rsid w:val="002A43B6"/>
    <w:rsid w:val="002A4C0D"/>
    <w:rsid w:val="002A51A3"/>
    <w:rsid w:val="002A605F"/>
    <w:rsid w:val="002A6E71"/>
    <w:rsid w:val="002B11F5"/>
    <w:rsid w:val="002B17B0"/>
    <w:rsid w:val="002B1D79"/>
    <w:rsid w:val="002B203A"/>
    <w:rsid w:val="002B40DE"/>
    <w:rsid w:val="002B508F"/>
    <w:rsid w:val="002B5FF6"/>
    <w:rsid w:val="002B727A"/>
    <w:rsid w:val="002B7707"/>
    <w:rsid w:val="002B7A58"/>
    <w:rsid w:val="002C05E1"/>
    <w:rsid w:val="002C07C5"/>
    <w:rsid w:val="002C2400"/>
    <w:rsid w:val="002C26BA"/>
    <w:rsid w:val="002C2F09"/>
    <w:rsid w:val="002C3B32"/>
    <w:rsid w:val="002C4038"/>
    <w:rsid w:val="002C408E"/>
    <w:rsid w:val="002C414C"/>
    <w:rsid w:val="002C41EC"/>
    <w:rsid w:val="002C48A0"/>
    <w:rsid w:val="002C48EF"/>
    <w:rsid w:val="002C4CB3"/>
    <w:rsid w:val="002C5ECE"/>
    <w:rsid w:val="002C67A3"/>
    <w:rsid w:val="002C7E4B"/>
    <w:rsid w:val="002D0F0B"/>
    <w:rsid w:val="002D18B3"/>
    <w:rsid w:val="002D22C6"/>
    <w:rsid w:val="002D23B6"/>
    <w:rsid w:val="002D2E92"/>
    <w:rsid w:val="002D2ECB"/>
    <w:rsid w:val="002D3D58"/>
    <w:rsid w:val="002D3DC1"/>
    <w:rsid w:val="002D458F"/>
    <w:rsid w:val="002D53CF"/>
    <w:rsid w:val="002D5545"/>
    <w:rsid w:val="002D67D3"/>
    <w:rsid w:val="002D74BE"/>
    <w:rsid w:val="002D790C"/>
    <w:rsid w:val="002E0A56"/>
    <w:rsid w:val="002E0FB8"/>
    <w:rsid w:val="002E15E9"/>
    <w:rsid w:val="002E1F69"/>
    <w:rsid w:val="002E217D"/>
    <w:rsid w:val="002E2181"/>
    <w:rsid w:val="002E2C89"/>
    <w:rsid w:val="002E2E0B"/>
    <w:rsid w:val="002E45F2"/>
    <w:rsid w:val="002E5A40"/>
    <w:rsid w:val="002E5DB2"/>
    <w:rsid w:val="002E5E6A"/>
    <w:rsid w:val="002E637F"/>
    <w:rsid w:val="002E6993"/>
    <w:rsid w:val="002E6C1A"/>
    <w:rsid w:val="002E7F74"/>
    <w:rsid w:val="002E7F88"/>
    <w:rsid w:val="002F0EF3"/>
    <w:rsid w:val="002F17A6"/>
    <w:rsid w:val="002F433F"/>
    <w:rsid w:val="002F45A6"/>
    <w:rsid w:val="002F4CA7"/>
    <w:rsid w:val="002F5578"/>
    <w:rsid w:val="002F5B12"/>
    <w:rsid w:val="002F5CF7"/>
    <w:rsid w:val="002F64B9"/>
    <w:rsid w:val="00300B63"/>
    <w:rsid w:val="00300E1E"/>
    <w:rsid w:val="003015DE"/>
    <w:rsid w:val="00301627"/>
    <w:rsid w:val="003019D0"/>
    <w:rsid w:val="003021C4"/>
    <w:rsid w:val="00302487"/>
    <w:rsid w:val="00302A82"/>
    <w:rsid w:val="00302C95"/>
    <w:rsid w:val="003030E9"/>
    <w:rsid w:val="0030373E"/>
    <w:rsid w:val="003039FF"/>
    <w:rsid w:val="00303D45"/>
    <w:rsid w:val="0030421B"/>
    <w:rsid w:val="0030423B"/>
    <w:rsid w:val="00304BC8"/>
    <w:rsid w:val="00304EBC"/>
    <w:rsid w:val="003053AD"/>
    <w:rsid w:val="00305EF4"/>
    <w:rsid w:val="00306C93"/>
    <w:rsid w:val="0030701F"/>
    <w:rsid w:val="00307483"/>
    <w:rsid w:val="0030761E"/>
    <w:rsid w:val="003079A9"/>
    <w:rsid w:val="00311C66"/>
    <w:rsid w:val="00311C88"/>
    <w:rsid w:val="00311CDA"/>
    <w:rsid w:val="00311DBC"/>
    <w:rsid w:val="00311DE9"/>
    <w:rsid w:val="0031228B"/>
    <w:rsid w:val="0031232B"/>
    <w:rsid w:val="0031261B"/>
    <w:rsid w:val="0031264B"/>
    <w:rsid w:val="00312926"/>
    <w:rsid w:val="00312F97"/>
    <w:rsid w:val="00313501"/>
    <w:rsid w:val="00313BFA"/>
    <w:rsid w:val="003153E5"/>
    <w:rsid w:val="003164E5"/>
    <w:rsid w:val="00316E52"/>
    <w:rsid w:val="00317084"/>
    <w:rsid w:val="00321784"/>
    <w:rsid w:val="003226EE"/>
    <w:rsid w:val="0032274A"/>
    <w:rsid w:val="00322C25"/>
    <w:rsid w:val="00323117"/>
    <w:rsid w:val="00324057"/>
    <w:rsid w:val="003240CE"/>
    <w:rsid w:val="00325309"/>
    <w:rsid w:val="00325D53"/>
    <w:rsid w:val="00325EFB"/>
    <w:rsid w:val="00326B61"/>
    <w:rsid w:val="00327098"/>
    <w:rsid w:val="003311A6"/>
    <w:rsid w:val="0033143A"/>
    <w:rsid w:val="00331B36"/>
    <w:rsid w:val="00331BD5"/>
    <w:rsid w:val="0033273E"/>
    <w:rsid w:val="00333B22"/>
    <w:rsid w:val="00333EA9"/>
    <w:rsid w:val="003341B2"/>
    <w:rsid w:val="00334B34"/>
    <w:rsid w:val="00334C16"/>
    <w:rsid w:val="00334D5A"/>
    <w:rsid w:val="00335162"/>
    <w:rsid w:val="0033540E"/>
    <w:rsid w:val="003366E9"/>
    <w:rsid w:val="003374B4"/>
    <w:rsid w:val="003407DA"/>
    <w:rsid w:val="00340DD6"/>
    <w:rsid w:val="00341417"/>
    <w:rsid w:val="0034173A"/>
    <w:rsid w:val="00341AE5"/>
    <w:rsid w:val="00341B33"/>
    <w:rsid w:val="00341D70"/>
    <w:rsid w:val="00341E7D"/>
    <w:rsid w:val="00342680"/>
    <w:rsid w:val="00343463"/>
    <w:rsid w:val="003437B4"/>
    <w:rsid w:val="00344CD4"/>
    <w:rsid w:val="00344D80"/>
    <w:rsid w:val="00345242"/>
    <w:rsid w:val="00346997"/>
    <w:rsid w:val="00346CEF"/>
    <w:rsid w:val="00346D2A"/>
    <w:rsid w:val="00347AE6"/>
    <w:rsid w:val="00350C2A"/>
    <w:rsid w:val="00351CA3"/>
    <w:rsid w:val="003520F7"/>
    <w:rsid w:val="003521BD"/>
    <w:rsid w:val="003523ED"/>
    <w:rsid w:val="00352FBD"/>
    <w:rsid w:val="003542D8"/>
    <w:rsid w:val="0035490A"/>
    <w:rsid w:val="00355098"/>
    <w:rsid w:val="00355603"/>
    <w:rsid w:val="00355B9A"/>
    <w:rsid w:val="003560C7"/>
    <w:rsid w:val="00356784"/>
    <w:rsid w:val="00356B8A"/>
    <w:rsid w:val="0035784B"/>
    <w:rsid w:val="00357F25"/>
    <w:rsid w:val="003606FB"/>
    <w:rsid w:val="00360A3C"/>
    <w:rsid w:val="003617A3"/>
    <w:rsid w:val="003619D2"/>
    <w:rsid w:val="00362378"/>
    <w:rsid w:val="0036413A"/>
    <w:rsid w:val="00364E43"/>
    <w:rsid w:val="0036575B"/>
    <w:rsid w:val="00365D6B"/>
    <w:rsid w:val="00365EEA"/>
    <w:rsid w:val="00366242"/>
    <w:rsid w:val="0036644A"/>
    <w:rsid w:val="00366BA7"/>
    <w:rsid w:val="00366CA3"/>
    <w:rsid w:val="00366D8D"/>
    <w:rsid w:val="00366F83"/>
    <w:rsid w:val="00367916"/>
    <w:rsid w:val="00370001"/>
    <w:rsid w:val="00370048"/>
    <w:rsid w:val="003712E3"/>
    <w:rsid w:val="00371361"/>
    <w:rsid w:val="00371E70"/>
    <w:rsid w:val="00372EE5"/>
    <w:rsid w:val="003760D5"/>
    <w:rsid w:val="00376858"/>
    <w:rsid w:val="003771BF"/>
    <w:rsid w:val="00380049"/>
    <w:rsid w:val="0038060D"/>
    <w:rsid w:val="003815ED"/>
    <w:rsid w:val="00381C3A"/>
    <w:rsid w:val="00381D97"/>
    <w:rsid w:val="0038294F"/>
    <w:rsid w:val="003829E5"/>
    <w:rsid w:val="00382CA5"/>
    <w:rsid w:val="00384438"/>
    <w:rsid w:val="003849B4"/>
    <w:rsid w:val="0038515D"/>
    <w:rsid w:val="003867D9"/>
    <w:rsid w:val="00386A7E"/>
    <w:rsid w:val="00386CA5"/>
    <w:rsid w:val="0038710A"/>
    <w:rsid w:val="00387664"/>
    <w:rsid w:val="0038792D"/>
    <w:rsid w:val="00390A34"/>
    <w:rsid w:val="00390C44"/>
    <w:rsid w:val="003910A2"/>
    <w:rsid w:val="00391114"/>
    <w:rsid w:val="003911BB"/>
    <w:rsid w:val="003925F2"/>
    <w:rsid w:val="00392786"/>
    <w:rsid w:val="0039399B"/>
    <w:rsid w:val="00393F3A"/>
    <w:rsid w:val="0039424F"/>
    <w:rsid w:val="0039475E"/>
    <w:rsid w:val="00394B52"/>
    <w:rsid w:val="003951FA"/>
    <w:rsid w:val="00395500"/>
    <w:rsid w:val="003957E3"/>
    <w:rsid w:val="0039681A"/>
    <w:rsid w:val="00396AC2"/>
    <w:rsid w:val="00397427"/>
    <w:rsid w:val="00397613"/>
    <w:rsid w:val="003A0A54"/>
    <w:rsid w:val="003A0AD6"/>
    <w:rsid w:val="003A0B72"/>
    <w:rsid w:val="003A1084"/>
    <w:rsid w:val="003A11F2"/>
    <w:rsid w:val="003A1E7E"/>
    <w:rsid w:val="003A323A"/>
    <w:rsid w:val="003A4107"/>
    <w:rsid w:val="003A45D9"/>
    <w:rsid w:val="003A478E"/>
    <w:rsid w:val="003A606A"/>
    <w:rsid w:val="003A6253"/>
    <w:rsid w:val="003A658A"/>
    <w:rsid w:val="003A7C78"/>
    <w:rsid w:val="003B0590"/>
    <w:rsid w:val="003B0C9E"/>
    <w:rsid w:val="003B1C7C"/>
    <w:rsid w:val="003B2071"/>
    <w:rsid w:val="003B2575"/>
    <w:rsid w:val="003B2D00"/>
    <w:rsid w:val="003B39BF"/>
    <w:rsid w:val="003B4747"/>
    <w:rsid w:val="003B54F9"/>
    <w:rsid w:val="003B5640"/>
    <w:rsid w:val="003B5ABE"/>
    <w:rsid w:val="003B5B28"/>
    <w:rsid w:val="003B65DC"/>
    <w:rsid w:val="003B687F"/>
    <w:rsid w:val="003B7B15"/>
    <w:rsid w:val="003B7D29"/>
    <w:rsid w:val="003C039E"/>
    <w:rsid w:val="003C0632"/>
    <w:rsid w:val="003C0729"/>
    <w:rsid w:val="003C0993"/>
    <w:rsid w:val="003C1FEB"/>
    <w:rsid w:val="003C2353"/>
    <w:rsid w:val="003C2DDD"/>
    <w:rsid w:val="003C2F18"/>
    <w:rsid w:val="003C3196"/>
    <w:rsid w:val="003C3694"/>
    <w:rsid w:val="003C371E"/>
    <w:rsid w:val="003C57F7"/>
    <w:rsid w:val="003C5E48"/>
    <w:rsid w:val="003C6A84"/>
    <w:rsid w:val="003C7672"/>
    <w:rsid w:val="003C777E"/>
    <w:rsid w:val="003D0D50"/>
    <w:rsid w:val="003D10A0"/>
    <w:rsid w:val="003D1222"/>
    <w:rsid w:val="003D25BE"/>
    <w:rsid w:val="003D2BF1"/>
    <w:rsid w:val="003D3560"/>
    <w:rsid w:val="003D3F0E"/>
    <w:rsid w:val="003D5480"/>
    <w:rsid w:val="003D554F"/>
    <w:rsid w:val="003D5B81"/>
    <w:rsid w:val="003D64C9"/>
    <w:rsid w:val="003D65FF"/>
    <w:rsid w:val="003D7360"/>
    <w:rsid w:val="003D7AD7"/>
    <w:rsid w:val="003E0146"/>
    <w:rsid w:val="003E021F"/>
    <w:rsid w:val="003E15AE"/>
    <w:rsid w:val="003E205F"/>
    <w:rsid w:val="003E27FE"/>
    <w:rsid w:val="003E347D"/>
    <w:rsid w:val="003E3B68"/>
    <w:rsid w:val="003E41AC"/>
    <w:rsid w:val="003E5FF1"/>
    <w:rsid w:val="003E62CC"/>
    <w:rsid w:val="003E68B9"/>
    <w:rsid w:val="003E791A"/>
    <w:rsid w:val="003E797D"/>
    <w:rsid w:val="003E7CDD"/>
    <w:rsid w:val="003F0261"/>
    <w:rsid w:val="003F0C0F"/>
    <w:rsid w:val="003F27AC"/>
    <w:rsid w:val="003F2D76"/>
    <w:rsid w:val="003F2EF9"/>
    <w:rsid w:val="003F4779"/>
    <w:rsid w:val="003F550E"/>
    <w:rsid w:val="003F5742"/>
    <w:rsid w:val="003F5760"/>
    <w:rsid w:val="003F58A6"/>
    <w:rsid w:val="003F6298"/>
    <w:rsid w:val="003F6743"/>
    <w:rsid w:val="003F79B6"/>
    <w:rsid w:val="003F7B45"/>
    <w:rsid w:val="004003B3"/>
    <w:rsid w:val="00402F8E"/>
    <w:rsid w:val="004033E6"/>
    <w:rsid w:val="0040482A"/>
    <w:rsid w:val="00404B88"/>
    <w:rsid w:val="004051B0"/>
    <w:rsid w:val="00405B19"/>
    <w:rsid w:val="00405C44"/>
    <w:rsid w:val="00406947"/>
    <w:rsid w:val="00406D11"/>
    <w:rsid w:val="00406E4B"/>
    <w:rsid w:val="00406F84"/>
    <w:rsid w:val="0040710E"/>
    <w:rsid w:val="004071DA"/>
    <w:rsid w:val="00407955"/>
    <w:rsid w:val="00407B3D"/>
    <w:rsid w:val="00410250"/>
    <w:rsid w:val="00411724"/>
    <w:rsid w:val="00411E7B"/>
    <w:rsid w:val="004122EC"/>
    <w:rsid w:val="004126F3"/>
    <w:rsid w:val="00412C7B"/>
    <w:rsid w:val="00412F32"/>
    <w:rsid w:val="004132B4"/>
    <w:rsid w:val="004137C7"/>
    <w:rsid w:val="00413F52"/>
    <w:rsid w:val="00414453"/>
    <w:rsid w:val="004148FB"/>
    <w:rsid w:val="00414D2D"/>
    <w:rsid w:val="004158A5"/>
    <w:rsid w:val="004158D0"/>
    <w:rsid w:val="00415971"/>
    <w:rsid w:val="004166DD"/>
    <w:rsid w:val="004167DE"/>
    <w:rsid w:val="0041722A"/>
    <w:rsid w:val="00417395"/>
    <w:rsid w:val="00417632"/>
    <w:rsid w:val="004178A3"/>
    <w:rsid w:val="004178BA"/>
    <w:rsid w:val="00417E29"/>
    <w:rsid w:val="00420D2A"/>
    <w:rsid w:val="00420DBA"/>
    <w:rsid w:val="004224A6"/>
    <w:rsid w:val="0042250B"/>
    <w:rsid w:val="004229DF"/>
    <w:rsid w:val="00422B80"/>
    <w:rsid w:val="00422DC5"/>
    <w:rsid w:val="004232EE"/>
    <w:rsid w:val="004242BB"/>
    <w:rsid w:val="0042687D"/>
    <w:rsid w:val="00427209"/>
    <w:rsid w:val="004275C7"/>
    <w:rsid w:val="00427EF8"/>
    <w:rsid w:val="0043004A"/>
    <w:rsid w:val="00430D87"/>
    <w:rsid w:val="00430E1E"/>
    <w:rsid w:val="00432CC5"/>
    <w:rsid w:val="0043335D"/>
    <w:rsid w:val="0043438B"/>
    <w:rsid w:val="00434646"/>
    <w:rsid w:val="0043489B"/>
    <w:rsid w:val="00435308"/>
    <w:rsid w:val="00436B59"/>
    <w:rsid w:val="00437993"/>
    <w:rsid w:val="00437FF9"/>
    <w:rsid w:val="0044088F"/>
    <w:rsid w:val="00440D52"/>
    <w:rsid w:val="00440E63"/>
    <w:rsid w:val="00441273"/>
    <w:rsid w:val="00441715"/>
    <w:rsid w:val="00442181"/>
    <w:rsid w:val="00442646"/>
    <w:rsid w:val="00442B33"/>
    <w:rsid w:val="00442B79"/>
    <w:rsid w:val="004431B2"/>
    <w:rsid w:val="004437DE"/>
    <w:rsid w:val="004441AE"/>
    <w:rsid w:val="00444289"/>
    <w:rsid w:val="0044472A"/>
    <w:rsid w:val="00444C54"/>
    <w:rsid w:val="00444F43"/>
    <w:rsid w:val="004453C7"/>
    <w:rsid w:val="00445962"/>
    <w:rsid w:val="00445AAF"/>
    <w:rsid w:val="00445C31"/>
    <w:rsid w:val="00446B1D"/>
    <w:rsid w:val="00446D4D"/>
    <w:rsid w:val="0044716E"/>
    <w:rsid w:val="0044746F"/>
    <w:rsid w:val="0045020B"/>
    <w:rsid w:val="00450515"/>
    <w:rsid w:val="00450A56"/>
    <w:rsid w:val="004517FB"/>
    <w:rsid w:val="004525F8"/>
    <w:rsid w:val="00452A99"/>
    <w:rsid w:val="00452B2A"/>
    <w:rsid w:val="00452CF5"/>
    <w:rsid w:val="004531A3"/>
    <w:rsid w:val="00453AFF"/>
    <w:rsid w:val="00453B38"/>
    <w:rsid w:val="00453D75"/>
    <w:rsid w:val="00454485"/>
    <w:rsid w:val="0045495C"/>
    <w:rsid w:val="0045534E"/>
    <w:rsid w:val="0045539F"/>
    <w:rsid w:val="00455DDD"/>
    <w:rsid w:val="00455E6E"/>
    <w:rsid w:val="004560FA"/>
    <w:rsid w:val="004566B9"/>
    <w:rsid w:val="00457598"/>
    <w:rsid w:val="00457897"/>
    <w:rsid w:val="00457AA7"/>
    <w:rsid w:val="00460902"/>
    <w:rsid w:val="00460B52"/>
    <w:rsid w:val="00460DB4"/>
    <w:rsid w:val="00461847"/>
    <w:rsid w:val="004633CF"/>
    <w:rsid w:val="0046415C"/>
    <w:rsid w:val="00464BEF"/>
    <w:rsid w:val="00466951"/>
    <w:rsid w:val="00466F51"/>
    <w:rsid w:val="004706C4"/>
    <w:rsid w:val="00470D09"/>
    <w:rsid w:val="00472179"/>
    <w:rsid w:val="004721EE"/>
    <w:rsid w:val="00473087"/>
    <w:rsid w:val="004731AB"/>
    <w:rsid w:val="004732E2"/>
    <w:rsid w:val="004736DA"/>
    <w:rsid w:val="0047399D"/>
    <w:rsid w:val="00473AB5"/>
    <w:rsid w:val="00473BF5"/>
    <w:rsid w:val="004748CF"/>
    <w:rsid w:val="00474C87"/>
    <w:rsid w:val="00475268"/>
    <w:rsid w:val="0047553C"/>
    <w:rsid w:val="00475C79"/>
    <w:rsid w:val="00475F11"/>
    <w:rsid w:val="0047662F"/>
    <w:rsid w:val="0047667F"/>
    <w:rsid w:val="0048102F"/>
    <w:rsid w:val="00481339"/>
    <w:rsid w:val="0048153B"/>
    <w:rsid w:val="00481611"/>
    <w:rsid w:val="00481C1B"/>
    <w:rsid w:val="00481EB6"/>
    <w:rsid w:val="0048214F"/>
    <w:rsid w:val="004821A3"/>
    <w:rsid w:val="00482684"/>
    <w:rsid w:val="004828D9"/>
    <w:rsid w:val="00482BDF"/>
    <w:rsid w:val="004841F4"/>
    <w:rsid w:val="00484B02"/>
    <w:rsid w:val="00485DF4"/>
    <w:rsid w:val="0048653B"/>
    <w:rsid w:val="00487C44"/>
    <w:rsid w:val="00490A9A"/>
    <w:rsid w:val="00490C43"/>
    <w:rsid w:val="00491401"/>
    <w:rsid w:val="00492BBE"/>
    <w:rsid w:val="00492CB1"/>
    <w:rsid w:val="004935A9"/>
    <w:rsid w:val="00493C11"/>
    <w:rsid w:val="00494D19"/>
    <w:rsid w:val="00494ECC"/>
    <w:rsid w:val="004954F6"/>
    <w:rsid w:val="00495A61"/>
    <w:rsid w:val="00495D99"/>
    <w:rsid w:val="004960F1"/>
    <w:rsid w:val="00496CFE"/>
    <w:rsid w:val="00496DDE"/>
    <w:rsid w:val="00496F16"/>
    <w:rsid w:val="004977ED"/>
    <w:rsid w:val="00497816"/>
    <w:rsid w:val="004A0038"/>
    <w:rsid w:val="004A0C61"/>
    <w:rsid w:val="004A1C2F"/>
    <w:rsid w:val="004A1D92"/>
    <w:rsid w:val="004A1E12"/>
    <w:rsid w:val="004A2928"/>
    <w:rsid w:val="004A304C"/>
    <w:rsid w:val="004A4837"/>
    <w:rsid w:val="004A498D"/>
    <w:rsid w:val="004A54EA"/>
    <w:rsid w:val="004A5B3C"/>
    <w:rsid w:val="004A683F"/>
    <w:rsid w:val="004B02FC"/>
    <w:rsid w:val="004B0756"/>
    <w:rsid w:val="004B1669"/>
    <w:rsid w:val="004B2334"/>
    <w:rsid w:val="004B24FC"/>
    <w:rsid w:val="004B2E77"/>
    <w:rsid w:val="004B4118"/>
    <w:rsid w:val="004B4B15"/>
    <w:rsid w:val="004B55EC"/>
    <w:rsid w:val="004B5682"/>
    <w:rsid w:val="004B5D0B"/>
    <w:rsid w:val="004B720D"/>
    <w:rsid w:val="004B7790"/>
    <w:rsid w:val="004B7D24"/>
    <w:rsid w:val="004B7DC9"/>
    <w:rsid w:val="004C0235"/>
    <w:rsid w:val="004C09C3"/>
    <w:rsid w:val="004C1043"/>
    <w:rsid w:val="004C176A"/>
    <w:rsid w:val="004C19A9"/>
    <w:rsid w:val="004C1D8C"/>
    <w:rsid w:val="004C2473"/>
    <w:rsid w:val="004C26B3"/>
    <w:rsid w:val="004C3015"/>
    <w:rsid w:val="004C3381"/>
    <w:rsid w:val="004C404F"/>
    <w:rsid w:val="004D058D"/>
    <w:rsid w:val="004D1CCB"/>
    <w:rsid w:val="004D3D26"/>
    <w:rsid w:val="004D3E3A"/>
    <w:rsid w:val="004D3EA1"/>
    <w:rsid w:val="004D4242"/>
    <w:rsid w:val="004D4902"/>
    <w:rsid w:val="004D5314"/>
    <w:rsid w:val="004D54E0"/>
    <w:rsid w:val="004D611A"/>
    <w:rsid w:val="004D7700"/>
    <w:rsid w:val="004E0331"/>
    <w:rsid w:val="004E0821"/>
    <w:rsid w:val="004E0DA6"/>
    <w:rsid w:val="004E1E3D"/>
    <w:rsid w:val="004E229A"/>
    <w:rsid w:val="004E22F4"/>
    <w:rsid w:val="004E243C"/>
    <w:rsid w:val="004E2627"/>
    <w:rsid w:val="004E347B"/>
    <w:rsid w:val="004E4207"/>
    <w:rsid w:val="004E4ECF"/>
    <w:rsid w:val="004E4EED"/>
    <w:rsid w:val="004E514D"/>
    <w:rsid w:val="004E61D5"/>
    <w:rsid w:val="004E6411"/>
    <w:rsid w:val="004E741F"/>
    <w:rsid w:val="004E771F"/>
    <w:rsid w:val="004E79C4"/>
    <w:rsid w:val="004E7F7A"/>
    <w:rsid w:val="004F09AB"/>
    <w:rsid w:val="004F1230"/>
    <w:rsid w:val="004F1796"/>
    <w:rsid w:val="004F2E27"/>
    <w:rsid w:val="004F2F17"/>
    <w:rsid w:val="004F4DA6"/>
    <w:rsid w:val="004F5C23"/>
    <w:rsid w:val="004F6287"/>
    <w:rsid w:val="004F6AD0"/>
    <w:rsid w:val="004F6E3D"/>
    <w:rsid w:val="004F6F3D"/>
    <w:rsid w:val="005001A8"/>
    <w:rsid w:val="0050028F"/>
    <w:rsid w:val="00500CC5"/>
    <w:rsid w:val="005023FA"/>
    <w:rsid w:val="00502407"/>
    <w:rsid w:val="00502664"/>
    <w:rsid w:val="005026C4"/>
    <w:rsid w:val="00502B33"/>
    <w:rsid w:val="00502F5F"/>
    <w:rsid w:val="005036EC"/>
    <w:rsid w:val="00503FD2"/>
    <w:rsid w:val="00504B84"/>
    <w:rsid w:val="00504E99"/>
    <w:rsid w:val="00505006"/>
    <w:rsid w:val="0050556D"/>
    <w:rsid w:val="00506635"/>
    <w:rsid w:val="005069A7"/>
    <w:rsid w:val="0050751B"/>
    <w:rsid w:val="005075DB"/>
    <w:rsid w:val="00507AEC"/>
    <w:rsid w:val="00507CCC"/>
    <w:rsid w:val="00507CF2"/>
    <w:rsid w:val="00507DC5"/>
    <w:rsid w:val="005105FE"/>
    <w:rsid w:val="005107B3"/>
    <w:rsid w:val="005108ED"/>
    <w:rsid w:val="005115AD"/>
    <w:rsid w:val="005121E2"/>
    <w:rsid w:val="00512D6C"/>
    <w:rsid w:val="005138AC"/>
    <w:rsid w:val="0051432A"/>
    <w:rsid w:val="00514F06"/>
    <w:rsid w:val="005173ED"/>
    <w:rsid w:val="005202EE"/>
    <w:rsid w:val="00522645"/>
    <w:rsid w:val="00523BA2"/>
    <w:rsid w:val="005240F3"/>
    <w:rsid w:val="0052412D"/>
    <w:rsid w:val="0052413C"/>
    <w:rsid w:val="00524C10"/>
    <w:rsid w:val="00525098"/>
    <w:rsid w:val="0052538A"/>
    <w:rsid w:val="0052548E"/>
    <w:rsid w:val="00525555"/>
    <w:rsid w:val="00525EB0"/>
    <w:rsid w:val="0052632A"/>
    <w:rsid w:val="00526C7F"/>
    <w:rsid w:val="00526FEA"/>
    <w:rsid w:val="00527588"/>
    <w:rsid w:val="00527927"/>
    <w:rsid w:val="005279EE"/>
    <w:rsid w:val="00527AA2"/>
    <w:rsid w:val="00530A2A"/>
    <w:rsid w:val="00530F47"/>
    <w:rsid w:val="00531123"/>
    <w:rsid w:val="00531501"/>
    <w:rsid w:val="005319B4"/>
    <w:rsid w:val="00531CA8"/>
    <w:rsid w:val="00532025"/>
    <w:rsid w:val="005326C7"/>
    <w:rsid w:val="005338CE"/>
    <w:rsid w:val="005350F4"/>
    <w:rsid w:val="005376A4"/>
    <w:rsid w:val="005400FE"/>
    <w:rsid w:val="00540705"/>
    <w:rsid w:val="00540FE1"/>
    <w:rsid w:val="005412B9"/>
    <w:rsid w:val="005413A3"/>
    <w:rsid w:val="00541783"/>
    <w:rsid w:val="00541A96"/>
    <w:rsid w:val="00542AC7"/>
    <w:rsid w:val="00542D02"/>
    <w:rsid w:val="005438A6"/>
    <w:rsid w:val="00543EF1"/>
    <w:rsid w:val="0054433D"/>
    <w:rsid w:val="00544FEE"/>
    <w:rsid w:val="0054526C"/>
    <w:rsid w:val="00545A82"/>
    <w:rsid w:val="00546248"/>
    <w:rsid w:val="0054667F"/>
    <w:rsid w:val="00546A7C"/>
    <w:rsid w:val="005471A5"/>
    <w:rsid w:val="005504F2"/>
    <w:rsid w:val="005519E0"/>
    <w:rsid w:val="00551E25"/>
    <w:rsid w:val="00552302"/>
    <w:rsid w:val="00552564"/>
    <w:rsid w:val="00552595"/>
    <w:rsid w:val="00552D1E"/>
    <w:rsid w:val="00554D3C"/>
    <w:rsid w:val="00555BB5"/>
    <w:rsid w:val="00556317"/>
    <w:rsid w:val="00556561"/>
    <w:rsid w:val="0055756B"/>
    <w:rsid w:val="00560997"/>
    <w:rsid w:val="00560DA3"/>
    <w:rsid w:val="00561321"/>
    <w:rsid w:val="00561832"/>
    <w:rsid w:val="005619A9"/>
    <w:rsid w:val="0056262C"/>
    <w:rsid w:val="00562D8D"/>
    <w:rsid w:val="005632BB"/>
    <w:rsid w:val="00563500"/>
    <w:rsid w:val="0056363B"/>
    <w:rsid w:val="005639F6"/>
    <w:rsid w:val="00564736"/>
    <w:rsid w:val="00564DE7"/>
    <w:rsid w:val="005652B5"/>
    <w:rsid w:val="005652FC"/>
    <w:rsid w:val="00565B29"/>
    <w:rsid w:val="005661EF"/>
    <w:rsid w:val="005669C1"/>
    <w:rsid w:val="00567D23"/>
    <w:rsid w:val="00570050"/>
    <w:rsid w:val="00570225"/>
    <w:rsid w:val="00571C53"/>
    <w:rsid w:val="00571FAA"/>
    <w:rsid w:val="00572788"/>
    <w:rsid w:val="00572C95"/>
    <w:rsid w:val="00573350"/>
    <w:rsid w:val="00573C49"/>
    <w:rsid w:val="00574097"/>
    <w:rsid w:val="0057461C"/>
    <w:rsid w:val="00574FBE"/>
    <w:rsid w:val="005752C0"/>
    <w:rsid w:val="00575EDE"/>
    <w:rsid w:val="005763EC"/>
    <w:rsid w:val="00577003"/>
    <w:rsid w:val="00577337"/>
    <w:rsid w:val="005800C5"/>
    <w:rsid w:val="00580364"/>
    <w:rsid w:val="00580D30"/>
    <w:rsid w:val="0058150C"/>
    <w:rsid w:val="00582043"/>
    <w:rsid w:val="005820AB"/>
    <w:rsid w:val="0058255E"/>
    <w:rsid w:val="00582CB3"/>
    <w:rsid w:val="00583B15"/>
    <w:rsid w:val="00584272"/>
    <w:rsid w:val="005879A5"/>
    <w:rsid w:val="00587B23"/>
    <w:rsid w:val="0059067E"/>
    <w:rsid w:val="00590706"/>
    <w:rsid w:val="00590C76"/>
    <w:rsid w:val="00591940"/>
    <w:rsid w:val="00591C85"/>
    <w:rsid w:val="00592023"/>
    <w:rsid w:val="005921DE"/>
    <w:rsid w:val="0059240F"/>
    <w:rsid w:val="00592EFB"/>
    <w:rsid w:val="00593065"/>
    <w:rsid w:val="00593570"/>
    <w:rsid w:val="00594F40"/>
    <w:rsid w:val="005953C7"/>
    <w:rsid w:val="005954CF"/>
    <w:rsid w:val="00596156"/>
    <w:rsid w:val="0059652A"/>
    <w:rsid w:val="005966B2"/>
    <w:rsid w:val="00596F7B"/>
    <w:rsid w:val="00597ADE"/>
    <w:rsid w:val="00597D24"/>
    <w:rsid w:val="005A0446"/>
    <w:rsid w:val="005A053D"/>
    <w:rsid w:val="005A066E"/>
    <w:rsid w:val="005A1230"/>
    <w:rsid w:val="005A1C4C"/>
    <w:rsid w:val="005A27AA"/>
    <w:rsid w:val="005A2961"/>
    <w:rsid w:val="005A299D"/>
    <w:rsid w:val="005A2BDD"/>
    <w:rsid w:val="005A2D1A"/>
    <w:rsid w:val="005A30AA"/>
    <w:rsid w:val="005A326F"/>
    <w:rsid w:val="005A41FA"/>
    <w:rsid w:val="005A4486"/>
    <w:rsid w:val="005A46C5"/>
    <w:rsid w:val="005A525D"/>
    <w:rsid w:val="005A61DA"/>
    <w:rsid w:val="005A75B2"/>
    <w:rsid w:val="005A7C9D"/>
    <w:rsid w:val="005A7F6E"/>
    <w:rsid w:val="005B08F6"/>
    <w:rsid w:val="005B2430"/>
    <w:rsid w:val="005B2655"/>
    <w:rsid w:val="005B3F80"/>
    <w:rsid w:val="005B46BA"/>
    <w:rsid w:val="005B4968"/>
    <w:rsid w:val="005B5368"/>
    <w:rsid w:val="005B616A"/>
    <w:rsid w:val="005B6AC5"/>
    <w:rsid w:val="005B754D"/>
    <w:rsid w:val="005B764E"/>
    <w:rsid w:val="005C0097"/>
    <w:rsid w:val="005C167E"/>
    <w:rsid w:val="005C1B5B"/>
    <w:rsid w:val="005C1D36"/>
    <w:rsid w:val="005C2075"/>
    <w:rsid w:val="005C2282"/>
    <w:rsid w:val="005C22EF"/>
    <w:rsid w:val="005C23F8"/>
    <w:rsid w:val="005C264C"/>
    <w:rsid w:val="005C26BC"/>
    <w:rsid w:val="005C2F8D"/>
    <w:rsid w:val="005C301C"/>
    <w:rsid w:val="005C3603"/>
    <w:rsid w:val="005C3B06"/>
    <w:rsid w:val="005C3FAF"/>
    <w:rsid w:val="005C42DA"/>
    <w:rsid w:val="005C5919"/>
    <w:rsid w:val="005C5B6F"/>
    <w:rsid w:val="005C5D38"/>
    <w:rsid w:val="005C5FB0"/>
    <w:rsid w:val="005C604D"/>
    <w:rsid w:val="005C7CF5"/>
    <w:rsid w:val="005D02B0"/>
    <w:rsid w:val="005D034A"/>
    <w:rsid w:val="005D0E4C"/>
    <w:rsid w:val="005D1FBD"/>
    <w:rsid w:val="005D2673"/>
    <w:rsid w:val="005D3422"/>
    <w:rsid w:val="005D3D26"/>
    <w:rsid w:val="005D3F0E"/>
    <w:rsid w:val="005D44C0"/>
    <w:rsid w:val="005D45B9"/>
    <w:rsid w:val="005D4C8F"/>
    <w:rsid w:val="005D541C"/>
    <w:rsid w:val="005D5B9E"/>
    <w:rsid w:val="005D60C8"/>
    <w:rsid w:val="005D6D5E"/>
    <w:rsid w:val="005D740F"/>
    <w:rsid w:val="005D798A"/>
    <w:rsid w:val="005E01CF"/>
    <w:rsid w:val="005E0837"/>
    <w:rsid w:val="005E1F48"/>
    <w:rsid w:val="005E2537"/>
    <w:rsid w:val="005E26CB"/>
    <w:rsid w:val="005E31AA"/>
    <w:rsid w:val="005E32A7"/>
    <w:rsid w:val="005E3377"/>
    <w:rsid w:val="005E3445"/>
    <w:rsid w:val="005E3618"/>
    <w:rsid w:val="005E41E1"/>
    <w:rsid w:val="005E435D"/>
    <w:rsid w:val="005E4621"/>
    <w:rsid w:val="005E581B"/>
    <w:rsid w:val="005E59B1"/>
    <w:rsid w:val="005E6626"/>
    <w:rsid w:val="005E6BCB"/>
    <w:rsid w:val="005E75A2"/>
    <w:rsid w:val="005E7B51"/>
    <w:rsid w:val="005F0675"/>
    <w:rsid w:val="005F0850"/>
    <w:rsid w:val="005F08B6"/>
    <w:rsid w:val="005F17D9"/>
    <w:rsid w:val="005F1FBE"/>
    <w:rsid w:val="005F277E"/>
    <w:rsid w:val="005F2A60"/>
    <w:rsid w:val="005F3617"/>
    <w:rsid w:val="005F3855"/>
    <w:rsid w:val="005F44E2"/>
    <w:rsid w:val="005F460E"/>
    <w:rsid w:val="005F4717"/>
    <w:rsid w:val="005F551A"/>
    <w:rsid w:val="005F5551"/>
    <w:rsid w:val="005F60DA"/>
    <w:rsid w:val="005F687F"/>
    <w:rsid w:val="00601D26"/>
    <w:rsid w:val="006037EA"/>
    <w:rsid w:val="006064DA"/>
    <w:rsid w:val="00606B2E"/>
    <w:rsid w:val="00607E25"/>
    <w:rsid w:val="00607FC9"/>
    <w:rsid w:val="006100A5"/>
    <w:rsid w:val="0061018C"/>
    <w:rsid w:val="006102A8"/>
    <w:rsid w:val="00611118"/>
    <w:rsid w:val="006119AE"/>
    <w:rsid w:val="00612BFF"/>
    <w:rsid w:val="0061343B"/>
    <w:rsid w:val="006136A4"/>
    <w:rsid w:val="0061468C"/>
    <w:rsid w:val="00615190"/>
    <w:rsid w:val="0061590C"/>
    <w:rsid w:val="00615C6F"/>
    <w:rsid w:val="0061615E"/>
    <w:rsid w:val="00616AB2"/>
    <w:rsid w:val="00616ABE"/>
    <w:rsid w:val="00617948"/>
    <w:rsid w:val="006206C6"/>
    <w:rsid w:val="00623001"/>
    <w:rsid w:val="00623315"/>
    <w:rsid w:val="00623561"/>
    <w:rsid w:val="00623713"/>
    <w:rsid w:val="00624DAA"/>
    <w:rsid w:val="00624EB1"/>
    <w:rsid w:val="006254F0"/>
    <w:rsid w:val="00625A79"/>
    <w:rsid w:val="00625EA3"/>
    <w:rsid w:val="006261D9"/>
    <w:rsid w:val="006268C4"/>
    <w:rsid w:val="00627B79"/>
    <w:rsid w:val="00627C48"/>
    <w:rsid w:val="00630B12"/>
    <w:rsid w:val="00630DAF"/>
    <w:rsid w:val="00630E97"/>
    <w:rsid w:val="00630F48"/>
    <w:rsid w:val="00631981"/>
    <w:rsid w:val="00631C05"/>
    <w:rsid w:val="0063234C"/>
    <w:rsid w:val="006331B6"/>
    <w:rsid w:val="00633806"/>
    <w:rsid w:val="00633ED6"/>
    <w:rsid w:val="00633F52"/>
    <w:rsid w:val="00634118"/>
    <w:rsid w:val="0063457A"/>
    <w:rsid w:val="0063469A"/>
    <w:rsid w:val="00634BAF"/>
    <w:rsid w:val="006354BA"/>
    <w:rsid w:val="00635783"/>
    <w:rsid w:val="00635C23"/>
    <w:rsid w:val="00636744"/>
    <w:rsid w:val="00636A75"/>
    <w:rsid w:val="006373D7"/>
    <w:rsid w:val="00637533"/>
    <w:rsid w:val="00637BF7"/>
    <w:rsid w:val="00637E7C"/>
    <w:rsid w:val="0064014A"/>
    <w:rsid w:val="00641780"/>
    <w:rsid w:val="00642211"/>
    <w:rsid w:val="00642EAF"/>
    <w:rsid w:val="00643653"/>
    <w:rsid w:val="00643EE0"/>
    <w:rsid w:val="0064457C"/>
    <w:rsid w:val="00644FD3"/>
    <w:rsid w:val="0064561C"/>
    <w:rsid w:val="00645935"/>
    <w:rsid w:val="006459CD"/>
    <w:rsid w:val="00645CB0"/>
    <w:rsid w:val="00646197"/>
    <w:rsid w:val="00646954"/>
    <w:rsid w:val="006469F2"/>
    <w:rsid w:val="00647072"/>
    <w:rsid w:val="0065026B"/>
    <w:rsid w:val="00650293"/>
    <w:rsid w:val="00650D8D"/>
    <w:rsid w:val="006510B0"/>
    <w:rsid w:val="00653C4F"/>
    <w:rsid w:val="00654703"/>
    <w:rsid w:val="00654D10"/>
    <w:rsid w:val="00656A4F"/>
    <w:rsid w:val="00656CED"/>
    <w:rsid w:val="00656DBB"/>
    <w:rsid w:val="00656DCA"/>
    <w:rsid w:val="006600CE"/>
    <w:rsid w:val="006604BC"/>
    <w:rsid w:val="006609C4"/>
    <w:rsid w:val="006618E2"/>
    <w:rsid w:val="006619EE"/>
    <w:rsid w:val="00663105"/>
    <w:rsid w:val="006633BE"/>
    <w:rsid w:val="00663D9F"/>
    <w:rsid w:val="00663ED2"/>
    <w:rsid w:val="00665E7B"/>
    <w:rsid w:val="006665A0"/>
    <w:rsid w:val="00666B64"/>
    <w:rsid w:val="00667F5F"/>
    <w:rsid w:val="00670F6A"/>
    <w:rsid w:val="0067117D"/>
    <w:rsid w:val="006716FC"/>
    <w:rsid w:val="00671CE8"/>
    <w:rsid w:val="00671ECD"/>
    <w:rsid w:val="00672827"/>
    <w:rsid w:val="00673A78"/>
    <w:rsid w:val="006744E9"/>
    <w:rsid w:val="00674782"/>
    <w:rsid w:val="006748EC"/>
    <w:rsid w:val="00675E0A"/>
    <w:rsid w:val="0067642D"/>
    <w:rsid w:val="00677972"/>
    <w:rsid w:val="00680F01"/>
    <w:rsid w:val="00680F53"/>
    <w:rsid w:val="006818C3"/>
    <w:rsid w:val="00681B40"/>
    <w:rsid w:val="00682B5E"/>
    <w:rsid w:val="00682F71"/>
    <w:rsid w:val="00684D47"/>
    <w:rsid w:val="00685807"/>
    <w:rsid w:val="00685831"/>
    <w:rsid w:val="006859F4"/>
    <w:rsid w:val="00690022"/>
    <w:rsid w:val="0069004D"/>
    <w:rsid w:val="00690ADC"/>
    <w:rsid w:val="00690F0D"/>
    <w:rsid w:val="00691CBB"/>
    <w:rsid w:val="00693733"/>
    <w:rsid w:val="006938EC"/>
    <w:rsid w:val="00693FF3"/>
    <w:rsid w:val="00694C0A"/>
    <w:rsid w:val="006952F0"/>
    <w:rsid w:val="00695470"/>
    <w:rsid w:val="0069591F"/>
    <w:rsid w:val="00695F9B"/>
    <w:rsid w:val="00696635"/>
    <w:rsid w:val="00696FDA"/>
    <w:rsid w:val="00697623"/>
    <w:rsid w:val="00697925"/>
    <w:rsid w:val="00697EDF"/>
    <w:rsid w:val="006A03A0"/>
    <w:rsid w:val="006A0578"/>
    <w:rsid w:val="006A1098"/>
    <w:rsid w:val="006A1243"/>
    <w:rsid w:val="006A1566"/>
    <w:rsid w:val="006A16FD"/>
    <w:rsid w:val="006A1A6B"/>
    <w:rsid w:val="006A3A2A"/>
    <w:rsid w:val="006A3D9B"/>
    <w:rsid w:val="006A4523"/>
    <w:rsid w:val="006A4567"/>
    <w:rsid w:val="006A50C2"/>
    <w:rsid w:val="006A55CF"/>
    <w:rsid w:val="006A5FC9"/>
    <w:rsid w:val="006A6165"/>
    <w:rsid w:val="006A6269"/>
    <w:rsid w:val="006A68CB"/>
    <w:rsid w:val="006A6A02"/>
    <w:rsid w:val="006A6A32"/>
    <w:rsid w:val="006A6C60"/>
    <w:rsid w:val="006A6E8C"/>
    <w:rsid w:val="006A6F45"/>
    <w:rsid w:val="006A73AB"/>
    <w:rsid w:val="006A76D9"/>
    <w:rsid w:val="006B00BE"/>
    <w:rsid w:val="006B0A49"/>
    <w:rsid w:val="006B15A0"/>
    <w:rsid w:val="006B17BB"/>
    <w:rsid w:val="006B1A65"/>
    <w:rsid w:val="006B1A89"/>
    <w:rsid w:val="006B3059"/>
    <w:rsid w:val="006B52C7"/>
    <w:rsid w:val="006B5FD9"/>
    <w:rsid w:val="006B62E3"/>
    <w:rsid w:val="006B6811"/>
    <w:rsid w:val="006C0F95"/>
    <w:rsid w:val="006C1AC1"/>
    <w:rsid w:val="006C1EAB"/>
    <w:rsid w:val="006C369A"/>
    <w:rsid w:val="006C5CD6"/>
    <w:rsid w:val="006C69DA"/>
    <w:rsid w:val="006C6B91"/>
    <w:rsid w:val="006C70CF"/>
    <w:rsid w:val="006C7925"/>
    <w:rsid w:val="006D10F8"/>
    <w:rsid w:val="006D1F7C"/>
    <w:rsid w:val="006D237C"/>
    <w:rsid w:val="006D2466"/>
    <w:rsid w:val="006D246A"/>
    <w:rsid w:val="006D2564"/>
    <w:rsid w:val="006D2739"/>
    <w:rsid w:val="006D2835"/>
    <w:rsid w:val="006D2B5B"/>
    <w:rsid w:val="006D345F"/>
    <w:rsid w:val="006D3468"/>
    <w:rsid w:val="006D38D3"/>
    <w:rsid w:val="006D3C4F"/>
    <w:rsid w:val="006D415B"/>
    <w:rsid w:val="006D567C"/>
    <w:rsid w:val="006D5B3F"/>
    <w:rsid w:val="006D62AC"/>
    <w:rsid w:val="006D6C3B"/>
    <w:rsid w:val="006D6DAC"/>
    <w:rsid w:val="006E039A"/>
    <w:rsid w:val="006E08AE"/>
    <w:rsid w:val="006E0CBA"/>
    <w:rsid w:val="006E12A4"/>
    <w:rsid w:val="006E2348"/>
    <w:rsid w:val="006E24B0"/>
    <w:rsid w:val="006E2558"/>
    <w:rsid w:val="006E30B5"/>
    <w:rsid w:val="006E322F"/>
    <w:rsid w:val="006E3279"/>
    <w:rsid w:val="006E434F"/>
    <w:rsid w:val="006E470B"/>
    <w:rsid w:val="006E58BF"/>
    <w:rsid w:val="006E5B8F"/>
    <w:rsid w:val="006E6C6E"/>
    <w:rsid w:val="006E7442"/>
    <w:rsid w:val="006E74EF"/>
    <w:rsid w:val="006F0552"/>
    <w:rsid w:val="006F06EC"/>
    <w:rsid w:val="006F0C4F"/>
    <w:rsid w:val="006F1075"/>
    <w:rsid w:val="006F16CE"/>
    <w:rsid w:val="006F23DD"/>
    <w:rsid w:val="006F287B"/>
    <w:rsid w:val="006F2BB0"/>
    <w:rsid w:val="006F31B7"/>
    <w:rsid w:val="006F345A"/>
    <w:rsid w:val="006F3A26"/>
    <w:rsid w:val="006F3FDC"/>
    <w:rsid w:val="006F42E4"/>
    <w:rsid w:val="006F4435"/>
    <w:rsid w:val="006F49C7"/>
    <w:rsid w:val="006F4BF3"/>
    <w:rsid w:val="006F502D"/>
    <w:rsid w:val="006F541D"/>
    <w:rsid w:val="006F58F0"/>
    <w:rsid w:val="006F667F"/>
    <w:rsid w:val="006F693A"/>
    <w:rsid w:val="006F6A35"/>
    <w:rsid w:val="006F79FA"/>
    <w:rsid w:val="006F7E2E"/>
    <w:rsid w:val="007007AE"/>
    <w:rsid w:val="00700807"/>
    <w:rsid w:val="00701635"/>
    <w:rsid w:val="00701B8C"/>
    <w:rsid w:val="00701D1E"/>
    <w:rsid w:val="0070233F"/>
    <w:rsid w:val="007036C9"/>
    <w:rsid w:val="00704ED3"/>
    <w:rsid w:val="00705A3A"/>
    <w:rsid w:val="00705DD8"/>
    <w:rsid w:val="00706100"/>
    <w:rsid w:val="00706FD6"/>
    <w:rsid w:val="007077EE"/>
    <w:rsid w:val="007079BD"/>
    <w:rsid w:val="00710DD5"/>
    <w:rsid w:val="00710F0F"/>
    <w:rsid w:val="00712620"/>
    <w:rsid w:val="007128A4"/>
    <w:rsid w:val="00712BB4"/>
    <w:rsid w:val="00712DA7"/>
    <w:rsid w:val="00714662"/>
    <w:rsid w:val="00714677"/>
    <w:rsid w:val="007151E6"/>
    <w:rsid w:val="007153DF"/>
    <w:rsid w:val="007156D7"/>
    <w:rsid w:val="007159FF"/>
    <w:rsid w:val="00715ECE"/>
    <w:rsid w:val="00716CD0"/>
    <w:rsid w:val="00720C79"/>
    <w:rsid w:val="007211CD"/>
    <w:rsid w:val="00721E26"/>
    <w:rsid w:val="007226C0"/>
    <w:rsid w:val="007226F6"/>
    <w:rsid w:val="00722E89"/>
    <w:rsid w:val="00723344"/>
    <w:rsid w:val="00723D52"/>
    <w:rsid w:val="007252D9"/>
    <w:rsid w:val="00725FEE"/>
    <w:rsid w:val="007260EB"/>
    <w:rsid w:val="007262E6"/>
    <w:rsid w:val="007277B8"/>
    <w:rsid w:val="00727D6A"/>
    <w:rsid w:val="00727D98"/>
    <w:rsid w:val="00730366"/>
    <w:rsid w:val="007305AA"/>
    <w:rsid w:val="0073081A"/>
    <w:rsid w:val="00730A92"/>
    <w:rsid w:val="00730BB1"/>
    <w:rsid w:val="00731322"/>
    <w:rsid w:val="00732242"/>
    <w:rsid w:val="007326D8"/>
    <w:rsid w:val="00732BD9"/>
    <w:rsid w:val="00733247"/>
    <w:rsid w:val="007346C3"/>
    <w:rsid w:val="0073508F"/>
    <w:rsid w:val="00735259"/>
    <w:rsid w:val="00735384"/>
    <w:rsid w:val="00735AC2"/>
    <w:rsid w:val="00735CAC"/>
    <w:rsid w:val="00735CCB"/>
    <w:rsid w:val="00735CF4"/>
    <w:rsid w:val="00736549"/>
    <w:rsid w:val="007366A6"/>
    <w:rsid w:val="00736AAD"/>
    <w:rsid w:val="00736D87"/>
    <w:rsid w:val="007376BE"/>
    <w:rsid w:val="00740BB0"/>
    <w:rsid w:val="00740E94"/>
    <w:rsid w:val="00741228"/>
    <w:rsid w:val="0074149C"/>
    <w:rsid w:val="0074156E"/>
    <w:rsid w:val="007416FA"/>
    <w:rsid w:val="007417FD"/>
    <w:rsid w:val="00741922"/>
    <w:rsid w:val="00741A76"/>
    <w:rsid w:val="00742128"/>
    <w:rsid w:val="00743523"/>
    <w:rsid w:val="0074391F"/>
    <w:rsid w:val="00743C07"/>
    <w:rsid w:val="00743E8B"/>
    <w:rsid w:val="007451D3"/>
    <w:rsid w:val="007468FC"/>
    <w:rsid w:val="00746BF2"/>
    <w:rsid w:val="0074752E"/>
    <w:rsid w:val="007475A0"/>
    <w:rsid w:val="007476FE"/>
    <w:rsid w:val="00747788"/>
    <w:rsid w:val="00747987"/>
    <w:rsid w:val="00747D4F"/>
    <w:rsid w:val="00747EB4"/>
    <w:rsid w:val="0075154D"/>
    <w:rsid w:val="0075263C"/>
    <w:rsid w:val="0075267C"/>
    <w:rsid w:val="007526D3"/>
    <w:rsid w:val="007528CB"/>
    <w:rsid w:val="00753481"/>
    <w:rsid w:val="0075390A"/>
    <w:rsid w:val="00753A22"/>
    <w:rsid w:val="007549CD"/>
    <w:rsid w:val="00754BDC"/>
    <w:rsid w:val="00755364"/>
    <w:rsid w:val="00757680"/>
    <w:rsid w:val="0076006E"/>
    <w:rsid w:val="00760386"/>
    <w:rsid w:val="0076050D"/>
    <w:rsid w:val="00760718"/>
    <w:rsid w:val="00760B62"/>
    <w:rsid w:val="00761787"/>
    <w:rsid w:val="00761B05"/>
    <w:rsid w:val="00761D17"/>
    <w:rsid w:val="007621B9"/>
    <w:rsid w:val="00762648"/>
    <w:rsid w:val="0076342D"/>
    <w:rsid w:val="00763DAD"/>
    <w:rsid w:val="00764C6D"/>
    <w:rsid w:val="00764D7B"/>
    <w:rsid w:val="00765AAF"/>
    <w:rsid w:val="0076602E"/>
    <w:rsid w:val="00766FF3"/>
    <w:rsid w:val="00770DE0"/>
    <w:rsid w:val="00770DE9"/>
    <w:rsid w:val="007712A6"/>
    <w:rsid w:val="00771D9E"/>
    <w:rsid w:val="00771E96"/>
    <w:rsid w:val="00772A7F"/>
    <w:rsid w:val="00773022"/>
    <w:rsid w:val="007730FB"/>
    <w:rsid w:val="00773684"/>
    <w:rsid w:val="0077504A"/>
    <w:rsid w:val="00775246"/>
    <w:rsid w:val="00775A79"/>
    <w:rsid w:val="0077601A"/>
    <w:rsid w:val="00776063"/>
    <w:rsid w:val="00777FAA"/>
    <w:rsid w:val="00777FB5"/>
    <w:rsid w:val="00780362"/>
    <w:rsid w:val="0078067F"/>
    <w:rsid w:val="00781114"/>
    <w:rsid w:val="00781640"/>
    <w:rsid w:val="00781B1C"/>
    <w:rsid w:val="00781D35"/>
    <w:rsid w:val="007821FB"/>
    <w:rsid w:val="00782565"/>
    <w:rsid w:val="0078282A"/>
    <w:rsid w:val="0078286C"/>
    <w:rsid w:val="0078317D"/>
    <w:rsid w:val="00783BF8"/>
    <w:rsid w:val="007854EB"/>
    <w:rsid w:val="007856FC"/>
    <w:rsid w:val="00785A14"/>
    <w:rsid w:val="007865E5"/>
    <w:rsid w:val="007866E1"/>
    <w:rsid w:val="007868C3"/>
    <w:rsid w:val="007872EF"/>
    <w:rsid w:val="00787B6F"/>
    <w:rsid w:val="00790163"/>
    <w:rsid w:val="007905F7"/>
    <w:rsid w:val="00790974"/>
    <w:rsid w:val="0079136A"/>
    <w:rsid w:val="00791390"/>
    <w:rsid w:val="007916E4"/>
    <w:rsid w:val="0079178C"/>
    <w:rsid w:val="00791FB3"/>
    <w:rsid w:val="007923CE"/>
    <w:rsid w:val="00792D49"/>
    <w:rsid w:val="00792DD9"/>
    <w:rsid w:val="00793A0C"/>
    <w:rsid w:val="007940F5"/>
    <w:rsid w:val="007943F7"/>
    <w:rsid w:val="007944E9"/>
    <w:rsid w:val="007961DA"/>
    <w:rsid w:val="0079656D"/>
    <w:rsid w:val="00796BAF"/>
    <w:rsid w:val="00796F7F"/>
    <w:rsid w:val="00796FB9"/>
    <w:rsid w:val="007970A6"/>
    <w:rsid w:val="007A0590"/>
    <w:rsid w:val="007A0C70"/>
    <w:rsid w:val="007A1D07"/>
    <w:rsid w:val="007A1F97"/>
    <w:rsid w:val="007A2167"/>
    <w:rsid w:val="007A246D"/>
    <w:rsid w:val="007A2656"/>
    <w:rsid w:val="007A2713"/>
    <w:rsid w:val="007A2E38"/>
    <w:rsid w:val="007A3031"/>
    <w:rsid w:val="007A39CD"/>
    <w:rsid w:val="007A3CAD"/>
    <w:rsid w:val="007A44E8"/>
    <w:rsid w:val="007A4816"/>
    <w:rsid w:val="007A6720"/>
    <w:rsid w:val="007A6774"/>
    <w:rsid w:val="007A685C"/>
    <w:rsid w:val="007A79D6"/>
    <w:rsid w:val="007B161E"/>
    <w:rsid w:val="007B20FB"/>
    <w:rsid w:val="007B23E6"/>
    <w:rsid w:val="007B2525"/>
    <w:rsid w:val="007B25A5"/>
    <w:rsid w:val="007B283F"/>
    <w:rsid w:val="007B399F"/>
    <w:rsid w:val="007B4DB1"/>
    <w:rsid w:val="007B4E86"/>
    <w:rsid w:val="007B6537"/>
    <w:rsid w:val="007B69BD"/>
    <w:rsid w:val="007B72AF"/>
    <w:rsid w:val="007B7896"/>
    <w:rsid w:val="007B7DD5"/>
    <w:rsid w:val="007B7ED1"/>
    <w:rsid w:val="007C03F2"/>
    <w:rsid w:val="007C0523"/>
    <w:rsid w:val="007C164E"/>
    <w:rsid w:val="007C216E"/>
    <w:rsid w:val="007C2357"/>
    <w:rsid w:val="007C241E"/>
    <w:rsid w:val="007C24FF"/>
    <w:rsid w:val="007C2762"/>
    <w:rsid w:val="007C3A2A"/>
    <w:rsid w:val="007C3BF5"/>
    <w:rsid w:val="007C3FE3"/>
    <w:rsid w:val="007C50ED"/>
    <w:rsid w:val="007C5693"/>
    <w:rsid w:val="007C60DD"/>
    <w:rsid w:val="007C6340"/>
    <w:rsid w:val="007C657E"/>
    <w:rsid w:val="007C6621"/>
    <w:rsid w:val="007C7BB5"/>
    <w:rsid w:val="007D0396"/>
    <w:rsid w:val="007D176B"/>
    <w:rsid w:val="007D20C7"/>
    <w:rsid w:val="007D28D4"/>
    <w:rsid w:val="007D42E7"/>
    <w:rsid w:val="007D451F"/>
    <w:rsid w:val="007D45DC"/>
    <w:rsid w:val="007D4C9E"/>
    <w:rsid w:val="007D4E7A"/>
    <w:rsid w:val="007D5571"/>
    <w:rsid w:val="007D597E"/>
    <w:rsid w:val="007D687C"/>
    <w:rsid w:val="007D6B30"/>
    <w:rsid w:val="007D74AD"/>
    <w:rsid w:val="007D75F9"/>
    <w:rsid w:val="007D7BC5"/>
    <w:rsid w:val="007E01FB"/>
    <w:rsid w:val="007E11F0"/>
    <w:rsid w:val="007E1B68"/>
    <w:rsid w:val="007E2800"/>
    <w:rsid w:val="007E2874"/>
    <w:rsid w:val="007E28CF"/>
    <w:rsid w:val="007E3675"/>
    <w:rsid w:val="007E3811"/>
    <w:rsid w:val="007E3A4E"/>
    <w:rsid w:val="007E58A3"/>
    <w:rsid w:val="007E58C3"/>
    <w:rsid w:val="007E6162"/>
    <w:rsid w:val="007E628E"/>
    <w:rsid w:val="007E6BA4"/>
    <w:rsid w:val="007E7635"/>
    <w:rsid w:val="007E7731"/>
    <w:rsid w:val="007F038E"/>
    <w:rsid w:val="007F04E5"/>
    <w:rsid w:val="007F1471"/>
    <w:rsid w:val="007F156E"/>
    <w:rsid w:val="007F1D6E"/>
    <w:rsid w:val="007F24C5"/>
    <w:rsid w:val="007F3E04"/>
    <w:rsid w:val="007F4133"/>
    <w:rsid w:val="007F45CC"/>
    <w:rsid w:val="007F4B75"/>
    <w:rsid w:val="007F4EC4"/>
    <w:rsid w:val="007F5014"/>
    <w:rsid w:val="007F5D84"/>
    <w:rsid w:val="007F5EE2"/>
    <w:rsid w:val="007F6B96"/>
    <w:rsid w:val="007F6D7E"/>
    <w:rsid w:val="007F75F6"/>
    <w:rsid w:val="007F7B8D"/>
    <w:rsid w:val="007F7F30"/>
    <w:rsid w:val="008000E3"/>
    <w:rsid w:val="008008A8"/>
    <w:rsid w:val="00801096"/>
    <w:rsid w:val="00801CBE"/>
    <w:rsid w:val="00802577"/>
    <w:rsid w:val="00802D59"/>
    <w:rsid w:val="00803DE5"/>
    <w:rsid w:val="00804840"/>
    <w:rsid w:val="00804A79"/>
    <w:rsid w:val="00804E4E"/>
    <w:rsid w:val="0080574E"/>
    <w:rsid w:val="00805C24"/>
    <w:rsid w:val="00805CB7"/>
    <w:rsid w:val="0080614D"/>
    <w:rsid w:val="00806AC5"/>
    <w:rsid w:val="00806BAA"/>
    <w:rsid w:val="008079AE"/>
    <w:rsid w:val="00807D24"/>
    <w:rsid w:val="00811200"/>
    <w:rsid w:val="00811461"/>
    <w:rsid w:val="00813FBE"/>
    <w:rsid w:val="00814192"/>
    <w:rsid w:val="00814CCD"/>
    <w:rsid w:val="00815711"/>
    <w:rsid w:val="00815C92"/>
    <w:rsid w:val="00815FB5"/>
    <w:rsid w:val="008165AF"/>
    <w:rsid w:val="00816A84"/>
    <w:rsid w:val="00817019"/>
    <w:rsid w:val="008174F9"/>
    <w:rsid w:val="008175F7"/>
    <w:rsid w:val="00817A97"/>
    <w:rsid w:val="008215CA"/>
    <w:rsid w:val="008217F4"/>
    <w:rsid w:val="008219A0"/>
    <w:rsid w:val="00822801"/>
    <w:rsid w:val="00823DCA"/>
    <w:rsid w:val="00824271"/>
    <w:rsid w:val="00825D48"/>
    <w:rsid w:val="008271CC"/>
    <w:rsid w:val="0082739B"/>
    <w:rsid w:val="00827480"/>
    <w:rsid w:val="0082785B"/>
    <w:rsid w:val="00827D5C"/>
    <w:rsid w:val="00830BAB"/>
    <w:rsid w:val="00830D19"/>
    <w:rsid w:val="00830D3C"/>
    <w:rsid w:val="00830DE0"/>
    <w:rsid w:val="00831161"/>
    <w:rsid w:val="00832110"/>
    <w:rsid w:val="008321CA"/>
    <w:rsid w:val="00832A0D"/>
    <w:rsid w:val="00832A6D"/>
    <w:rsid w:val="008331CB"/>
    <w:rsid w:val="0083329E"/>
    <w:rsid w:val="008339CC"/>
    <w:rsid w:val="00834B33"/>
    <w:rsid w:val="008350E6"/>
    <w:rsid w:val="0083582F"/>
    <w:rsid w:val="0083592A"/>
    <w:rsid w:val="0083599E"/>
    <w:rsid w:val="00837B52"/>
    <w:rsid w:val="00837D23"/>
    <w:rsid w:val="00837EB8"/>
    <w:rsid w:val="00840332"/>
    <w:rsid w:val="00840396"/>
    <w:rsid w:val="008404BD"/>
    <w:rsid w:val="008414FD"/>
    <w:rsid w:val="00841CD4"/>
    <w:rsid w:val="008422F3"/>
    <w:rsid w:val="0084329C"/>
    <w:rsid w:val="00843AE0"/>
    <w:rsid w:val="00843F77"/>
    <w:rsid w:val="0084416B"/>
    <w:rsid w:val="00845430"/>
    <w:rsid w:val="0084589D"/>
    <w:rsid w:val="00846792"/>
    <w:rsid w:val="008469F9"/>
    <w:rsid w:val="00846D29"/>
    <w:rsid w:val="00847A26"/>
    <w:rsid w:val="00847F28"/>
    <w:rsid w:val="00850B71"/>
    <w:rsid w:val="00851159"/>
    <w:rsid w:val="0085208D"/>
    <w:rsid w:val="00853274"/>
    <w:rsid w:val="00855A10"/>
    <w:rsid w:val="00855CB7"/>
    <w:rsid w:val="008560E0"/>
    <w:rsid w:val="00856BA4"/>
    <w:rsid w:val="00856D51"/>
    <w:rsid w:val="008571E9"/>
    <w:rsid w:val="00857629"/>
    <w:rsid w:val="0085774C"/>
    <w:rsid w:val="00857821"/>
    <w:rsid w:val="00857B6E"/>
    <w:rsid w:val="00857D3F"/>
    <w:rsid w:val="00857F02"/>
    <w:rsid w:val="00860C70"/>
    <w:rsid w:val="00861BD2"/>
    <w:rsid w:val="008634B4"/>
    <w:rsid w:val="008634C5"/>
    <w:rsid w:val="00863801"/>
    <w:rsid w:val="00863ACF"/>
    <w:rsid w:val="00863DCD"/>
    <w:rsid w:val="00864167"/>
    <w:rsid w:val="008651F2"/>
    <w:rsid w:val="0086578B"/>
    <w:rsid w:val="00865967"/>
    <w:rsid w:val="00865AE0"/>
    <w:rsid w:val="00865FB5"/>
    <w:rsid w:val="0086697B"/>
    <w:rsid w:val="008677AF"/>
    <w:rsid w:val="00867808"/>
    <w:rsid w:val="00870643"/>
    <w:rsid w:val="00870BD5"/>
    <w:rsid w:val="00870E9A"/>
    <w:rsid w:val="0087131F"/>
    <w:rsid w:val="00872451"/>
    <w:rsid w:val="0087281A"/>
    <w:rsid w:val="0087332D"/>
    <w:rsid w:val="008734CB"/>
    <w:rsid w:val="008740C5"/>
    <w:rsid w:val="00874B3C"/>
    <w:rsid w:val="00874B87"/>
    <w:rsid w:val="00875335"/>
    <w:rsid w:val="00875796"/>
    <w:rsid w:val="008757E7"/>
    <w:rsid w:val="00875A5B"/>
    <w:rsid w:val="00876ED8"/>
    <w:rsid w:val="00877559"/>
    <w:rsid w:val="008800E9"/>
    <w:rsid w:val="0088024F"/>
    <w:rsid w:val="00880A23"/>
    <w:rsid w:val="00881012"/>
    <w:rsid w:val="00881098"/>
    <w:rsid w:val="008813AC"/>
    <w:rsid w:val="00881550"/>
    <w:rsid w:val="00881B4B"/>
    <w:rsid w:val="00882451"/>
    <w:rsid w:val="008833FD"/>
    <w:rsid w:val="008834B6"/>
    <w:rsid w:val="00884081"/>
    <w:rsid w:val="00884353"/>
    <w:rsid w:val="008849A8"/>
    <w:rsid w:val="00885883"/>
    <w:rsid w:val="00885B3C"/>
    <w:rsid w:val="00887A8A"/>
    <w:rsid w:val="00887F4F"/>
    <w:rsid w:val="00890549"/>
    <w:rsid w:val="0089115B"/>
    <w:rsid w:val="00891AB8"/>
    <w:rsid w:val="00891C46"/>
    <w:rsid w:val="00892068"/>
    <w:rsid w:val="008925C5"/>
    <w:rsid w:val="00892F40"/>
    <w:rsid w:val="00892FE2"/>
    <w:rsid w:val="008930D9"/>
    <w:rsid w:val="00893AC3"/>
    <w:rsid w:val="00893B90"/>
    <w:rsid w:val="008955B0"/>
    <w:rsid w:val="00895A9F"/>
    <w:rsid w:val="0089687E"/>
    <w:rsid w:val="00896A17"/>
    <w:rsid w:val="00896ED6"/>
    <w:rsid w:val="00897335"/>
    <w:rsid w:val="00897466"/>
    <w:rsid w:val="008974C3"/>
    <w:rsid w:val="0089774F"/>
    <w:rsid w:val="00897E64"/>
    <w:rsid w:val="008A0869"/>
    <w:rsid w:val="008A0C03"/>
    <w:rsid w:val="008A16D4"/>
    <w:rsid w:val="008A3341"/>
    <w:rsid w:val="008A34B3"/>
    <w:rsid w:val="008A430F"/>
    <w:rsid w:val="008A524F"/>
    <w:rsid w:val="008A5481"/>
    <w:rsid w:val="008A5582"/>
    <w:rsid w:val="008A57F5"/>
    <w:rsid w:val="008A5FFC"/>
    <w:rsid w:val="008A6765"/>
    <w:rsid w:val="008A69C3"/>
    <w:rsid w:val="008B0034"/>
    <w:rsid w:val="008B0364"/>
    <w:rsid w:val="008B093E"/>
    <w:rsid w:val="008B1015"/>
    <w:rsid w:val="008B2E4B"/>
    <w:rsid w:val="008B31A0"/>
    <w:rsid w:val="008B342A"/>
    <w:rsid w:val="008B41C7"/>
    <w:rsid w:val="008B4876"/>
    <w:rsid w:val="008B4C97"/>
    <w:rsid w:val="008B5035"/>
    <w:rsid w:val="008B5725"/>
    <w:rsid w:val="008C0DE2"/>
    <w:rsid w:val="008C1887"/>
    <w:rsid w:val="008C1A2F"/>
    <w:rsid w:val="008C20F2"/>
    <w:rsid w:val="008C2BD0"/>
    <w:rsid w:val="008C2E1E"/>
    <w:rsid w:val="008C33B3"/>
    <w:rsid w:val="008C3575"/>
    <w:rsid w:val="008C4517"/>
    <w:rsid w:val="008C47DE"/>
    <w:rsid w:val="008C6A28"/>
    <w:rsid w:val="008C7418"/>
    <w:rsid w:val="008C75FE"/>
    <w:rsid w:val="008C7B6C"/>
    <w:rsid w:val="008C7C26"/>
    <w:rsid w:val="008C7EEA"/>
    <w:rsid w:val="008D0BA8"/>
    <w:rsid w:val="008D119F"/>
    <w:rsid w:val="008D23A6"/>
    <w:rsid w:val="008D25C6"/>
    <w:rsid w:val="008D26B9"/>
    <w:rsid w:val="008D2D7A"/>
    <w:rsid w:val="008D2ECC"/>
    <w:rsid w:val="008D31B7"/>
    <w:rsid w:val="008D36B1"/>
    <w:rsid w:val="008D39D4"/>
    <w:rsid w:val="008D3DF6"/>
    <w:rsid w:val="008D3F00"/>
    <w:rsid w:val="008D4287"/>
    <w:rsid w:val="008D48CF"/>
    <w:rsid w:val="008D4E41"/>
    <w:rsid w:val="008D4F59"/>
    <w:rsid w:val="008D5647"/>
    <w:rsid w:val="008D5B8E"/>
    <w:rsid w:val="008D6165"/>
    <w:rsid w:val="008D66CC"/>
    <w:rsid w:val="008D6D77"/>
    <w:rsid w:val="008D716B"/>
    <w:rsid w:val="008D71F4"/>
    <w:rsid w:val="008D77FE"/>
    <w:rsid w:val="008E10F8"/>
    <w:rsid w:val="008E16AE"/>
    <w:rsid w:val="008E1D79"/>
    <w:rsid w:val="008E1F74"/>
    <w:rsid w:val="008E20C3"/>
    <w:rsid w:val="008E2763"/>
    <w:rsid w:val="008E30FC"/>
    <w:rsid w:val="008E3631"/>
    <w:rsid w:val="008E36A4"/>
    <w:rsid w:val="008E3747"/>
    <w:rsid w:val="008E3904"/>
    <w:rsid w:val="008E3906"/>
    <w:rsid w:val="008E39F8"/>
    <w:rsid w:val="008E4C58"/>
    <w:rsid w:val="008E4E6A"/>
    <w:rsid w:val="008E573B"/>
    <w:rsid w:val="008E57A1"/>
    <w:rsid w:val="008E64E6"/>
    <w:rsid w:val="008F0405"/>
    <w:rsid w:val="008F04BD"/>
    <w:rsid w:val="008F06C3"/>
    <w:rsid w:val="008F1454"/>
    <w:rsid w:val="008F14FF"/>
    <w:rsid w:val="008F1D45"/>
    <w:rsid w:val="008F2ED0"/>
    <w:rsid w:val="008F3569"/>
    <w:rsid w:val="008F36C1"/>
    <w:rsid w:val="008F3A48"/>
    <w:rsid w:val="008F3B2C"/>
    <w:rsid w:val="008F3FCA"/>
    <w:rsid w:val="008F44DA"/>
    <w:rsid w:val="008F4913"/>
    <w:rsid w:val="008F4A2B"/>
    <w:rsid w:val="008F59DB"/>
    <w:rsid w:val="008F5A57"/>
    <w:rsid w:val="008F634C"/>
    <w:rsid w:val="008F6D9E"/>
    <w:rsid w:val="008F7B66"/>
    <w:rsid w:val="0090045C"/>
    <w:rsid w:val="00900AB1"/>
    <w:rsid w:val="00901551"/>
    <w:rsid w:val="00903314"/>
    <w:rsid w:val="00903AD6"/>
    <w:rsid w:val="00903FC8"/>
    <w:rsid w:val="00904703"/>
    <w:rsid w:val="0090497B"/>
    <w:rsid w:val="00904DCE"/>
    <w:rsid w:val="009065F9"/>
    <w:rsid w:val="00907121"/>
    <w:rsid w:val="009100AC"/>
    <w:rsid w:val="0091082E"/>
    <w:rsid w:val="009119D1"/>
    <w:rsid w:val="00911CC3"/>
    <w:rsid w:val="0091212C"/>
    <w:rsid w:val="00912C90"/>
    <w:rsid w:val="0091343B"/>
    <w:rsid w:val="00915081"/>
    <w:rsid w:val="009150B1"/>
    <w:rsid w:val="0091560C"/>
    <w:rsid w:val="0091593A"/>
    <w:rsid w:val="00916B3C"/>
    <w:rsid w:val="009202D5"/>
    <w:rsid w:val="00920CE0"/>
    <w:rsid w:val="00921C5E"/>
    <w:rsid w:val="00922A35"/>
    <w:rsid w:val="009232E3"/>
    <w:rsid w:val="0092439B"/>
    <w:rsid w:val="00924EE1"/>
    <w:rsid w:val="00925A88"/>
    <w:rsid w:val="00926450"/>
    <w:rsid w:val="00927BAC"/>
    <w:rsid w:val="00927CA4"/>
    <w:rsid w:val="00927F92"/>
    <w:rsid w:val="009318F3"/>
    <w:rsid w:val="00931F31"/>
    <w:rsid w:val="0093236C"/>
    <w:rsid w:val="00932B68"/>
    <w:rsid w:val="00932E10"/>
    <w:rsid w:val="0093335A"/>
    <w:rsid w:val="00933E04"/>
    <w:rsid w:val="00934EE7"/>
    <w:rsid w:val="00935B88"/>
    <w:rsid w:val="009374C7"/>
    <w:rsid w:val="00937C8A"/>
    <w:rsid w:val="00937D44"/>
    <w:rsid w:val="00940030"/>
    <w:rsid w:val="009401E3"/>
    <w:rsid w:val="0094147E"/>
    <w:rsid w:val="009417D6"/>
    <w:rsid w:val="00941859"/>
    <w:rsid w:val="00941B11"/>
    <w:rsid w:val="009423B4"/>
    <w:rsid w:val="00942B34"/>
    <w:rsid w:val="00943C33"/>
    <w:rsid w:val="00946F88"/>
    <w:rsid w:val="00947AB1"/>
    <w:rsid w:val="00947D41"/>
    <w:rsid w:val="00947E1D"/>
    <w:rsid w:val="00950CDE"/>
    <w:rsid w:val="0095183F"/>
    <w:rsid w:val="00951AC4"/>
    <w:rsid w:val="00951BE0"/>
    <w:rsid w:val="00952D6D"/>
    <w:rsid w:val="009532FA"/>
    <w:rsid w:val="009533C8"/>
    <w:rsid w:val="009535F7"/>
    <w:rsid w:val="00953825"/>
    <w:rsid w:val="00953E34"/>
    <w:rsid w:val="009541DD"/>
    <w:rsid w:val="00954853"/>
    <w:rsid w:val="009555C6"/>
    <w:rsid w:val="0095594D"/>
    <w:rsid w:val="0095620A"/>
    <w:rsid w:val="009571EA"/>
    <w:rsid w:val="0095762F"/>
    <w:rsid w:val="00957D0E"/>
    <w:rsid w:val="0096024F"/>
    <w:rsid w:val="00960C2C"/>
    <w:rsid w:val="00960F02"/>
    <w:rsid w:val="009617EF"/>
    <w:rsid w:val="00961815"/>
    <w:rsid w:val="0096275B"/>
    <w:rsid w:val="00962F35"/>
    <w:rsid w:val="0096311F"/>
    <w:rsid w:val="00963309"/>
    <w:rsid w:val="00963CCF"/>
    <w:rsid w:val="009648A5"/>
    <w:rsid w:val="00964A48"/>
    <w:rsid w:val="00965165"/>
    <w:rsid w:val="00965DBA"/>
    <w:rsid w:val="00965F05"/>
    <w:rsid w:val="00965FF6"/>
    <w:rsid w:val="009662E4"/>
    <w:rsid w:val="00966B8B"/>
    <w:rsid w:val="0096705B"/>
    <w:rsid w:val="0096778E"/>
    <w:rsid w:val="00967BAE"/>
    <w:rsid w:val="00970117"/>
    <w:rsid w:val="0097099F"/>
    <w:rsid w:val="00970BEB"/>
    <w:rsid w:val="0097159A"/>
    <w:rsid w:val="00971DB4"/>
    <w:rsid w:val="00972344"/>
    <w:rsid w:val="009727E3"/>
    <w:rsid w:val="00972E9F"/>
    <w:rsid w:val="009739B2"/>
    <w:rsid w:val="0097405A"/>
    <w:rsid w:val="00974B03"/>
    <w:rsid w:val="00974FAB"/>
    <w:rsid w:val="00975BD2"/>
    <w:rsid w:val="00976103"/>
    <w:rsid w:val="0097643A"/>
    <w:rsid w:val="0097671F"/>
    <w:rsid w:val="00977526"/>
    <w:rsid w:val="0098068B"/>
    <w:rsid w:val="00981294"/>
    <w:rsid w:val="00981A58"/>
    <w:rsid w:val="00982292"/>
    <w:rsid w:val="00983909"/>
    <w:rsid w:val="00984077"/>
    <w:rsid w:val="009841AD"/>
    <w:rsid w:val="00984ECF"/>
    <w:rsid w:val="00985FA8"/>
    <w:rsid w:val="00986CD1"/>
    <w:rsid w:val="00986E31"/>
    <w:rsid w:val="009875FF"/>
    <w:rsid w:val="009900C5"/>
    <w:rsid w:val="00990141"/>
    <w:rsid w:val="009905AA"/>
    <w:rsid w:val="009906A1"/>
    <w:rsid w:val="00990817"/>
    <w:rsid w:val="00990964"/>
    <w:rsid w:val="00990B81"/>
    <w:rsid w:val="00990F8E"/>
    <w:rsid w:val="00991D4B"/>
    <w:rsid w:val="00992059"/>
    <w:rsid w:val="0099210A"/>
    <w:rsid w:val="0099212D"/>
    <w:rsid w:val="009923CD"/>
    <w:rsid w:val="0099260D"/>
    <w:rsid w:val="00995480"/>
    <w:rsid w:val="00995965"/>
    <w:rsid w:val="009959DF"/>
    <w:rsid w:val="00996875"/>
    <w:rsid w:val="00996902"/>
    <w:rsid w:val="00997DE7"/>
    <w:rsid w:val="00997F22"/>
    <w:rsid w:val="009A07EE"/>
    <w:rsid w:val="009A0B73"/>
    <w:rsid w:val="009A1473"/>
    <w:rsid w:val="009A1777"/>
    <w:rsid w:val="009A1C7E"/>
    <w:rsid w:val="009A438B"/>
    <w:rsid w:val="009A47BE"/>
    <w:rsid w:val="009A4AA2"/>
    <w:rsid w:val="009A503C"/>
    <w:rsid w:val="009A5687"/>
    <w:rsid w:val="009A5C31"/>
    <w:rsid w:val="009A5FDD"/>
    <w:rsid w:val="009A7C24"/>
    <w:rsid w:val="009A7F6C"/>
    <w:rsid w:val="009B049D"/>
    <w:rsid w:val="009B15A1"/>
    <w:rsid w:val="009B1E6F"/>
    <w:rsid w:val="009B233B"/>
    <w:rsid w:val="009B256D"/>
    <w:rsid w:val="009B4113"/>
    <w:rsid w:val="009B459B"/>
    <w:rsid w:val="009B5F3A"/>
    <w:rsid w:val="009B733A"/>
    <w:rsid w:val="009B73E7"/>
    <w:rsid w:val="009C05D9"/>
    <w:rsid w:val="009C06BC"/>
    <w:rsid w:val="009C093F"/>
    <w:rsid w:val="009C0A20"/>
    <w:rsid w:val="009C272B"/>
    <w:rsid w:val="009C274F"/>
    <w:rsid w:val="009C28E0"/>
    <w:rsid w:val="009C2A66"/>
    <w:rsid w:val="009C2FCA"/>
    <w:rsid w:val="009C3ADD"/>
    <w:rsid w:val="009C3C48"/>
    <w:rsid w:val="009C4464"/>
    <w:rsid w:val="009C45E9"/>
    <w:rsid w:val="009C4DE4"/>
    <w:rsid w:val="009C50A5"/>
    <w:rsid w:val="009C5352"/>
    <w:rsid w:val="009C5B8E"/>
    <w:rsid w:val="009C60DB"/>
    <w:rsid w:val="009C65C9"/>
    <w:rsid w:val="009C669F"/>
    <w:rsid w:val="009C726D"/>
    <w:rsid w:val="009C7CB9"/>
    <w:rsid w:val="009C7F5D"/>
    <w:rsid w:val="009D0573"/>
    <w:rsid w:val="009D0BDD"/>
    <w:rsid w:val="009D118B"/>
    <w:rsid w:val="009D1440"/>
    <w:rsid w:val="009D1C94"/>
    <w:rsid w:val="009D2065"/>
    <w:rsid w:val="009D237E"/>
    <w:rsid w:val="009D2497"/>
    <w:rsid w:val="009D2EAB"/>
    <w:rsid w:val="009D3929"/>
    <w:rsid w:val="009D4C14"/>
    <w:rsid w:val="009D60BF"/>
    <w:rsid w:val="009D6C64"/>
    <w:rsid w:val="009D78EA"/>
    <w:rsid w:val="009D7E22"/>
    <w:rsid w:val="009E061D"/>
    <w:rsid w:val="009E0993"/>
    <w:rsid w:val="009E0AD8"/>
    <w:rsid w:val="009E1375"/>
    <w:rsid w:val="009E1741"/>
    <w:rsid w:val="009E23B8"/>
    <w:rsid w:val="009E2438"/>
    <w:rsid w:val="009E27AA"/>
    <w:rsid w:val="009E3924"/>
    <w:rsid w:val="009E3B61"/>
    <w:rsid w:val="009E4083"/>
    <w:rsid w:val="009E429E"/>
    <w:rsid w:val="009E476D"/>
    <w:rsid w:val="009E5968"/>
    <w:rsid w:val="009E598D"/>
    <w:rsid w:val="009E63E1"/>
    <w:rsid w:val="009E6E9B"/>
    <w:rsid w:val="009E6EDB"/>
    <w:rsid w:val="009E738D"/>
    <w:rsid w:val="009E741B"/>
    <w:rsid w:val="009E7A22"/>
    <w:rsid w:val="009F0CF1"/>
    <w:rsid w:val="009F0F19"/>
    <w:rsid w:val="009F1B2F"/>
    <w:rsid w:val="009F2130"/>
    <w:rsid w:val="009F2589"/>
    <w:rsid w:val="009F29C8"/>
    <w:rsid w:val="009F2E66"/>
    <w:rsid w:val="009F37BC"/>
    <w:rsid w:val="009F4444"/>
    <w:rsid w:val="009F478D"/>
    <w:rsid w:val="009F680E"/>
    <w:rsid w:val="009F7294"/>
    <w:rsid w:val="009F7786"/>
    <w:rsid w:val="00A00341"/>
    <w:rsid w:val="00A01516"/>
    <w:rsid w:val="00A02304"/>
    <w:rsid w:val="00A025B9"/>
    <w:rsid w:val="00A02B8F"/>
    <w:rsid w:val="00A03591"/>
    <w:rsid w:val="00A03D6A"/>
    <w:rsid w:val="00A04B0E"/>
    <w:rsid w:val="00A0524E"/>
    <w:rsid w:val="00A05573"/>
    <w:rsid w:val="00A05912"/>
    <w:rsid w:val="00A05BEA"/>
    <w:rsid w:val="00A05C5A"/>
    <w:rsid w:val="00A0710E"/>
    <w:rsid w:val="00A0729B"/>
    <w:rsid w:val="00A0746C"/>
    <w:rsid w:val="00A10006"/>
    <w:rsid w:val="00A10011"/>
    <w:rsid w:val="00A10582"/>
    <w:rsid w:val="00A1080F"/>
    <w:rsid w:val="00A10EDC"/>
    <w:rsid w:val="00A11625"/>
    <w:rsid w:val="00A11700"/>
    <w:rsid w:val="00A11960"/>
    <w:rsid w:val="00A121C7"/>
    <w:rsid w:val="00A12674"/>
    <w:rsid w:val="00A13059"/>
    <w:rsid w:val="00A13248"/>
    <w:rsid w:val="00A1398B"/>
    <w:rsid w:val="00A14622"/>
    <w:rsid w:val="00A15585"/>
    <w:rsid w:val="00A1596F"/>
    <w:rsid w:val="00A1778E"/>
    <w:rsid w:val="00A179CD"/>
    <w:rsid w:val="00A20066"/>
    <w:rsid w:val="00A20168"/>
    <w:rsid w:val="00A20270"/>
    <w:rsid w:val="00A203C9"/>
    <w:rsid w:val="00A206E9"/>
    <w:rsid w:val="00A207B1"/>
    <w:rsid w:val="00A20EE1"/>
    <w:rsid w:val="00A2181A"/>
    <w:rsid w:val="00A227A0"/>
    <w:rsid w:val="00A22C11"/>
    <w:rsid w:val="00A23733"/>
    <w:rsid w:val="00A239C7"/>
    <w:rsid w:val="00A23AD0"/>
    <w:rsid w:val="00A260B6"/>
    <w:rsid w:val="00A2641A"/>
    <w:rsid w:val="00A265EA"/>
    <w:rsid w:val="00A27014"/>
    <w:rsid w:val="00A273D0"/>
    <w:rsid w:val="00A300F4"/>
    <w:rsid w:val="00A30AB4"/>
    <w:rsid w:val="00A3103F"/>
    <w:rsid w:val="00A31D29"/>
    <w:rsid w:val="00A31FBF"/>
    <w:rsid w:val="00A321D3"/>
    <w:rsid w:val="00A3395F"/>
    <w:rsid w:val="00A33B2E"/>
    <w:rsid w:val="00A33EC7"/>
    <w:rsid w:val="00A34494"/>
    <w:rsid w:val="00A34A85"/>
    <w:rsid w:val="00A35E94"/>
    <w:rsid w:val="00A361B9"/>
    <w:rsid w:val="00A363AB"/>
    <w:rsid w:val="00A36768"/>
    <w:rsid w:val="00A368FF"/>
    <w:rsid w:val="00A374AC"/>
    <w:rsid w:val="00A3763E"/>
    <w:rsid w:val="00A377D4"/>
    <w:rsid w:val="00A409FA"/>
    <w:rsid w:val="00A40A0C"/>
    <w:rsid w:val="00A40E8D"/>
    <w:rsid w:val="00A413A7"/>
    <w:rsid w:val="00A417C0"/>
    <w:rsid w:val="00A4250B"/>
    <w:rsid w:val="00A42DFB"/>
    <w:rsid w:val="00A43590"/>
    <w:rsid w:val="00A439FD"/>
    <w:rsid w:val="00A43DE8"/>
    <w:rsid w:val="00A43E48"/>
    <w:rsid w:val="00A44912"/>
    <w:rsid w:val="00A44DA2"/>
    <w:rsid w:val="00A44F45"/>
    <w:rsid w:val="00A45925"/>
    <w:rsid w:val="00A45D1F"/>
    <w:rsid w:val="00A460F2"/>
    <w:rsid w:val="00A477ED"/>
    <w:rsid w:val="00A47D46"/>
    <w:rsid w:val="00A5096B"/>
    <w:rsid w:val="00A5099D"/>
    <w:rsid w:val="00A509B3"/>
    <w:rsid w:val="00A51537"/>
    <w:rsid w:val="00A51888"/>
    <w:rsid w:val="00A5214A"/>
    <w:rsid w:val="00A52498"/>
    <w:rsid w:val="00A52518"/>
    <w:rsid w:val="00A5270E"/>
    <w:rsid w:val="00A52E81"/>
    <w:rsid w:val="00A531EE"/>
    <w:rsid w:val="00A532F6"/>
    <w:rsid w:val="00A53413"/>
    <w:rsid w:val="00A53D52"/>
    <w:rsid w:val="00A5427B"/>
    <w:rsid w:val="00A5500C"/>
    <w:rsid w:val="00A555F0"/>
    <w:rsid w:val="00A55724"/>
    <w:rsid w:val="00A55B80"/>
    <w:rsid w:val="00A5627C"/>
    <w:rsid w:val="00A56750"/>
    <w:rsid w:val="00A56F8F"/>
    <w:rsid w:val="00A570F8"/>
    <w:rsid w:val="00A57234"/>
    <w:rsid w:val="00A57C4C"/>
    <w:rsid w:val="00A60410"/>
    <w:rsid w:val="00A605E0"/>
    <w:rsid w:val="00A611BF"/>
    <w:rsid w:val="00A613EC"/>
    <w:rsid w:val="00A6194D"/>
    <w:rsid w:val="00A6287E"/>
    <w:rsid w:val="00A62B3B"/>
    <w:rsid w:val="00A632FA"/>
    <w:rsid w:val="00A63A09"/>
    <w:rsid w:val="00A63BFC"/>
    <w:rsid w:val="00A64821"/>
    <w:rsid w:val="00A65013"/>
    <w:rsid w:val="00A65325"/>
    <w:rsid w:val="00A655AB"/>
    <w:rsid w:val="00A65B10"/>
    <w:rsid w:val="00A6772E"/>
    <w:rsid w:val="00A67758"/>
    <w:rsid w:val="00A67A5D"/>
    <w:rsid w:val="00A702BA"/>
    <w:rsid w:val="00A7067D"/>
    <w:rsid w:val="00A7069A"/>
    <w:rsid w:val="00A708F9"/>
    <w:rsid w:val="00A70FB6"/>
    <w:rsid w:val="00A714A5"/>
    <w:rsid w:val="00A7264B"/>
    <w:rsid w:val="00A73A08"/>
    <w:rsid w:val="00A73CAF"/>
    <w:rsid w:val="00A740FE"/>
    <w:rsid w:val="00A74E1B"/>
    <w:rsid w:val="00A75EF8"/>
    <w:rsid w:val="00A769BA"/>
    <w:rsid w:val="00A7798B"/>
    <w:rsid w:val="00A77999"/>
    <w:rsid w:val="00A804B2"/>
    <w:rsid w:val="00A8183A"/>
    <w:rsid w:val="00A81DBA"/>
    <w:rsid w:val="00A81E4F"/>
    <w:rsid w:val="00A827C2"/>
    <w:rsid w:val="00A8291B"/>
    <w:rsid w:val="00A83304"/>
    <w:rsid w:val="00A83825"/>
    <w:rsid w:val="00A839C4"/>
    <w:rsid w:val="00A84174"/>
    <w:rsid w:val="00A847AE"/>
    <w:rsid w:val="00A84F49"/>
    <w:rsid w:val="00A851F3"/>
    <w:rsid w:val="00A85967"/>
    <w:rsid w:val="00A8625B"/>
    <w:rsid w:val="00A91251"/>
    <w:rsid w:val="00A918F7"/>
    <w:rsid w:val="00A9197B"/>
    <w:rsid w:val="00A91B9B"/>
    <w:rsid w:val="00A91CC1"/>
    <w:rsid w:val="00A920B5"/>
    <w:rsid w:val="00A92B3E"/>
    <w:rsid w:val="00A9315F"/>
    <w:rsid w:val="00A938C2"/>
    <w:rsid w:val="00A93F6F"/>
    <w:rsid w:val="00A94BFA"/>
    <w:rsid w:val="00A95171"/>
    <w:rsid w:val="00A95CD6"/>
    <w:rsid w:val="00A963FA"/>
    <w:rsid w:val="00A96567"/>
    <w:rsid w:val="00A97287"/>
    <w:rsid w:val="00A9736F"/>
    <w:rsid w:val="00AA01E2"/>
    <w:rsid w:val="00AA021C"/>
    <w:rsid w:val="00AA085F"/>
    <w:rsid w:val="00AA0E7E"/>
    <w:rsid w:val="00AA107A"/>
    <w:rsid w:val="00AA156E"/>
    <w:rsid w:val="00AA3367"/>
    <w:rsid w:val="00AA39F2"/>
    <w:rsid w:val="00AA4406"/>
    <w:rsid w:val="00AA452C"/>
    <w:rsid w:val="00AA4DB1"/>
    <w:rsid w:val="00AA4E7C"/>
    <w:rsid w:val="00AA5431"/>
    <w:rsid w:val="00AA5911"/>
    <w:rsid w:val="00AA59FA"/>
    <w:rsid w:val="00AA5C1F"/>
    <w:rsid w:val="00AA61B2"/>
    <w:rsid w:val="00AA667A"/>
    <w:rsid w:val="00AA7216"/>
    <w:rsid w:val="00AA7F54"/>
    <w:rsid w:val="00AB02C3"/>
    <w:rsid w:val="00AB04A2"/>
    <w:rsid w:val="00AB06D9"/>
    <w:rsid w:val="00AB0C3E"/>
    <w:rsid w:val="00AB1A0C"/>
    <w:rsid w:val="00AB1C12"/>
    <w:rsid w:val="00AB2546"/>
    <w:rsid w:val="00AB3320"/>
    <w:rsid w:val="00AB384B"/>
    <w:rsid w:val="00AB39A8"/>
    <w:rsid w:val="00AB4FD3"/>
    <w:rsid w:val="00AB4FF8"/>
    <w:rsid w:val="00AB70DA"/>
    <w:rsid w:val="00AC05DD"/>
    <w:rsid w:val="00AC08D6"/>
    <w:rsid w:val="00AC1429"/>
    <w:rsid w:val="00AC19D2"/>
    <w:rsid w:val="00AC2259"/>
    <w:rsid w:val="00AC29D9"/>
    <w:rsid w:val="00AC2A8B"/>
    <w:rsid w:val="00AC30F7"/>
    <w:rsid w:val="00AC3A0F"/>
    <w:rsid w:val="00AC464F"/>
    <w:rsid w:val="00AC4B9F"/>
    <w:rsid w:val="00AC51AA"/>
    <w:rsid w:val="00AC5AB3"/>
    <w:rsid w:val="00AC69C2"/>
    <w:rsid w:val="00AC6DBE"/>
    <w:rsid w:val="00AC728F"/>
    <w:rsid w:val="00AD0563"/>
    <w:rsid w:val="00AD0622"/>
    <w:rsid w:val="00AD083C"/>
    <w:rsid w:val="00AD1289"/>
    <w:rsid w:val="00AD2A4F"/>
    <w:rsid w:val="00AD305D"/>
    <w:rsid w:val="00AD324D"/>
    <w:rsid w:val="00AD348D"/>
    <w:rsid w:val="00AD3628"/>
    <w:rsid w:val="00AD3987"/>
    <w:rsid w:val="00AD405A"/>
    <w:rsid w:val="00AD437B"/>
    <w:rsid w:val="00AD4FBF"/>
    <w:rsid w:val="00AD5510"/>
    <w:rsid w:val="00AD58CF"/>
    <w:rsid w:val="00AD59DB"/>
    <w:rsid w:val="00AD62C6"/>
    <w:rsid w:val="00AD7DE1"/>
    <w:rsid w:val="00AD7DF8"/>
    <w:rsid w:val="00AE0C34"/>
    <w:rsid w:val="00AE10E8"/>
    <w:rsid w:val="00AE15CA"/>
    <w:rsid w:val="00AE1970"/>
    <w:rsid w:val="00AE3822"/>
    <w:rsid w:val="00AE38EB"/>
    <w:rsid w:val="00AE41B2"/>
    <w:rsid w:val="00AE4AA8"/>
    <w:rsid w:val="00AE4FFB"/>
    <w:rsid w:val="00AE59A1"/>
    <w:rsid w:val="00AE73FF"/>
    <w:rsid w:val="00AE7610"/>
    <w:rsid w:val="00AE78C5"/>
    <w:rsid w:val="00AE7916"/>
    <w:rsid w:val="00AF01AD"/>
    <w:rsid w:val="00AF0A04"/>
    <w:rsid w:val="00AF1AF7"/>
    <w:rsid w:val="00AF2056"/>
    <w:rsid w:val="00AF2B3D"/>
    <w:rsid w:val="00AF33DB"/>
    <w:rsid w:val="00AF3E84"/>
    <w:rsid w:val="00AF4478"/>
    <w:rsid w:val="00AF44B6"/>
    <w:rsid w:val="00AF4797"/>
    <w:rsid w:val="00B002B2"/>
    <w:rsid w:val="00B003E9"/>
    <w:rsid w:val="00B01100"/>
    <w:rsid w:val="00B0170B"/>
    <w:rsid w:val="00B01723"/>
    <w:rsid w:val="00B027A6"/>
    <w:rsid w:val="00B02DA0"/>
    <w:rsid w:val="00B0319F"/>
    <w:rsid w:val="00B0341A"/>
    <w:rsid w:val="00B0353F"/>
    <w:rsid w:val="00B039E6"/>
    <w:rsid w:val="00B03BE5"/>
    <w:rsid w:val="00B04746"/>
    <w:rsid w:val="00B05F2D"/>
    <w:rsid w:val="00B106E1"/>
    <w:rsid w:val="00B108E5"/>
    <w:rsid w:val="00B10A26"/>
    <w:rsid w:val="00B12FCE"/>
    <w:rsid w:val="00B13980"/>
    <w:rsid w:val="00B14491"/>
    <w:rsid w:val="00B147F6"/>
    <w:rsid w:val="00B149DC"/>
    <w:rsid w:val="00B15A51"/>
    <w:rsid w:val="00B15CFA"/>
    <w:rsid w:val="00B201C5"/>
    <w:rsid w:val="00B20696"/>
    <w:rsid w:val="00B20A0E"/>
    <w:rsid w:val="00B20F39"/>
    <w:rsid w:val="00B21061"/>
    <w:rsid w:val="00B212A9"/>
    <w:rsid w:val="00B2142D"/>
    <w:rsid w:val="00B21586"/>
    <w:rsid w:val="00B21796"/>
    <w:rsid w:val="00B22F0C"/>
    <w:rsid w:val="00B23363"/>
    <w:rsid w:val="00B23E35"/>
    <w:rsid w:val="00B23F17"/>
    <w:rsid w:val="00B24168"/>
    <w:rsid w:val="00B242AA"/>
    <w:rsid w:val="00B24707"/>
    <w:rsid w:val="00B267D1"/>
    <w:rsid w:val="00B269F4"/>
    <w:rsid w:val="00B275DF"/>
    <w:rsid w:val="00B27CA3"/>
    <w:rsid w:val="00B3004D"/>
    <w:rsid w:val="00B3038E"/>
    <w:rsid w:val="00B3060D"/>
    <w:rsid w:val="00B308A0"/>
    <w:rsid w:val="00B30CEA"/>
    <w:rsid w:val="00B30D08"/>
    <w:rsid w:val="00B31586"/>
    <w:rsid w:val="00B32A41"/>
    <w:rsid w:val="00B33D3A"/>
    <w:rsid w:val="00B34316"/>
    <w:rsid w:val="00B34962"/>
    <w:rsid w:val="00B36039"/>
    <w:rsid w:val="00B3762C"/>
    <w:rsid w:val="00B37FE8"/>
    <w:rsid w:val="00B407BE"/>
    <w:rsid w:val="00B40E4B"/>
    <w:rsid w:val="00B41071"/>
    <w:rsid w:val="00B41679"/>
    <w:rsid w:val="00B421BB"/>
    <w:rsid w:val="00B42C8A"/>
    <w:rsid w:val="00B43107"/>
    <w:rsid w:val="00B432D6"/>
    <w:rsid w:val="00B43742"/>
    <w:rsid w:val="00B43CC6"/>
    <w:rsid w:val="00B4404E"/>
    <w:rsid w:val="00B44445"/>
    <w:rsid w:val="00B4445F"/>
    <w:rsid w:val="00B44489"/>
    <w:rsid w:val="00B450D2"/>
    <w:rsid w:val="00B45343"/>
    <w:rsid w:val="00B453EC"/>
    <w:rsid w:val="00B46328"/>
    <w:rsid w:val="00B46E34"/>
    <w:rsid w:val="00B475CB"/>
    <w:rsid w:val="00B50552"/>
    <w:rsid w:val="00B512DB"/>
    <w:rsid w:val="00B51E6B"/>
    <w:rsid w:val="00B51FF4"/>
    <w:rsid w:val="00B52949"/>
    <w:rsid w:val="00B52E50"/>
    <w:rsid w:val="00B53408"/>
    <w:rsid w:val="00B54558"/>
    <w:rsid w:val="00B54803"/>
    <w:rsid w:val="00B54A75"/>
    <w:rsid w:val="00B54EAB"/>
    <w:rsid w:val="00B5592E"/>
    <w:rsid w:val="00B55A7E"/>
    <w:rsid w:val="00B55D72"/>
    <w:rsid w:val="00B55DD6"/>
    <w:rsid w:val="00B56191"/>
    <w:rsid w:val="00B567F6"/>
    <w:rsid w:val="00B5746A"/>
    <w:rsid w:val="00B57983"/>
    <w:rsid w:val="00B57B6B"/>
    <w:rsid w:val="00B606DE"/>
    <w:rsid w:val="00B60741"/>
    <w:rsid w:val="00B608B0"/>
    <w:rsid w:val="00B608FF"/>
    <w:rsid w:val="00B62593"/>
    <w:rsid w:val="00B62755"/>
    <w:rsid w:val="00B642DA"/>
    <w:rsid w:val="00B646B5"/>
    <w:rsid w:val="00B651CB"/>
    <w:rsid w:val="00B65D09"/>
    <w:rsid w:val="00B660DB"/>
    <w:rsid w:val="00B66666"/>
    <w:rsid w:val="00B672CC"/>
    <w:rsid w:val="00B67621"/>
    <w:rsid w:val="00B70B69"/>
    <w:rsid w:val="00B711F1"/>
    <w:rsid w:val="00B7299A"/>
    <w:rsid w:val="00B72C6A"/>
    <w:rsid w:val="00B732CB"/>
    <w:rsid w:val="00B74F9B"/>
    <w:rsid w:val="00B7548E"/>
    <w:rsid w:val="00B75847"/>
    <w:rsid w:val="00B75D69"/>
    <w:rsid w:val="00B76386"/>
    <w:rsid w:val="00B76991"/>
    <w:rsid w:val="00B807B6"/>
    <w:rsid w:val="00B80CA5"/>
    <w:rsid w:val="00B81879"/>
    <w:rsid w:val="00B81B1C"/>
    <w:rsid w:val="00B81C2C"/>
    <w:rsid w:val="00B8246E"/>
    <w:rsid w:val="00B825EA"/>
    <w:rsid w:val="00B8299E"/>
    <w:rsid w:val="00B83CC0"/>
    <w:rsid w:val="00B843FF"/>
    <w:rsid w:val="00B84609"/>
    <w:rsid w:val="00B84831"/>
    <w:rsid w:val="00B84D7D"/>
    <w:rsid w:val="00B84F50"/>
    <w:rsid w:val="00B85F23"/>
    <w:rsid w:val="00B86BF5"/>
    <w:rsid w:val="00B906B0"/>
    <w:rsid w:val="00B90E0C"/>
    <w:rsid w:val="00B91D49"/>
    <w:rsid w:val="00B91E31"/>
    <w:rsid w:val="00B92A3D"/>
    <w:rsid w:val="00B9354B"/>
    <w:rsid w:val="00B93BB5"/>
    <w:rsid w:val="00B94FC8"/>
    <w:rsid w:val="00B955AD"/>
    <w:rsid w:val="00B9669E"/>
    <w:rsid w:val="00B97879"/>
    <w:rsid w:val="00BA02A8"/>
    <w:rsid w:val="00BA076A"/>
    <w:rsid w:val="00BA0822"/>
    <w:rsid w:val="00BA2273"/>
    <w:rsid w:val="00BA27CC"/>
    <w:rsid w:val="00BA2CFB"/>
    <w:rsid w:val="00BA2F59"/>
    <w:rsid w:val="00BA32EE"/>
    <w:rsid w:val="00BA391F"/>
    <w:rsid w:val="00BA3AE7"/>
    <w:rsid w:val="00BA3C69"/>
    <w:rsid w:val="00BA4A18"/>
    <w:rsid w:val="00BA4FDC"/>
    <w:rsid w:val="00BA55EF"/>
    <w:rsid w:val="00BA5CC3"/>
    <w:rsid w:val="00BA5CDF"/>
    <w:rsid w:val="00BA628E"/>
    <w:rsid w:val="00BA6407"/>
    <w:rsid w:val="00BA6DC8"/>
    <w:rsid w:val="00BA6E44"/>
    <w:rsid w:val="00BA7ED3"/>
    <w:rsid w:val="00BB189C"/>
    <w:rsid w:val="00BB1906"/>
    <w:rsid w:val="00BB1D0B"/>
    <w:rsid w:val="00BB1D38"/>
    <w:rsid w:val="00BB1EDE"/>
    <w:rsid w:val="00BB2112"/>
    <w:rsid w:val="00BB2B18"/>
    <w:rsid w:val="00BB2BA9"/>
    <w:rsid w:val="00BB3013"/>
    <w:rsid w:val="00BB30C7"/>
    <w:rsid w:val="00BB33E9"/>
    <w:rsid w:val="00BB35B7"/>
    <w:rsid w:val="00BB3962"/>
    <w:rsid w:val="00BB3E57"/>
    <w:rsid w:val="00BB42E1"/>
    <w:rsid w:val="00BB4B34"/>
    <w:rsid w:val="00BB4BC9"/>
    <w:rsid w:val="00BB4C24"/>
    <w:rsid w:val="00BB651E"/>
    <w:rsid w:val="00BB7129"/>
    <w:rsid w:val="00BB7498"/>
    <w:rsid w:val="00BC045D"/>
    <w:rsid w:val="00BC0483"/>
    <w:rsid w:val="00BC04C6"/>
    <w:rsid w:val="00BC0705"/>
    <w:rsid w:val="00BC086F"/>
    <w:rsid w:val="00BC09D1"/>
    <w:rsid w:val="00BC1E15"/>
    <w:rsid w:val="00BC2A23"/>
    <w:rsid w:val="00BC39E4"/>
    <w:rsid w:val="00BC3D8A"/>
    <w:rsid w:val="00BC4255"/>
    <w:rsid w:val="00BC4295"/>
    <w:rsid w:val="00BC42FE"/>
    <w:rsid w:val="00BC4B55"/>
    <w:rsid w:val="00BC518C"/>
    <w:rsid w:val="00BC6623"/>
    <w:rsid w:val="00BC6D61"/>
    <w:rsid w:val="00BC6EFE"/>
    <w:rsid w:val="00BC71F8"/>
    <w:rsid w:val="00BD0EFD"/>
    <w:rsid w:val="00BD1BEF"/>
    <w:rsid w:val="00BD288E"/>
    <w:rsid w:val="00BD322B"/>
    <w:rsid w:val="00BD3249"/>
    <w:rsid w:val="00BD3BDB"/>
    <w:rsid w:val="00BD3F4B"/>
    <w:rsid w:val="00BD483B"/>
    <w:rsid w:val="00BD4A6D"/>
    <w:rsid w:val="00BD4D1D"/>
    <w:rsid w:val="00BD55DC"/>
    <w:rsid w:val="00BD5B69"/>
    <w:rsid w:val="00BD6D08"/>
    <w:rsid w:val="00BD7B9B"/>
    <w:rsid w:val="00BD7F17"/>
    <w:rsid w:val="00BE0149"/>
    <w:rsid w:val="00BE0445"/>
    <w:rsid w:val="00BE0EF3"/>
    <w:rsid w:val="00BE1516"/>
    <w:rsid w:val="00BE258A"/>
    <w:rsid w:val="00BE2696"/>
    <w:rsid w:val="00BE274A"/>
    <w:rsid w:val="00BE292A"/>
    <w:rsid w:val="00BE29AC"/>
    <w:rsid w:val="00BE36DA"/>
    <w:rsid w:val="00BE4E85"/>
    <w:rsid w:val="00BE7213"/>
    <w:rsid w:val="00BE738B"/>
    <w:rsid w:val="00BE7656"/>
    <w:rsid w:val="00BE7690"/>
    <w:rsid w:val="00BE7F14"/>
    <w:rsid w:val="00BF013B"/>
    <w:rsid w:val="00BF0EB2"/>
    <w:rsid w:val="00BF23F9"/>
    <w:rsid w:val="00BF25D1"/>
    <w:rsid w:val="00BF29ED"/>
    <w:rsid w:val="00BF3943"/>
    <w:rsid w:val="00BF3E4A"/>
    <w:rsid w:val="00BF3EC6"/>
    <w:rsid w:val="00BF4CAE"/>
    <w:rsid w:val="00BF4E33"/>
    <w:rsid w:val="00BF4F9C"/>
    <w:rsid w:val="00BF6173"/>
    <w:rsid w:val="00BF6B79"/>
    <w:rsid w:val="00BF70BA"/>
    <w:rsid w:val="00BF793C"/>
    <w:rsid w:val="00C00445"/>
    <w:rsid w:val="00C00908"/>
    <w:rsid w:val="00C00993"/>
    <w:rsid w:val="00C00D86"/>
    <w:rsid w:val="00C01848"/>
    <w:rsid w:val="00C01CE3"/>
    <w:rsid w:val="00C01FE3"/>
    <w:rsid w:val="00C02455"/>
    <w:rsid w:val="00C027EE"/>
    <w:rsid w:val="00C03412"/>
    <w:rsid w:val="00C0344D"/>
    <w:rsid w:val="00C03A46"/>
    <w:rsid w:val="00C04481"/>
    <w:rsid w:val="00C04AB3"/>
    <w:rsid w:val="00C0582F"/>
    <w:rsid w:val="00C05BF0"/>
    <w:rsid w:val="00C0659B"/>
    <w:rsid w:val="00C066F7"/>
    <w:rsid w:val="00C06760"/>
    <w:rsid w:val="00C067AC"/>
    <w:rsid w:val="00C101EE"/>
    <w:rsid w:val="00C10A33"/>
    <w:rsid w:val="00C10EE4"/>
    <w:rsid w:val="00C11007"/>
    <w:rsid w:val="00C11B05"/>
    <w:rsid w:val="00C11B5C"/>
    <w:rsid w:val="00C1261F"/>
    <w:rsid w:val="00C12D27"/>
    <w:rsid w:val="00C130F1"/>
    <w:rsid w:val="00C14EB1"/>
    <w:rsid w:val="00C14F0B"/>
    <w:rsid w:val="00C1623D"/>
    <w:rsid w:val="00C177EA"/>
    <w:rsid w:val="00C2002C"/>
    <w:rsid w:val="00C20162"/>
    <w:rsid w:val="00C20215"/>
    <w:rsid w:val="00C207BF"/>
    <w:rsid w:val="00C21736"/>
    <w:rsid w:val="00C2256F"/>
    <w:rsid w:val="00C22A33"/>
    <w:rsid w:val="00C22B2C"/>
    <w:rsid w:val="00C23BFE"/>
    <w:rsid w:val="00C23E70"/>
    <w:rsid w:val="00C23F39"/>
    <w:rsid w:val="00C24389"/>
    <w:rsid w:val="00C24D66"/>
    <w:rsid w:val="00C2501A"/>
    <w:rsid w:val="00C25150"/>
    <w:rsid w:val="00C253B7"/>
    <w:rsid w:val="00C25D8D"/>
    <w:rsid w:val="00C25DCD"/>
    <w:rsid w:val="00C26C32"/>
    <w:rsid w:val="00C26C88"/>
    <w:rsid w:val="00C3083A"/>
    <w:rsid w:val="00C3140E"/>
    <w:rsid w:val="00C31FAF"/>
    <w:rsid w:val="00C3205E"/>
    <w:rsid w:val="00C3241E"/>
    <w:rsid w:val="00C32C8F"/>
    <w:rsid w:val="00C33233"/>
    <w:rsid w:val="00C33F2F"/>
    <w:rsid w:val="00C3462D"/>
    <w:rsid w:val="00C34CC9"/>
    <w:rsid w:val="00C35575"/>
    <w:rsid w:val="00C36D23"/>
    <w:rsid w:val="00C36DC7"/>
    <w:rsid w:val="00C37287"/>
    <w:rsid w:val="00C374C0"/>
    <w:rsid w:val="00C37A30"/>
    <w:rsid w:val="00C37A33"/>
    <w:rsid w:val="00C4042A"/>
    <w:rsid w:val="00C404BC"/>
    <w:rsid w:val="00C41B3C"/>
    <w:rsid w:val="00C41C45"/>
    <w:rsid w:val="00C41EED"/>
    <w:rsid w:val="00C42685"/>
    <w:rsid w:val="00C42D2E"/>
    <w:rsid w:val="00C431F6"/>
    <w:rsid w:val="00C43415"/>
    <w:rsid w:val="00C4541A"/>
    <w:rsid w:val="00C45F43"/>
    <w:rsid w:val="00C467E4"/>
    <w:rsid w:val="00C469F6"/>
    <w:rsid w:val="00C475B2"/>
    <w:rsid w:val="00C512F0"/>
    <w:rsid w:val="00C5156E"/>
    <w:rsid w:val="00C5192D"/>
    <w:rsid w:val="00C51E3B"/>
    <w:rsid w:val="00C52C40"/>
    <w:rsid w:val="00C52FE4"/>
    <w:rsid w:val="00C54721"/>
    <w:rsid w:val="00C549E0"/>
    <w:rsid w:val="00C5521C"/>
    <w:rsid w:val="00C555B2"/>
    <w:rsid w:val="00C558DA"/>
    <w:rsid w:val="00C565D9"/>
    <w:rsid w:val="00C569B7"/>
    <w:rsid w:val="00C57604"/>
    <w:rsid w:val="00C57CBE"/>
    <w:rsid w:val="00C57DF2"/>
    <w:rsid w:val="00C60449"/>
    <w:rsid w:val="00C607B1"/>
    <w:rsid w:val="00C61092"/>
    <w:rsid w:val="00C61352"/>
    <w:rsid w:val="00C61C46"/>
    <w:rsid w:val="00C621FB"/>
    <w:rsid w:val="00C63819"/>
    <w:rsid w:val="00C63BF2"/>
    <w:rsid w:val="00C63CED"/>
    <w:rsid w:val="00C63D5A"/>
    <w:rsid w:val="00C644BE"/>
    <w:rsid w:val="00C64596"/>
    <w:rsid w:val="00C65266"/>
    <w:rsid w:val="00C65C88"/>
    <w:rsid w:val="00C66013"/>
    <w:rsid w:val="00C66D41"/>
    <w:rsid w:val="00C70083"/>
    <w:rsid w:val="00C70157"/>
    <w:rsid w:val="00C70551"/>
    <w:rsid w:val="00C70646"/>
    <w:rsid w:val="00C70696"/>
    <w:rsid w:val="00C709E9"/>
    <w:rsid w:val="00C70D24"/>
    <w:rsid w:val="00C71508"/>
    <w:rsid w:val="00C727BE"/>
    <w:rsid w:val="00C72927"/>
    <w:rsid w:val="00C729C9"/>
    <w:rsid w:val="00C7300D"/>
    <w:rsid w:val="00C73C69"/>
    <w:rsid w:val="00C73C70"/>
    <w:rsid w:val="00C73DA3"/>
    <w:rsid w:val="00C75F3D"/>
    <w:rsid w:val="00C76157"/>
    <w:rsid w:val="00C76296"/>
    <w:rsid w:val="00C762A4"/>
    <w:rsid w:val="00C76CA4"/>
    <w:rsid w:val="00C8046E"/>
    <w:rsid w:val="00C80B7A"/>
    <w:rsid w:val="00C80E99"/>
    <w:rsid w:val="00C81365"/>
    <w:rsid w:val="00C813D9"/>
    <w:rsid w:val="00C81716"/>
    <w:rsid w:val="00C83C2A"/>
    <w:rsid w:val="00C83D16"/>
    <w:rsid w:val="00C84038"/>
    <w:rsid w:val="00C840D9"/>
    <w:rsid w:val="00C84445"/>
    <w:rsid w:val="00C84701"/>
    <w:rsid w:val="00C84877"/>
    <w:rsid w:val="00C8487F"/>
    <w:rsid w:val="00C85A38"/>
    <w:rsid w:val="00C85D19"/>
    <w:rsid w:val="00C85FFD"/>
    <w:rsid w:val="00C862C4"/>
    <w:rsid w:val="00C86BCD"/>
    <w:rsid w:val="00C86E79"/>
    <w:rsid w:val="00C879BC"/>
    <w:rsid w:val="00C90AAE"/>
    <w:rsid w:val="00C9136A"/>
    <w:rsid w:val="00C9140F"/>
    <w:rsid w:val="00C914B1"/>
    <w:rsid w:val="00C915CA"/>
    <w:rsid w:val="00C92BB8"/>
    <w:rsid w:val="00C93417"/>
    <w:rsid w:val="00C93883"/>
    <w:rsid w:val="00C93910"/>
    <w:rsid w:val="00C93DB6"/>
    <w:rsid w:val="00C95401"/>
    <w:rsid w:val="00C9571B"/>
    <w:rsid w:val="00C95AC6"/>
    <w:rsid w:val="00C95F6B"/>
    <w:rsid w:val="00C96253"/>
    <w:rsid w:val="00C962DB"/>
    <w:rsid w:val="00C967A7"/>
    <w:rsid w:val="00CA1AE1"/>
    <w:rsid w:val="00CA201A"/>
    <w:rsid w:val="00CA2C67"/>
    <w:rsid w:val="00CA3D2D"/>
    <w:rsid w:val="00CA4387"/>
    <w:rsid w:val="00CA4BEE"/>
    <w:rsid w:val="00CA555C"/>
    <w:rsid w:val="00CA5E57"/>
    <w:rsid w:val="00CA5FC0"/>
    <w:rsid w:val="00CA6977"/>
    <w:rsid w:val="00CA777D"/>
    <w:rsid w:val="00CB0759"/>
    <w:rsid w:val="00CB0F11"/>
    <w:rsid w:val="00CB1D99"/>
    <w:rsid w:val="00CB1FD4"/>
    <w:rsid w:val="00CB26B9"/>
    <w:rsid w:val="00CB286A"/>
    <w:rsid w:val="00CB33B8"/>
    <w:rsid w:val="00CB3723"/>
    <w:rsid w:val="00CB3A1F"/>
    <w:rsid w:val="00CB48F6"/>
    <w:rsid w:val="00CB4EC7"/>
    <w:rsid w:val="00CB57D5"/>
    <w:rsid w:val="00CB5848"/>
    <w:rsid w:val="00CB62CE"/>
    <w:rsid w:val="00CB6C59"/>
    <w:rsid w:val="00CB6EAA"/>
    <w:rsid w:val="00CB7F7F"/>
    <w:rsid w:val="00CC0709"/>
    <w:rsid w:val="00CC099C"/>
    <w:rsid w:val="00CC1779"/>
    <w:rsid w:val="00CC2784"/>
    <w:rsid w:val="00CC339C"/>
    <w:rsid w:val="00CC41B0"/>
    <w:rsid w:val="00CC4A6C"/>
    <w:rsid w:val="00CC581B"/>
    <w:rsid w:val="00CC58A5"/>
    <w:rsid w:val="00CC595C"/>
    <w:rsid w:val="00CC5EAD"/>
    <w:rsid w:val="00CC64B2"/>
    <w:rsid w:val="00CC6710"/>
    <w:rsid w:val="00CC6D68"/>
    <w:rsid w:val="00CC7740"/>
    <w:rsid w:val="00CC7FF5"/>
    <w:rsid w:val="00CD11F1"/>
    <w:rsid w:val="00CD12CB"/>
    <w:rsid w:val="00CD1357"/>
    <w:rsid w:val="00CD1449"/>
    <w:rsid w:val="00CD1628"/>
    <w:rsid w:val="00CD1826"/>
    <w:rsid w:val="00CD1C1F"/>
    <w:rsid w:val="00CD2681"/>
    <w:rsid w:val="00CD373E"/>
    <w:rsid w:val="00CD4207"/>
    <w:rsid w:val="00CD43B2"/>
    <w:rsid w:val="00CD65CE"/>
    <w:rsid w:val="00CD6FDD"/>
    <w:rsid w:val="00CD7172"/>
    <w:rsid w:val="00CD73DB"/>
    <w:rsid w:val="00CD7986"/>
    <w:rsid w:val="00CD7FE8"/>
    <w:rsid w:val="00CE0349"/>
    <w:rsid w:val="00CE0C44"/>
    <w:rsid w:val="00CE0F55"/>
    <w:rsid w:val="00CE13DF"/>
    <w:rsid w:val="00CE168C"/>
    <w:rsid w:val="00CE2446"/>
    <w:rsid w:val="00CE29D2"/>
    <w:rsid w:val="00CE30E2"/>
    <w:rsid w:val="00CE3151"/>
    <w:rsid w:val="00CE33AF"/>
    <w:rsid w:val="00CE38B7"/>
    <w:rsid w:val="00CE39E8"/>
    <w:rsid w:val="00CE3B98"/>
    <w:rsid w:val="00CE4029"/>
    <w:rsid w:val="00CE5443"/>
    <w:rsid w:val="00CE6029"/>
    <w:rsid w:val="00CE6979"/>
    <w:rsid w:val="00CF0109"/>
    <w:rsid w:val="00CF03CD"/>
    <w:rsid w:val="00CF2959"/>
    <w:rsid w:val="00CF2B0E"/>
    <w:rsid w:val="00CF2F06"/>
    <w:rsid w:val="00CF4611"/>
    <w:rsid w:val="00CF4ABE"/>
    <w:rsid w:val="00CF560A"/>
    <w:rsid w:val="00CF5A1E"/>
    <w:rsid w:val="00CF5DA8"/>
    <w:rsid w:val="00CF65A2"/>
    <w:rsid w:val="00CF6944"/>
    <w:rsid w:val="00CF6ABE"/>
    <w:rsid w:val="00CF7038"/>
    <w:rsid w:val="00CF750C"/>
    <w:rsid w:val="00CF7A20"/>
    <w:rsid w:val="00CF7DA6"/>
    <w:rsid w:val="00D002EB"/>
    <w:rsid w:val="00D00B5D"/>
    <w:rsid w:val="00D01559"/>
    <w:rsid w:val="00D01C12"/>
    <w:rsid w:val="00D042FF"/>
    <w:rsid w:val="00D049BF"/>
    <w:rsid w:val="00D04FBD"/>
    <w:rsid w:val="00D0542F"/>
    <w:rsid w:val="00D07179"/>
    <w:rsid w:val="00D10E29"/>
    <w:rsid w:val="00D11D82"/>
    <w:rsid w:val="00D12367"/>
    <w:rsid w:val="00D12968"/>
    <w:rsid w:val="00D12C45"/>
    <w:rsid w:val="00D12D26"/>
    <w:rsid w:val="00D13247"/>
    <w:rsid w:val="00D136E3"/>
    <w:rsid w:val="00D14779"/>
    <w:rsid w:val="00D1498E"/>
    <w:rsid w:val="00D14EEF"/>
    <w:rsid w:val="00D151BB"/>
    <w:rsid w:val="00D15CF9"/>
    <w:rsid w:val="00D1672A"/>
    <w:rsid w:val="00D17714"/>
    <w:rsid w:val="00D2021D"/>
    <w:rsid w:val="00D20617"/>
    <w:rsid w:val="00D207BD"/>
    <w:rsid w:val="00D20D83"/>
    <w:rsid w:val="00D21538"/>
    <w:rsid w:val="00D22244"/>
    <w:rsid w:val="00D22D05"/>
    <w:rsid w:val="00D233FD"/>
    <w:rsid w:val="00D239BF"/>
    <w:rsid w:val="00D23C76"/>
    <w:rsid w:val="00D23E5B"/>
    <w:rsid w:val="00D24B23"/>
    <w:rsid w:val="00D24C60"/>
    <w:rsid w:val="00D255CB"/>
    <w:rsid w:val="00D25CDC"/>
    <w:rsid w:val="00D2670A"/>
    <w:rsid w:val="00D26816"/>
    <w:rsid w:val="00D26ACA"/>
    <w:rsid w:val="00D26F40"/>
    <w:rsid w:val="00D270C8"/>
    <w:rsid w:val="00D271D1"/>
    <w:rsid w:val="00D27210"/>
    <w:rsid w:val="00D27678"/>
    <w:rsid w:val="00D27757"/>
    <w:rsid w:val="00D27D6D"/>
    <w:rsid w:val="00D306BD"/>
    <w:rsid w:val="00D307D3"/>
    <w:rsid w:val="00D31022"/>
    <w:rsid w:val="00D310D8"/>
    <w:rsid w:val="00D326BF"/>
    <w:rsid w:val="00D32A1D"/>
    <w:rsid w:val="00D3370B"/>
    <w:rsid w:val="00D338D7"/>
    <w:rsid w:val="00D34005"/>
    <w:rsid w:val="00D348F9"/>
    <w:rsid w:val="00D34921"/>
    <w:rsid w:val="00D34CEA"/>
    <w:rsid w:val="00D367C4"/>
    <w:rsid w:val="00D37840"/>
    <w:rsid w:val="00D403B1"/>
    <w:rsid w:val="00D4045B"/>
    <w:rsid w:val="00D40D23"/>
    <w:rsid w:val="00D41C77"/>
    <w:rsid w:val="00D4256D"/>
    <w:rsid w:val="00D42EE0"/>
    <w:rsid w:val="00D43F82"/>
    <w:rsid w:val="00D44315"/>
    <w:rsid w:val="00D44A25"/>
    <w:rsid w:val="00D45628"/>
    <w:rsid w:val="00D4591F"/>
    <w:rsid w:val="00D465F2"/>
    <w:rsid w:val="00D46F13"/>
    <w:rsid w:val="00D4757C"/>
    <w:rsid w:val="00D4784C"/>
    <w:rsid w:val="00D50A71"/>
    <w:rsid w:val="00D50D33"/>
    <w:rsid w:val="00D5119F"/>
    <w:rsid w:val="00D51CF1"/>
    <w:rsid w:val="00D52185"/>
    <w:rsid w:val="00D5274F"/>
    <w:rsid w:val="00D52B9A"/>
    <w:rsid w:val="00D52DAB"/>
    <w:rsid w:val="00D53CDB"/>
    <w:rsid w:val="00D54463"/>
    <w:rsid w:val="00D54C3A"/>
    <w:rsid w:val="00D55228"/>
    <w:rsid w:val="00D5525D"/>
    <w:rsid w:val="00D554CE"/>
    <w:rsid w:val="00D55827"/>
    <w:rsid w:val="00D55F88"/>
    <w:rsid w:val="00D56805"/>
    <w:rsid w:val="00D57076"/>
    <w:rsid w:val="00D57CFB"/>
    <w:rsid w:val="00D57DBD"/>
    <w:rsid w:val="00D6019C"/>
    <w:rsid w:val="00D60B8F"/>
    <w:rsid w:val="00D61337"/>
    <w:rsid w:val="00D6147E"/>
    <w:rsid w:val="00D6156B"/>
    <w:rsid w:val="00D61A90"/>
    <w:rsid w:val="00D62843"/>
    <w:rsid w:val="00D62C1C"/>
    <w:rsid w:val="00D63000"/>
    <w:rsid w:val="00D63186"/>
    <w:rsid w:val="00D635D8"/>
    <w:rsid w:val="00D6376D"/>
    <w:rsid w:val="00D63F69"/>
    <w:rsid w:val="00D64350"/>
    <w:rsid w:val="00D6452A"/>
    <w:rsid w:val="00D645F6"/>
    <w:rsid w:val="00D652D4"/>
    <w:rsid w:val="00D6530F"/>
    <w:rsid w:val="00D6618E"/>
    <w:rsid w:val="00D66895"/>
    <w:rsid w:val="00D67A28"/>
    <w:rsid w:val="00D67BCF"/>
    <w:rsid w:val="00D70024"/>
    <w:rsid w:val="00D700F8"/>
    <w:rsid w:val="00D70793"/>
    <w:rsid w:val="00D709D6"/>
    <w:rsid w:val="00D7287C"/>
    <w:rsid w:val="00D72E30"/>
    <w:rsid w:val="00D73E04"/>
    <w:rsid w:val="00D7406A"/>
    <w:rsid w:val="00D741F9"/>
    <w:rsid w:val="00D74816"/>
    <w:rsid w:val="00D74825"/>
    <w:rsid w:val="00D74983"/>
    <w:rsid w:val="00D74C2B"/>
    <w:rsid w:val="00D75305"/>
    <w:rsid w:val="00D75A23"/>
    <w:rsid w:val="00D76E71"/>
    <w:rsid w:val="00D7759C"/>
    <w:rsid w:val="00D77AF0"/>
    <w:rsid w:val="00D81FCB"/>
    <w:rsid w:val="00D82360"/>
    <w:rsid w:val="00D83358"/>
    <w:rsid w:val="00D834E6"/>
    <w:rsid w:val="00D83A19"/>
    <w:rsid w:val="00D83D6D"/>
    <w:rsid w:val="00D84563"/>
    <w:rsid w:val="00D85723"/>
    <w:rsid w:val="00D857F9"/>
    <w:rsid w:val="00D858B3"/>
    <w:rsid w:val="00D85BF9"/>
    <w:rsid w:val="00D85DD2"/>
    <w:rsid w:val="00D86502"/>
    <w:rsid w:val="00D86C14"/>
    <w:rsid w:val="00D87813"/>
    <w:rsid w:val="00D90539"/>
    <w:rsid w:val="00D90C9F"/>
    <w:rsid w:val="00D90CAC"/>
    <w:rsid w:val="00D92185"/>
    <w:rsid w:val="00D922A7"/>
    <w:rsid w:val="00D931F7"/>
    <w:rsid w:val="00D93583"/>
    <w:rsid w:val="00D93C96"/>
    <w:rsid w:val="00D94F7C"/>
    <w:rsid w:val="00D9500C"/>
    <w:rsid w:val="00D96907"/>
    <w:rsid w:val="00D96944"/>
    <w:rsid w:val="00D96D03"/>
    <w:rsid w:val="00D97003"/>
    <w:rsid w:val="00D971D3"/>
    <w:rsid w:val="00D97241"/>
    <w:rsid w:val="00D97473"/>
    <w:rsid w:val="00DA01B9"/>
    <w:rsid w:val="00DA0207"/>
    <w:rsid w:val="00DA0506"/>
    <w:rsid w:val="00DA0E5B"/>
    <w:rsid w:val="00DA1A0C"/>
    <w:rsid w:val="00DA2AD6"/>
    <w:rsid w:val="00DA2B8A"/>
    <w:rsid w:val="00DA2CC4"/>
    <w:rsid w:val="00DA593C"/>
    <w:rsid w:val="00DA6628"/>
    <w:rsid w:val="00DA668E"/>
    <w:rsid w:val="00DA6B80"/>
    <w:rsid w:val="00DA6D86"/>
    <w:rsid w:val="00DA6F45"/>
    <w:rsid w:val="00DA73E5"/>
    <w:rsid w:val="00DA7CD0"/>
    <w:rsid w:val="00DA7D0C"/>
    <w:rsid w:val="00DB0BDA"/>
    <w:rsid w:val="00DB141A"/>
    <w:rsid w:val="00DB3964"/>
    <w:rsid w:val="00DB4ED9"/>
    <w:rsid w:val="00DB4F26"/>
    <w:rsid w:val="00DB4F9E"/>
    <w:rsid w:val="00DB4FAE"/>
    <w:rsid w:val="00DB5109"/>
    <w:rsid w:val="00DB5276"/>
    <w:rsid w:val="00DB54B6"/>
    <w:rsid w:val="00DB614C"/>
    <w:rsid w:val="00DB67B3"/>
    <w:rsid w:val="00DB79A4"/>
    <w:rsid w:val="00DC03CE"/>
    <w:rsid w:val="00DC149C"/>
    <w:rsid w:val="00DC17DA"/>
    <w:rsid w:val="00DC18DC"/>
    <w:rsid w:val="00DC19A4"/>
    <w:rsid w:val="00DC22BA"/>
    <w:rsid w:val="00DC24B6"/>
    <w:rsid w:val="00DC3873"/>
    <w:rsid w:val="00DC3E36"/>
    <w:rsid w:val="00DC6E0C"/>
    <w:rsid w:val="00DC7981"/>
    <w:rsid w:val="00DC7CA6"/>
    <w:rsid w:val="00DC7ED4"/>
    <w:rsid w:val="00DD0486"/>
    <w:rsid w:val="00DD07FD"/>
    <w:rsid w:val="00DD0C30"/>
    <w:rsid w:val="00DD1328"/>
    <w:rsid w:val="00DD1583"/>
    <w:rsid w:val="00DD1AF8"/>
    <w:rsid w:val="00DD1DBE"/>
    <w:rsid w:val="00DD2F01"/>
    <w:rsid w:val="00DD3CFC"/>
    <w:rsid w:val="00DD4039"/>
    <w:rsid w:val="00DD40F3"/>
    <w:rsid w:val="00DD7092"/>
    <w:rsid w:val="00DD7283"/>
    <w:rsid w:val="00DD73CD"/>
    <w:rsid w:val="00DD7475"/>
    <w:rsid w:val="00DD7F39"/>
    <w:rsid w:val="00DD7F7A"/>
    <w:rsid w:val="00DE00C5"/>
    <w:rsid w:val="00DE014D"/>
    <w:rsid w:val="00DE0D46"/>
    <w:rsid w:val="00DE0DD7"/>
    <w:rsid w:val="00DE0E38"/>
    <w:rsid w:val="00DE2B86"/>
    <w:rsid w:val="00DE4D96"/>
    <w:rsid w:val="00DE519D"/>
    <w:rsid w:val="00DE522F"/>
    <w:rsid w:val="00DE539F"/>
    <w:rsid w:val="00DE543C"/>
    <w:rsid w:val="00DE70A0"/>
    <w:rsid w:val="00DE722F"/>
    <w:rsid w:val="00DF0428"/>
    <w:rsid w:val="00DF1284"/>
    <w:rsid w:val="00DF1D3F"/>
    <w:rsid w:val="00DF1D7B"/>
    <w:rsid w:val="00DF33C7"/>
    <w:rsid w:val="00DF3DAD"/>
    <w:rsid w:val="00DF47D7"/>
    <w:rsid w:val="00DF5010"/>
    <w:rsid w:val="00DF52FE"/>
    <w:rsid w:val="00DF57FA"/>
    <w:rsid w:val="00DF5811"/>
    <w:rsid w:val="00DF5A4D"/>
    <w:rsid w:val="00DF5FFE"/>
    <w:rsid w:val="00DF7032"/>
    <w:rsid w:val="00E00FBD"/>
    <w:rsid w:val="00E016BD"/>
    <w:rsid w:val="00E02CA0"/>
    <w:rsid w:val="00E03286"/>
    <w:rsid w:val="00E03907"/>
    <w:rsid w:val="00E04A75"/>
    <w:rsid w:val="00E05A39"/>
    <w:rsid w:val="00E05D88"/>
    <w:rsid w:val="00E060B5"/>
    <w:rsid w:val="00E06130"/>
    <w:rsid w:val="00E06D45"/>
    <w:rsid w:val="00E06F02"/>
    <w:rsid w:val="00E07001"/>
    <w:rsid w:val="00E072D6"/>
    <w:rsid w:val="00E07789"/>
    <w:rsid w:val="00E10105"/>
    <w:rsid w:val="00E106E8"/>
    <w:rsid w:val="00E11352"/>
    <w:rsid w:val="00E11DBB"/>
    <w:rsid w:val="00E11E48"/>
    <w:rsid w:val="00E11F3A"/>
    <w:rsid w:val="00E120E6"/>
    <w:rsid w:val="00E12623"/>
    <w:rsid w:val="00E12F1C"/>
    <w:rsid w:val="00E13711"/>
    <w:rsid w:val="00E13EAB"/>
    <w:rsid w:val="00E157F4"/>
    <w:rsid w:val="00E158DC"/>
    <w:rsid w:val="00E1608B"/>
    <w:rsid w:val="00E164F5"/>
    <w:rsid w:val="00E167C1"/>
    <w:rsid w:val="00E16C45"/>
    <w:rsid w:val="00E179D8"/>
    <w:rsid w:val="00E17B35"/>
    <w:rsid w:val="00E20141"/>
    <w:rsid w:val="00E2109E"/>
    <w:rsid w:val="00E2127E"/>
    <w:rsid w:val="00E21940"/>
    <w:rsid w:val="00E21EC2"/>
    <w:rsid w:val="00E22CA6"/>
    <w:rsid w:val="00E22E9D"/>
    <w:rsid w:val="00E230E1"/>
    <w:rsid w:val="00E23201"/>
    <w:rsid w:val="00E23F90"/>
    <w:rsid w:val="00E2411C"/>
    <w:rsid w:val="00E242CB"/>
    <w:rsid w:val="00E25285"/>
    <w:rsid w:val="00E26388"/>
    <w:rsid w:val="00E26ABF"/>
    <w:rsid w:val="00E3049D"/>
    <w:rsid w:val="00E317D9"/>
    <w:rsid w:val="00E319F4"/>
    <w:rsid w:val="00E3247D"/>
    <w:rsid w:val="00E32F36"/>
    <w:rsid w:val="00E3523F"/>
    <w:rsid w:val="00E3540C"/>
    <w:rsid w:val="00E355EF"/>
    <w:rsid w:val="00E369A6"/>
    <w:rsid w:val="00E36FCA"/>
    <w:rsid w:val="00E37235"/>
    <w:rsid w:val="00E40221"/>
    <w:rsid w:val="00E40511"/>
    <w:rsid w:val="00E41D12"/>
    <w:rsid w:val="00E41F98"/>
    <w:rsid w:val="00E41FFC"/>
    <w:rsid w:val="00E4393D"/>
    <w:rsid w:val="00E43B6D"/>
    <w:rsid w:val="00E4465C"/>
    <w:rsid w:val="00E44F4D"/>
    <w:rsid w:val="00E4525B"/>
    <w:rsid w:val="00E4559F"/>
    <w:rsid w:val="00E45E93"/>
    <w:rsid w:val="00E46C61"/>
    <w:rsid w:val="00E46E73"/>
    <w:rsid w:val="00E4758A"/>
    <w:rsid w:val="00E5056F"/>
    <w:rsid w:val="00E5070A"/>
    <w:rsid w:val="00E5080F"/>
    <w:rsid w:val="00E50A89"/>
    <w:rsid w:val="00E50AA3"/>
    <w:rsid w:val="00E51176"/>
    <w:rsid w:val="00E516C8"/>
    <w:rsid w:val="00E51AC0"/>
    <w:rsid w:val="00E51D68"/>
    <w:rsid w:val="00E52294"/>
    <w:rsid w:val="00E52429"/>
    <w:rsid w:val="00E52546"/>
    <w:rsid w:val="00E52CA2"/>
    <w:rsid w:val="00E53A24"/>
    <w:rsid w:val="00E53C11"/>
    <w:rsid w:val="00E53C26"/>
    <w:rsid w:val="00E55727"/>
    <w:rsid w:val="00E55EF9"/>
    <w:rsid w:val="00E5671E"/>
    <w:rsid w:val="00E603FC"/>
    <w:rsid w:val="00E61677"/>
    <w:rsid w:val="00E62553"/>
    <w:rsid w:val="00E63754"/>
    <w:rsid w:val="00E63FF3"/>
    <w:rsid w:val="00E64C86"/>
    <w:rsid w:val="00E659AE"/>
    <w:rsid w:val="00E66625"/>
    <w:rsid w:val="00E667C2"/>
    <w:rsid w:val="00E676BD"/>
    <w:rsid w:val="00E67BC8"/>
    <w:rsid w:val="00E7036E"/>
    <w:rsid w:val="00E7059F"/>
    <w:rsid w:val="00E70CE3"/>
    <w:rsid w:val="00E70F65"/>
    <w:rsid w:val="00E725AE"/>
    <w:rsid w:val="00E72C92"/>
    <w:rsid w:val="00E730AE"/>
    <w:rsid w:val="00E730DB"/>
    <w:rsid w:val="00E73776"/>
    <w:rsid w:val="00E74D20"/>
    <w:rsid w:val="00E75360"/>
    <w:rsid w:val="00E75504"/>
    <w:rsid w:val="00E75B90"/>
    <w:rsid w:val="00E75BC0"/>
    <w:rsid w:val="00E77FB5"/>
    <w:rsid w:val="00E80197"/>
    <w:rsid w:val="00E80B4C"/>
    <w:rsid w:val="00E80ED9"/>
    <w:rsid w:val="00E812BD"/>
    <w:rsid w:val="00E81318"/>
    <w:rsid w:val="00E8153A"/>
    <w:rsid w:val="00E824AC"/>
    <w:rsid w:val="00E8376C"/>
    <w:rsid w:val="00E84295"/>
    <w:rsid w:val="00E84C02"/>
    <w:rsid w:val="00E8547D"/>
    <w:rsid w:val="00E85823"/>
    <w:rsid w:val="00E86ADC"/>
    <w:rsid w:val="00E86D7E"/>
    <w:rsid w:val="00E86F8B"/>
    <w:rsid w:val="00E87C21"/>
    <w:rsid w:val="00E90CB7"/>
    <w:rsid w:val="00E92B56"/>
    <w:rsid w:val="00E93A75"/>
    <w:rsid w:val="00E950BF"/>
    <w:rsid w:val="00E9569B"/>
    <w:rsid w:val="00E9574F"/>
    <w:rsid w:val="00E957C1"/>
    <w:rsid w:val="00E95BA9"/>
    <w:rsid w:val="00E96D19"/>
    <w:rsid w:val="00E97B7E"/>
    <w:rsid w:val="00EA0C92"/>
    <w:rsid w:val="00EA1107"/>
    <w:rsid w:val="00EA110E"/>
    <w:rsid w:val="00EA1634"/>
    <w:rsid w:val="00EA1823"/>
    <w:rsid w:val="00EA1947"/>
    <w:rsid w:val="00EA24C4"/>
    <w:rsid w:val="00EA400F"/>
    <w:rsid w:val="00EA4312"/>
    <w:rsid w:val="00EA4820"/>
    <w:rsid w:val="00EA4C41"/>
    <w:rsid w:val="00EA587A"/>
    <w:rsid w:val="00EA62D6"/>
    <w:rsid w:val="00EA6BAC"/>
    <w:rsid w:val="00EA72E8"/>
    <w:rsid w:val="00EA7851"/>
    <w:rsid w:val="00EB01AD"/>
    <w:rsid w:val="00EB09DE"/>
    <w:rsid w:val="00EB0C1D"/>
    <w:rsid w:val="00EB0F17"/>
    <w:rsid w:val="00EB0F6F"/>
    <w:rsid w:val="00EB24C6"/>
    <w:rsid w:val="00EB27EA"/>
    <w:rsid w:val="00EB2843"/>
    <w:rsid w:val="00EB2B16"/>
    <w:rsid w:val="00EB3320"/>
    <w:rsid w:val="00EB340E"/>
    <w:rsid w:val="00EB37F9"/>
    <w:rsid w:val="00EB3B0F"/>
    <w:rsid w:val="00EB3CE3"/>
    <w:rsid w:val="00EB419D"/>
    <w:rsid w:val="00EB4FF4"/>
    <w:rsid w:val="00EB5500"/>
    <w:rsid w:val="00EB6804"/>
    <w:rsid w:val="00EB68FF"/>
    <w:rsid w:val="00EB6B06"/>
    <w:rsid w:val="00EB77EE"/>
    <w:rsid w:val="00EB7873"/>
    <w:rsid w:val="00EC0A53"/>
    <w:rsid w:val="00EC0B55"/>
    <w:rsid w:val="00EC0EF4"/>
    <w:rsid w:val="00EC1170"/>
    <w:rsid w:val="00EC225A"/>
    <w:rsid w:val="00EC237E"/>
    <w:rsid w:val="00EC285A"/>
    <w:rsid w:val="00EC36B7"/>
    <w:rsid w:val="00EC507C"/>
    <w:rsid w:val="00EC54F6"/>
    <w:rsid w:val="00EC5872"/>
    <w:rsid w:val="00EC62E6"/>
    <w:rsid w:val="00EC694B"/>
    <w:rsid w:val="00EC6D58"/>
    <w:rsid w:val="00ED1F7C"/>
    <w:rsid w:val="00ED28DF"/>
    <w:rsid w:val="00ED2D17"/>
    <w:rsid w:val="00ED3425"/>
    <w:rsid w:val="00ED3923"/>
    <w:rsid w:val="00ED4738"/>
    <w:rsid w:val="00ED47E9"/>
    <w:rsid w:val="00ED4BCB"/>
    <w:rsid w:val="00ED5020"/>
    <w:rsid w:val="00ED51C6"/>
    <w:rsid w:val="00ED6607"/>
    <w:rsid w:val="00ED6640"/>
    <w:rsid w:val="00ED761B"/>
    <w:rsid w:val="00EE01B0"/>
    <w:rsid w:val="00EE1960"/>
    <w:rsid w:val="00EE1997"/>
    <w:rsid w:val="00EE3058"/>
    <w:rsid w:val="00EE3246"/>
    <w:rsid w:val="00EE5234"/>
    <w:rsid w:val="00EE52DF"/>
    <w:rsid w:val="00EE5A51"/>
    <w:rsid w:val="00EE6ED0"/>
    <w:rsid w:val="00EF0983"/>
    <w:rsid w:val="00EF0A4B"/>
    <w:rsid w:val="00EF0CA1"/>
    <w:rsid w:val="00EF12C9"/>
    <w:rsid w:val="00EF139E"/>
    <w:rsid w:val="00EF28D8"/>
    <w:rsid w:val="00EF2927"/>
    <w:rsid w:val="00EF2EF1"/>
    <w:rsid w:val="00EF3911"/>
    <w:rsid w:val="00EF3E27"/>
    <w:rsid w:val="00EF565F"/>
    <w:rsid w:val="00EF612A"/>
    <w:rsid w:val="00EF6838"/>
    <w:rsid w:val="00EF7084"/>
    <w:rsid w:val="00EF732B"/>
    <w:rsid w:val="00EF78CF"/>
    <w:rsid w:val="00EF7A88"/>
    <w:rsid w:val="00EF7A93"/>
    <w:rsid w:val="00EF7FA4"/>
    <w:rsid w:val="00F003C5"/>
    <w:rsid w:val="00F01420"/>
    <w:rsid w:val="00F01891"/>
    <w:rsid w:val="00F019E1"/>
    <w:rsid w:val="00F01AD9"/>
    <w:rsid w:val="00F020BC"/>
    <w:rsid w:val="00F02592"/>
    <w:rsid w:val="00F02B15"/>
    <w:rsid w:val="00F03B01"/>
    <w:rsid w:val="00F03E30"/>
    <w:rsid w:val="00F04949"/>
    <w:rsid w:val="00F04A61"/>
    <w:rsid w:val="00F04B13"/>
    <w:rsid w:val="00F052BA"/>
    <w:rsid w:val="00F061C1"/>
    <w:rsid w:val="00F06B98"/>
    <w:rsid w:val="00F06F71"/>
    <w:rsid w:val="00F07F64"/>
    <w:rsid w:val="00F07F68"/>
    <w:rsid w:val="00F109D2"/>
    <w:rsid w:val="00F1154F"/>
    <w:rsid w:val="00F11557"/>
    <w:rsid w:val="00F11E25"/>
    <w:rsid w:val="00F12642"/>
    <w:rsid w:val="00F128B8"/>
    <w:rsid w:val="00F12B33"/>
    <w:rsid w:val="00F12D03"/>
    <w:rsid w:val="00F12D10"/>
    <w:rsid w:val="00F13058"/>
    <w:rsid w:val="00F14D6F"/>
    <w:rsid w:val="00F1506B"/>
    <w:rsid w:val="00F150FF"/>
    <w:rsid w:val="00F15D02"/>
    <w:rsid w:val="00F163A7"/>
    <w:rsid w:val="00F16447"/>
    <w:rsid w:val="00F16B1F"/>
    <w:rsid w:val="00F1713F"/>
    <w:rsid w:val="00F1736D"/>
    <w:rsid w:val="00F17518"/>
    <w:rsid w:val="00F20B7E"/>
    <w:rsid w:val="00F20E88"/>
    <w:rsid w:val="00F2216F"/>
    <w:rsid w:val="00F23050"/>
    <w:rsid w:val="00F233D2"/>
    <w:rsid w:val="00F239C4"/>
    <w:rsid w:val="00F23A13"/>
    <w:rsid w:val="00F2411C"/>
    <w:rsid w:val="00F260D1"/>
    <w:rsid w:val="00F26F5A"/>
    <w:rsid w:val="00F27020"/>
    <w:rsid w:val="00F27230"/>
    <w:rsid w:val="00F27267"/>
    <w:rsid w:val="00F2729C"/>
    <w:rsid w:val="00F272FD"/>
    <w:rsid w:val="00F27949"/>
    <w:rsid w:val="00F30BAF"/>
    <w:rsid w:val="00F31CA4"/>
    <w:rsid w:val="00F31D4E"/>
    <w:rsid w:val="00F32A15"/>
    <w:rsid w:val="00F33058"/>
    <w:rsid w:val="00F33151"/>
    <w:rsid w:val="00F33B18"/>
    <w:rsid w:val="00F33BD6"/>
    <w:rsid w:val="00F33D5D"/>
    <w:rsid w:val="00F33F6E"/>
    <w:rsid w:val="00F34117"/>
    <w:rsid w:val="00F34950"/>
    <w:rsid w:val="00F34CA6"/>
    <w:rsid w:val="00F35FC9"/>
    <w:rsid w:val="00F3609B"/>
    <w:rsid w:val="00F3645A"/>
    <w:rsid w:val="00F36C34"/>
    <w:rsid w:val="00F37747"/>
    <w:rsid w:val="00F3775E"/>
    <w:rsid w:val="00F4005F"/>
    <w:rsid w:val="00F40F34"/>
    <w:rsid w:val="00F4159C"/>
    <w:rsid w:val="00F4161C"/>
    <w:rsid w:val="00F41884"/>
    <w:rsid w:val="00F41C50"/>
    <w:rsid w:val="00F42F1A"/>
    <w:rsid w:val="00F437AC"/>
    <w:rsid w:val="00F43C43"/>
    <w:rsid w:val="00F43F09"/>
    <w:rsid w:val="00F444AA"/>
    <w:rsid w:val="00F44598"/>
    <w:rsid w:val="00F446E7"/>
    <w:rsid w:val="00F44D3B"/>
    <w:rsid w:val="00F45769"/>
    <w:rsid w:val="00F46E54"/>
    <w:rsid w:val="00F46EBD"/>
    <w:rsid w:val="00F47024"/>
    <w:rsid w:val="00F47307"/>
    <w:rsid w:val="00F47330"/>
    <w:rsid w:val="00F474DD"/>
    <w:rsid w:val="00F47BD1"/>
    <w:rsid w:val="00F47C3B"/>
    <w:rsid w:val="00F501DE"/>
    <w:rsid w:val="00F5021A"/>
    <w:rsid w:val="00F509B6"/>
    <w:rsid w:val="00F50AE3"/>
    <w:rsid w:val="00F52067"/>
    <w:rsid w:val="00F52387"/>
    <w:rsid w:val="00F52A76"/>
    <w:rsid w:val="00F53A29"/>
    <w:rsid w:val="00F53D37"/>
    <w:rsid w:val="00F54620"/>
    <w:rsid w:val="00F557F8"/>
    <w:rsid w:val="00F568E2"/>
    <w:rsid w:val="00F56FB7"/>
    <w:rsid w:val="00F57479"/>
    <w:rsid w:val="00F57B06"/>
    <w:rsid w:val="00F600A1"/>
    <w:rsid w:val="00F607F9"/>
    <w:rsid w:val="00F60C06"/>
    <w:rsid w:val="00F613CE"/>
    <w:rsid w:val="00F6140E"/>
    <w:rsid w:val="00F61734"/>
    <w:rsid w:val="00F61835"/>
    <w:rsid w:val="00F6189F"/>
    <w:rsid w:val="00F62019"/>
    <w:rsid w:val="00F62E8A"/>
    <w:rsid w:val="00F63366"/>
    <w:rsid w:val="00F6408B"/>
    <w:rsid w:val="00F646F7"/>
    <w:rsid w:val="00F64896"/>
    <w:rsid w:val="00F652E0"/>
    <w:rsid w:val="00F654B6"/>
    <w:rsid w:val="00F65F6B"/>
    <w:rsid w:val="00F65FCB"/>
    <w:rsid w:val="00F66E7D"/>
    <w:rsid w:val="00F67208"/>
    <w:rsid w:val="00F700CA"/>
    <w:rsid w:val="00F70449"/>
    <w:rsid w:val="00F7069B"/>
    <w:rsid w:val="00F7077F"/>
    <w:rsid w:val="00F70BE1"/>
    <w:rsid w:val="00F71925"/>
    <w:rsid w:val="00F71A0F"/>
    <w:rsid w:val="00F7206A"/>
    <w:rsid w:val="00F7213D"/>
    <w:rsid w:val="00F72F71"/>
    <w:rsid w:val="00F740D3"/>
    <w:rsid w:val="00F75078"/>
    <w:rsid w:val="00F755B2"/>
    <w:rsid w:val="00F7670E"/>
    <w:rsid w:val="00F77EA1"/>
    <w:rsid w:val="00F802C6"/>
    <w:rsid w:val="00F809BD"/>
    <w:rsid w:val="00F809C2"/>
    <w:rsid w:val="00F81593"/>
    <w:rsid w:val="00F81615"/>
    <w:rsid w:val="00F819CD"/>
    <w:rsid w:val="00F81E49"/>
    <w:rsid w:val="00F82351"/>
    <w:rsid w:val="00F82D18"/>
    <w:rsid w:val="00F834EC"/>
    <w:rsid w:val="00F8383A"/>
    <w:rsid w:val="00F839F1"/>
    <w:rsid w:val="00F83DB7"/>
    <w:rsid w:val="00F83F79"/>
    <w:rsid w:val="00F8421B"/>
    <w:rsid w:val="00F84DFB"/>
    <w:rsid w:val="00F84E42"/>
    <w:rsid w:val="00F84EF1"/>
    <w:rsid w:val="00F86F78"/>
    <w:rsid w:val="00F8732A"/>
    <w:rsid w:val="00F8793F"/>
    <w:rsid w:val="00F90D60"/>
    <w:rsid w:val="00F90E5C"/>
    <w:rsid w:val="00F915D8"/>
    <w:rsid w:val="00F91A8F"/>
    <w:rsid w:val="00F91F70"/>
    <w:rsid w:val="00F9265C"/>
    <w:rsid w:val="00F92FB4"/>
    <w:rsid w:val="00F932B9"/>
    <w:rsid w:val="00F93A15"/>
    <w:rsid w:val="00F93D60"/>
    <w:rsid w:val="00F94E4F"/>
    <w:rsid w:val="00F9578F"/>
    <w:rsid w:val="00F9679A"/>
    <w:rsid w:val="00F969B9"/>
    <w:rsid w:val="00F97D89"/>
    <w:rsid w:val="00FA001B"/>
    <w:rsid w:val="00FA097E"/>
    <w:rsid w:val="00FA1055"/>
    <w:rsid w:val="00FA129D"/>
    <w:rsid w:val="00FA1A7F"/>
    <w:rsid w:val="00FA2305"/>
    <w:rsid w:val="00FA292E"/>
    <w:rsid w:val="00FA2BEE"/>
    <w:rsid w:val="00FA2D0F"/>
    <w:rsid w:val="00FA3794"/>
    <w:rsid w:val="00FA400C"/>
    <w:rsid w:val="00FA4128"/>
    <w:rsid w:val="00FA42BB"/>
    <w:rsid w:val="00FA4B3F"/>
    <w:rsid w:val="00FA5874"/>
    <w:rsid w:val="00FA5E5F"/>
    <w:rsid w:val="00FA71FF"/>
    <w:rsid w:val="00FA7D18"/>
    <w:rsid w:val="00FB001A"/>
    <w:rsid w:val="00FB05FE"/>
    <w:rsid w:val="00FB205F"/>
    <w:rsid w:val="00FB2A54"/>
    <w:rsid w:val="00FB3AEA"/>
    <w:rsid w:val="00FB4364"/>
    <w:rsid w:val="00FB4A31"/>
    <w:rsid w:val="00FB5021"/>
    <w:rsid w:val="00FB5209"/>
    <w:rsid w:val="00FB53EA"/>
    <w:rsid w:val="00FB5CDE"/>
    <w:rsid w:val="00FB62A4"/>
    <w:rsid w:val="00FB6B05"/>
    <w:rsid w:val="00FB6DB4"/>
    <w:rsid w:val="00FB6E19"/>
    <w:rsid w:val="00FB7591"/>
    <w:rsid w:val="00FB7A03"/>
    <w:rsid w:val="00FC015F"/>
    <w:rsid w:val="00FC0C29"/>
    <w:rsid w:val="00FC0C94"/>
    <w:rsid w:val="00FC21EE"/>
    <w:rsid w:val="00FC221D"/>
    <w:rsid w:val="00FC2804"/>
    <w:rsid w:val="00FC2813"/>
    <w:rsid w:val="00FC2F63"/>
    <w:rsid w:val="00FC39B3"/>
    <w:rsid w:val="00FC39BF"/>
    <w:rsid w:val="00FC4A12"/>
    <w:rsid w:val="00FC5E09"/>
    <w:rsid w:val="00FC6A03"/>
    <w:rsid w:val="00FC7A09"/>
    <w:rsid w:val="00FC7D98"/>
    <w:rsid w:val="00FD00A6"/>
    <w:rsid w:val="00FD071D"/>
    <w:rsid w:val="00FD0D17"/>
    <w:rsid w:val="00FD13A4"/>
    <w:rsid w:val="00FD1477"/>
    <w:rsid w:val="00FD17DE"/>
    <w:rsid w:val="00FD240A"/>
    <w:rsid w:val="00FD31E0"/>
    <w:rsid w:val="00FD33C4"/>
    <w:rsid w:val="00FD3685"/>
    <w:rsid w:val="00FD47DB"/>
    <w:rsid w:val="00FD4E00"/>
    <w:rsid w:val="00FD5066"/>
    <w:rsid w:val="00FD5508"/>
    <w:rsid w:val="00FD621D"/>
    <w:rsid w:val="00FD789D"/>
    <w:rsid w:val="00FE00F7"/>
    <w:rsid w:val="00FE0195"/>
    <w:rsid w:val="00FE0197"/>
    <w:rsid w:val="00FE08D1"/>
    <w:rsid w:val="00FE0A74"/>
    <w:rsid w:val="00FE0B07"/>
    <w:rsid w:val="00FE0E7B"/>
    <w:rsid w:val="00FE0EC7"/>
    <w:rsid w:val="00FE23B2"/>
    <w:rsid w:val="00FE290F"/>
    <w:rsid w:val="00FE296C"/>
    <w:rsid w:val="00FE30E0"/>
    <w:rsid w:val="00FE35FE"/>
    <w:rsid w:val="00FE428E"/>
    <w:rsid w:val="00FE4474"/>
    <w:rsid w:val="00FE4A40"/>
    <w:rsid w:val="00FE5F8E"/>
    <w:rsid w:val="00FE67BB"/>
    <w:rsid w:val="00FE6863"/>
    <w:rsid w:val="00FE68E4"/>
    <w:rsid w:val="00FE6B83"/>
    <w:rsid w:val="00FE7370"/>
    <w:rsid w:val="00FE7D61"/>
    <w:rsid w:val="00FF08EA"/>
    <w:rsid w:val="00FF0D5E"/>
    <w:rsid w:val="00FF1309"/>
    <w:rsid w:val="00FF1336"/>
    <w:rsid w:val="00FF138C"/>
    <w:rsid w:val="00FF17BB"/>
    <w:rsid w:val="00FF2902"/>
    <w:rsid w:val="00FF3677"/>
    <w:rsid w:val="00FF454D"/>
    <w:rsid w:val="00FF4B54"/>
    <w:rsid w:val="00FF4C8A"/>
    <w:rsid w:val="00FF6846"/>
    <w:rsid w:val="00FF68B9"/>
    <w:rsid w:val="00FF6BC2"/>
    <w:rsid w:val="00FF6BF0"/>
    <w:rsid w:val="00FF6FA3"/>
    <w:rsid w:val="00FF7567"/>
    <w:rsid w:val="00FF78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4:docId w14:val="16DC3F53"/>
  <w15:chartTrackingRefBased/>
  <w15:docId w15:val="{75853971-10D9-406E-AA29-6A40FBF2D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429E"/>
    <w:pPr>
      <w:jc w:val="both"/>
    </w:pPr>
    <w:rPr>
      <w:rFonts w:ascii="Arial" w:hAnsi="Arial" w:cs="Arial"/>
      <w:sz w:val="22"/>
      <w:szCs w:val="24"/>
    </w:rPr>
  </w:style>
  <w:style w:type="paragraph" w:styleId="Titre1">
    <w:name w:val="heading 1"/>
    <w:basedOn w:val="Normal"/>
    <w:next w:val="Normal"/>
    <w:qFormat/>
    <w:pPr>
      <w:keepNext/>
      <w:outlineLvl w:val="0"/>
    </w:pPr>
    <w:rPr>
      <w:rFonts w:ascii="Times New Roman" w:eastAsia="Arial Unicode MS" w:hAnsi="Times New Roman" w:cs="Times New Roman"/>
      <w:b/>
      <w:sz w:val="24"/>
      <w:szCs w:val="20"/>
    </w:rPr>
  </w:style>
  <w:style w:type="paragraph" w:styleId="Titre2">
    <w:name w:val="heading 2"/>
    <w:basedOn w:val="Normal"/>
    <w:next w:val="Normal"/>
    <w:qFormat/>
    <w:pPr>
      <w:keepNext/>
      <w:pBdr>
        <w:top w:val="single" w:sz="4" w:space="1" w:color="auto"/>
        <w:left w:val="single" w:sz="4" w:space="4" w:color="auto"/>
        <w:bottom w:val="single" w:sz="4" w:space="1" w:color="auto"/>
        <w:right w:val="single" w:sz="4" w:space="4" w:color="auto"/>
      </w:pBdr>
      <w:jc w:val="center"/>
      <w:outlineLvl w:val="1"/>
    </w:pPr>
    <w:rPr>
      <w:rFonts w:ascii="Times New Roman" w:eastAsia="Arial Unicode MS" w:hAnsi="Times New Roman" w:cs="Times New Roman"/>
      <w:sz w:val="36"/>
      <w:szCs w:val="20"/>
    </w:rPr>
  </w:style>
  <w:style w:type="paragraph" w:styleId="Titre3">
    <w:name w:val="heading 3"/>
    <w:basedOn w:val="Normal"/>
    <w:next w:val="Normal"/>
    <w:qFormat/>
    <w:pPr>
      <w:keepNext/>
      <w:spacing w:before="40" w:after="40"/>
      <w:ind w:right="354"/>
      <w:jc w:val="center"/>
      <w:outlineLvl w:val="2"/>
    </w:pPr>
    <w:rPr>
      <w:rFonts w:ascii="Times New Roman" w:eastAsia="Arial Unicode MS" w:hAnsi="Times New Roman" w:cs="Times New Roman"/>
      <w:b/>
      <w:sz w:val="21"/>
    </w:rPr>
  </w:style>
  <w:style w:type="paragraph" w:styleId="Titre4">
    <w:name w:val="heading 4"/>
    <w:basedOn w:val="Normal"/>
    <w:next w:val="Normal"/>
    <w:qFormat/>
    <w:pPr>
      <w:keepNext/>
      <w:spacing w:before="40" w:after="40"/>
      <w:jc w:val="center"/>
      <w:outlineLvl w:val="3"/>
    </w:pPr>
    <w:rPr>
      <w:rFonts w:ascii="Times New Roman" w:eastAsia="Arial Unicode MS" w:hAnsi="Times New Roman" w:cs="Times New Roman"/>
      <w:b/>
    </w:rPr>
  </w:style>
  <w:style w:type="paragraph" w:styleId="Titre5">
    <w:name w:val="heading 5"/>
    <w:basedOn w:val="Normal"/>
    <w:next w:val="Normal"/>
    <w:qFormat/>
    <w:pPr>
      <w:keepNext/>
      <w:pBdr>
        <w:top w:val="single" w:sz="4" w:space="6" w:color="auto"/>
        <w:left w:val="single" w:sz="4" w:space="6" w:color="auto"/>
        <w:bottom w:val="single" w:sz="4" w:space="6" w:color="auto"/>
        <w:right w:val="single" w:sz="4" w:space="6" w:color="auto"/>
      </w:pBdr>
      <w:shd w:val="clear" w:color="auto" w:fill="FFFFFF"/>
      <w:tabs>
        <w:tab w:val="left" w:pos="426"/>
        <w:tab w:val="left" w:pos="1418"/>
      </w:tabs>
      <w:ind w:left="170" w:right="113"/>
      <w:jc w:val="center"/>
      <w:outlineLvl w:val="4"/>
    </w:pPr>
    <w:rPr>
      <w:rFonts w:ascii="Times New Roman" w:eastAsia="Arial Unicode MS" w:hAnsi="Times New Roman" w:cs="Times New Roman"/>
      <w:b/>
      <w:u w:val="single"/>
    </w:rPr>
  </w:style>
  <w:style w:type="paragraph" w:styleId="Titre6">
    <w:name w:val="heading 6"/>
    <w:basedOn w:val="Normal"/>
    <w:next w:val="Normal"/>
    <w:qFormat/>
    <w:pPr>
      <w:keepNext/>
      <w:tabs>
        <w:tab w:val="left" w:leader="dot" w:pos="9412"/>
      </w:tabs>
      <w:ind w:left="-567" w:right="-710"/>
      <w:outlineLvl w:val="5"/>
    </w:pPr>
    <w:rPr>
      <w:rFonts w:ascii="Times New Roman" w:eastAsia="Arial Unicode MS" w:hAnsi="Times New Roman" w:cs="Times New Roman"/>
      <w:b/>
      <w:bCs/>
      <w:sz w:val="24"/>
    </w:rPr>
  </w:style>
  <w:style w:type="paragraph" w:styleId="Titre7">
    <w:name w:val="heading 7"/>
    <w:basedOn w:val="Normal"/>
    <w:next w:val="Normal"/>
    <w:qFormat/>
    <w:pPr>
      <w:keepNext/>
      <w:pBdr>
        <w:top w:val="single" w:sz="6" w:space="12" w:color="auto"/>
        <w:left w:val="single" w:sz="6" w:space="12" w:color="auto"/>
        <w:bottom w:val="single" w:sz="6" w:space="12" w:color="auto"/>
        <w:right w:val="single" w:sz="6" w:space="12" w:color="auto"/>
      </w:pBdr>
      <w:tabs>
        <w:tab w:val="left" w:pos="426"/>
        <w:tab w:val="left" w:pos="709"/>
        <w:tab w:val="left" w:pos="993"/>
        <w:tab w:val="left" w:pos="2127"/>
      </w:tabs>
      <w:jc w:val="center"/>
      <w:outlineLvl w:val="6"/>
    </w:pPr>
    <w:rPr>
      <w:rFonts w:ascii="Times New Roman" w:hAnsi="Times New Roman" w:cs="Times New Roman"/>
      <w:b/>
      <w:i/>
      <w:iCs/>
      <w:u w:val="single"/>
    </w:rPr>
  </w:style>
  <w:style w:type="paragraph" w:styleId="Titre8">
    <w:name w:val="heading 8"/>
    <w:basedOn w:val="Normal"/>
    <w:next w:val="Normal"/>
    <w:qFormat/>
    <w:pPr>
      <w:keepNext/>
      <w:spacing w:before="40" w:after="40"/>
      <w:ind w:left="-33"/>
      <w:jc w:val="center"/>
      <w:outlineLvl w:val="7"/>
    </w:pPr>
    <w:rPr>
      <w:rFonts w:ascii="Times New Roman" w:hAnsi="Times New Roman" w:cs="Times New Roman"/>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puces">
    <w:name w:val="List Bullet"/>
    <w:basedOn w:val="Normal"/>
    <w:autoRedefine/>
    <w:rsid w:val="0004764E"/>
    <w:pPr>
      <w:ind w:left="1418"/>
    </w:pPr>
    <w:rPr>
      <w:b/>
      <w:color w:val="00B050"/>
      <w:u w:val="single"/>
    </w:rPr>
  </w:style>
  <w:style w:type="paragraph" w:customStyle="1" w:styleId="Texte">
    <w:name w:val="Texte"/>
    <w:basedOn w:val="Normal"/>
    <w:pPr>
      <w:spacing w:before="40" w:after="280"/>
    </w:pPr>
    <w:rPr>
      <w:rFonts w:ascii="Times New Roman" w:hAnsi="Times New Roman" w:cs="Times New Roman"/>
      <w:sz w:val="24"/>
      <w:szCs w:val="20"/>
    </w:rPr>
  </w:style>
  <w:style w:type="character" w:styleId="Lienhypertexte">
    <w:name w:val="Hyperlink"/>
    <w:rPr>
      <w:color w:val="0000FF"/>
      <w:u w:val="single"/>
    </w:rPr>
  </w:style>
  <w:style w:type="paragraph" w:styleId="Date">
    <w:name w:val="Date"/>
    <w:basedOn w:val="Normal"/>
    <w:next w:val="Normal"/>
    <w:rPr>
      <w:rFonts w:ascii="Times New Roman" w:hAnsi="Times New Roman" w:cs="Times New Roman"/>
      <w:sz w:val="24"/>
    </w:rPr>
  </w:style>
  <w:style w:type="paragraph" w:styleId="Corpsdetexte2">
    <w:name w:val="Body Text 2"/>
    <w:basedOn w:val="Normal"/>
    <w:rPr>
      <w:rFonts w:ascii="Times New Roman" w:hAnsi="Times New Roman" w:cs="Times New Roman"/>
      <w:b/>
      <w:i/>
      <w:sz w:val="26"/>
      <w:szCs w:val="20"/>
      <w:u w:val="single"/>
    </w:rPr>
  </w:style>
  <w:style w:type="paragraph" w:styleId="Corpsdetexte">
    <w:name w:val="Body Text"/>
    <w:basedOn w:val="Normal"/>
    <w:link w:val="CorpsdetexteCar"/>
    <w:rPr>
      <w:rFonts w:ascii="Times New Roman" w:hAnsi="Times New Roman" w:cs="Times New Roman"/>
      <w:i/>
      <w:sz w:val="24"/>
      <w:szCs w:val="20"/>
    </w:rPr>
  </w:style>
  <w:style w:type="paragraph" w:styleId="Listepuces2">
    <w:name w:val="List Bullet 2"/>
    <w:basedOn w:val="Normal"/>
    <w:autoRedefine/>
    <w:rPr>
      <w:b/>
      <w:bCs/>
      <w:i/>
      <w:iCs/>
      <w:color w:val="000080"/>
    </w:rPr>
  </w:style>
  <w:style w:type="paragraph" w:styleId="Retraitcorpsdetexte3">
    <w:name w:val="Body Text Indent 3"/>
    <w:basedOn w:val="Normal"/>
    <w:pPr>
      <w:ind w:left="284"/>
    </w:pPr>
    <w:rPr>
      <w:rFonts w:ascii="Times New Roman" w:hAnsi="Times New Roman" w:cs="Times New Roman"/>
      <w:i/>
      <w:iCs/>
      <w:color w:val="FF0000"/>
      <w:sz w:val="24"/>
    </w:rPr>
  </w:style>
  <w:style w:type="paragraph" w:customStyle="1" w:styleId="lattention">
    <w:name w:val="À l'attention"/>
    <w:basedOn w:val="Corpsdetexte"/>
  </w:style>
  <w:style w:type="paragraph" w:styleId="Retraitcorpsdetexte">
    <w:name w:val="Body Text Indent"/>
    <w:basedOn w:val="Normal"/>
    <w:link w:val="RetraitcorpsdetexteCar"/>
    <w:pPr>
      <w:ind w:left="-284"/>
    </w:pPr>
    <w:rPr>
      <w:rFonts w:ascii="Times New Roman" w:hAnsi="Times New Roman" w:cs="Times New Roman"/>
    </w:rPr>
  </w:style>
  <w:style w:type="paragraph" w:customStyle="1" w:styleId="T1">
    <w:name w:val="T1"/>
    <w:basedOn w:val="Normal"/>
    <w:pPr>
      <w:pBdr>
        <w:top w:val="single" w:sz="6" w:space="15" w:color="auto" w:shadow="1"/>
        <w:left w:val="single" w:sz="6" w:space="15" w:color="auto" w:shadow="1"/>
        <w:bottom w:val="single" w:sz="6" w:space="15" w:color="auto" w:shadow="1"/>
        <w:right w:val="single" w:sz="6" w:space="15" w:color="auto" w:shadow="1"/>
      </w:pBdr>
      <w:shd w:val="pct5" w:color="auto" w:fill="auto"/>
      <w:ind w:left="851" w:right="849"/>
      <w:jc w:val="center"/>
    </w:pPr>
    <w:rPr>
      <w:rFonts w:ascii="Times New Roman" w:hAnsi="Times New Roman" w:cs="Times New Roman"/>
      <w:b/>
      <w:sz w:val="32"/>
      <w:szCs w:val="20"/>
    </w:rPr>
  </w:style>
  <w:style w:type="paragraph" w:customStyle="1" w:styleId="NB">
    <w:name w:val="NB"/>
    <w:basedOn w:val="Normal"/>
    <w:pPr>
      <w:tabs>
        <w:tab w:val="left" w:pos="567"/>
      </w:tabs>
    </w:pPr>
    <w:rPr>
      <w:rFonts w:ascii="Times New Roman" w:hAnsi="Times New Roman" w:cs="Times New Roman"/>
      <w:b/>
      <w:i/>
      <w:sz w:val="24"/>
      <w:szCs w:val="20"/>
    </w:rPr>
  </w:style>
  <w:style w:type="character" w:styleId="Appelnotedebasdep">
    <w:name w:val="footnote reference"/>
    <w:rPr>
      <w:vertAlign w:val="superscript"/>
    </w:rPr>
  </w:style>
  <w:style w:type="paragraph" w:customStyle="1" w:styleId="ST">
    <w:name w:val="ST"/>
    <w:basedOn w:val="Normal"/>
    <w:pPr>
      <w:pBdr>
        <w:top w:val="single" w:sz="6" w:space="1" w:color="auto"/>
        <w:left w:val="single" w:sz="6" w:space="1" w:color="auto"/>
        <w:bottom w:val="single" w:sz="6" w:space="1" w:color="auto"/>
        <w:right w:val="single" w:sz="6" w:space="1" w:color="auto"/>
      </w:pBdr>
      <w:tabs>
        <w:tab w:val="left" w:pos="142"/>
      </w:tabs>
      <w:spacing w:after="240"/>
      <w:ind w:right="5102"/>
    </w:pPr>
    <w:rPr>
      <w:rFonts w:ascii="Times New Roman" w:hAnsi="Times New Roman" w:cs="Times New Roman"/>
      <w:b/>
      <w:i/>
      <w:sz w:val="24"/>
      <w:szCs w:val="20"/>
    </w:rPr>
  </w:style>
  <w:style w:type="paragraph" w:customStyle="1" w:styleId="Enum">
    <w:name w:val="Enum"/>
    <w:basedOn w:val="Normal"/>
    <w:pPr>
      <w:tabs>
        <w:tab w:val="left" w:pos="284"/>
      </w:tabs>
      <w:spacing w:after="160"/>
    </w:pPr>
    <w:rPr>
      <w:rFonts w:ascii="Times New Roman" w:hAnsi="Times New Roman" w:cs="Times New Roman"/>
      <w:sz w:val="24"/>
      <w:szCs w:val="20"/>
    </w:rPr>
  </w:style>
  <w:style w:type="paragraph" w:styleId="Salutations">
    <w:name w:val="Salutation"/>
    <w:basedOn w:val="Normal"/>
    <w:next w:val="Normal"/>
    <w:rPr>
      <w:rFonts w:ascii="Times New Roman" w:hAnsi="Times New Roman" w:cs="Times New Roman"/>
      <w:sz w:val="24"/>
    </w:rPr>
  </w:style>
  <w:style w:type="paragraph" w:customStyle="1" w:styleId="Texte1">
    <w:name w:val="Texte1"/>
    <w:basedOn w:val="Normal"/>
    <w:pPr>
      <w:tabs>
        <w:tab w:val="left" w:pos="426"/>
      </w:tabs>
      <w:spacing w:after="300"/>
    </w:pPr>
    <w:rPr>
      <w:rFonts w:ascii="Times New Roman" w:hAnsi="Times New Roman" w:cs="Times New Roman"/>
      <w:sz w:val="24"/>
      <w:szCs w:val="20"/>
    </w:rPr>
  </w:style>
  <w:style w:type="paragraph" w:styleId="Liste2">
    <w:name w:val="List 2"/>
    <w:basedOn w:val="Normal"/>
    <w:pPr>
      <w:ind w:left="566" w:hanging="283"/>
    </w:pPr>
    <w:rPr>
      <w:rFonts w:ascii="Times New Roman" w:hAnsi="Times New Roman" w:cs="Times New Roman"/>
      <w:sz w:val="24"/>
    </w:rPr>
  </w:style>
  <w:style w:type="paragraph" w:styleId="Retraitnormal">
    <w:name w:val="Normal Indent"/>
    <w:basedOn w:val="Normal"/>
    <w:pPr>
      <w:ind w:left="708"/>
    </w:pPr>
    <w:rPr>
      <w:rFonts w:ascii="Times New Roman" w:hAnsi="Times New Roman" w:cs="Times New Roman"/>
      <w:sz w:val="24"/>
    </w:rPr>
  </w:style>
  <w:style w:type="paragraph" w:styleId="Pieddepage">
    <w:name w:val="footer"/>
    <w:basedOn w:val="Normal"/>
    <w:link w:val="PieddepageCar"/>
    <w:uiPriority w:val="99"/>
    <w:pPr>
      <w:tabs>
        <w:tab w:val="center" w:pos="4536"/>
        <w:tab w:val="right" w:pos="9072"/>
      </w:tabs>
    </w:pPr>
    <w:rPr>
      <w:rFonts w:ascii="Times New Roman" w:hAnsi="Times New Roman" w:cs="Times New Roman"/>
      <w:sz w:val="24"/>
    </w:rPr>
  </w:style>
  <w:style w:type="paragraph" w:customStyle="1" w:styleId="Ref">
    <w:name w:val="Ref"/>
    <w:basedOn w:val="Normal"/>
    <w:pPr>
      <w:pBdr>
        <w:top w:val="double" w:sz="6" w:space="15" w:color="auto"/>
        <w:left w:val="double" w:sz="6" w:space="15" w:color="auto"/>
        <w:bottom w:val="double" w:sz="6" w:space="15" w:color="auto"/>
        <w:right w:val="double" w:sz="6" w:space="15" w:color="auto"/>
      </w:pBdr>
      <w:shd w:val="pct5" w:color="auto" w:fill="auto"/>
      <w:tabs>
        <w:tab w:val="left" w:pos="426"/>
        <w:tab w:val="left" w:pos="709"/>
        <w:tab w:val="left" w:pos="993"/>
        <w:tab w:val="left" w:pos="2127"/>
      </w:tabs>
      <w:spacing w:after="40"/>
    </w:pPr>
    <w:rPr>
      <w:rFonts w:ascii="Times New Roman" w:hAnsi="Times New Roman" w:cs="Times New Roman"/>
      <w:sz w:val="24"/>
      <w:szCs w:val="20"/>
    </w:rPr>
  </w:style>
  <w:style w:type="paragraph" w:styleId="Corpsdetexte3">
    <w:name w:val="Body Text 3"/>
    <w:basedOn w:val="Normal"/>
    <w:rPr>
      <w:rFonts w:ascii="Times New Roman" w:hAnsi="Times New Roman" w:cs="Times New Roman"/>
      <w:b/>
      <w:bCs/>
      <w:sz w:val="24"/>
    </w:rPr>
  </w:style>
  <w:style w:type="paragraph" w:styleId="Notedebasdepage">
    <w:name w:val="footnote text"/>
    <w:basedOn w:val="Normal"/>
    <w:link w:val="NotedebasdepageCar"/>
    <w:uiPriority w:val="99"/>
    <w:semiHidden/>
    <w:rPr>
      <w:rFonts w:ascii="Times New Roman" w:hAnsi="Times New Roman" w:cs="Times New Roman"/>
      <w:sz w:val="20"/>
      <w:szCs w:val="20"/>
    </w:rPr>
  </w:style>
  <w:style w:type="paragraph" w:styleId="TM1">
    <w:name w:val="toc 1"/>
    <w:basedOn w:val="Normal"/>
    <w:next w:val="Normal"/>
    <w:autoRedefine/>
    <w:semiHidden/>
    <w:pPr>
      <w:shd w:val="clear" w:color="auto" w:fill="FFFFFF"/>
      <w:tabs>
        <w:tab w:val="left" w:pos="-284"/>
        <w:tab w:val="left" w:pos="720"/>
        <w:tab w:val="right" w:leader="dot" w:pos="9000"/>
      </w:tabs>
    </w:pPr>
    <w:rPr>
      <w:rFonts w:ascii="Times New Roman" w:hAnsi="Times New Roman" w:cs="Times New Roman"/>
      <w:sz w:val="24"/>
      <w:szCs w:val="20"/>
    </w:rPr>
  </w:style>
  <w:style w:type="paragraph" w:styleId="Retraitcorpsdetexte2">
    <w:name w:val="Body Text Indent 2"/>
    <w:basedOn w:val="Normal"/>
    <w:pPr>
      <w:ind w:left="360" w:hanging="360"/>
    </w:pPr>
    <w:rPr>
      <w:rFonts w:ascii="Times New Roman" w:hAnsi="Times New Roman" w:cs="Times New Roman"/>
      <w:sz w:val="24"/>
      <w:szCs w:val="20"/>
    </w:rPr>
  </w:style>
  <w:style w:type="paragraph" w:styleId="Lgende">
    <w:name w:val="caption"/>
    <w:basedOn w:val="Normal"/>
    <w:next w:val="Normal"/>
    <w:qFormat/>
    <w:pPr>
      <w:spacing w:before="120" w:after="120"/>
      <w:jc w:val="center"/>
    </w:pPr>
    <w:rPr>
      <w:rFonts w:ascii="Times New Roman" w:hAnsi="Times New Roman" w:cs="Times New Roman"/>
      <w:b/>
      <w:spacing w:val="20"/>
      <w:sz w:val="24"/>
      <w:szCs w:val="20"/>
    </w:rPr>
  </w:style>
  <w:style w:type="paragraph" w:styleId="En-tte">
    <w:name w:val="header"/>
    <w:basedOn w:val="Normal"/>
    <w:link w:val="En-tteCar"/>
    <w:uiPriority w:val="99"/>
    <w:pPr>
      <w:tabs>
        <w:tab w:val="center" w:pos="4536"/>
        <w:tab w:val="right" w:pos="9072"/>
      </w:tabs>
    </w:pPr>
    <w:rPr>
      <w:rFonts w:ascii="Times New Roman" w:hAnsi="Times New Roman" w:cs="Times New Roman"/>
      <w:sz w:val="20"/>
      <w:szCs w:val="20"/>
    </w:rPr>
  </w:style>
  <w:style w:type="paragraph" w:customStyle="1" w:styleId="ST1">
    <w:name w:val="ST1"/>
    <w:basedOn w:val="Normal"/>
    <w:pPr>
      <w:tabs>
        <w:tab w:val="left" w:pos="426"/>
      </w:tabs>
      <w:spacing w:after="200"/>
    </w:pPr>
    <w:rPr>
      <w:rFonts w:ascii="Times New Roman" w:hAnsi="Times New Roman" w:cs="Times New Roman"/>
      <w:b/>
      <w:sz w:val="26"/>
      <w:szCs w:val="20"/>
    </w:rPr>
  </w:style>
  <w:style w:type="paragraph" w:styleId="Listepuces3">
    <w:name w:val="List Bullet 3"/>
    <w:basedOn w:val="Normal"/>
    <w:autoRedefine/>
    <w:pPr>
      <w:numPr>
        <w:numId w:val="1"/>
      </w:numPr>
      <w:tabs>
        <w:tab w:val="clear" w:pos="720"/>
        <w:tab w:val="num" w:pos="926"/>
      </w:tabs>
      <w:ind w:left="926"/>
    </w:pPr>
    <w:rPr>
      <w:rFonts w:ascii="Times New Roman" w:hAnsi="Times New Roman" w:cs="Times New Roman"/>
      <w:sz w:val="24"/>
    </w:rPr>
  </w:style>
  <w:style w:type="paragraph" w:styleId="Normalcentr">
    <w:name w:val="Block Text"/>
    <w:basedOn w:val="Normal"/>
    <w:pPr>
      <w:tabs>
        <w:tab w:val="left" w:pos="4500"/>
      </w:tabs>
      <w:ind w:left="2520" w:right="760"/>
    </w:pPr>
    <w:rPr>
      <w:rFonts w:ascii="Times New Roman" w:hAnsi="Times New Roman" w:cs="Times New Roman"/>
      <w:sz w:val="24"/>
    </w:rPr>
  </w:style>
  <w:style w:type="paragraph" w:customStyle="1" w:styleId="Adressedelexpditeursimplifie">
    <w:name w:val="Adresse de l'expéditeur simplifiée"/>
    <w:basedOn w:val="Normal"/>
    <w:rPr>
      <w:rFonts w:ascii="Times New Roman" w:hAnsi="Times New Roman" w:cs="Times New Roman"/>
      <w:sz w:val="24"/>
    </w:rPr>
  </w:style>
  <w:style w:type="paragraph" w:customStyle="1" w:styleId="Fonpel">
    <w:name w:val="Fonpel"/>
    <w:basedOn w:val="Normal"/>
    <w:pPr>
      <w:tabs>
        <w:tab w:val="left" w:pos="284"/>
      </w:tabs>
      <w:spacing w:after="120"/>
    </w:pPr>
    <w:rPr>
      <w:rFonts w:ascii="Times New Roman" w:hAnsi="Times New Roman" w:cs="Times New Roman"/>
      <w:sz w:val="24"/>
      <w:szCs w:val="20"/>
    </w:rPr>
  </w:style>
  <w:style w:type="paragraph" w:customStyle="1" w:styleId="Enum2">
    <w:name w:val="Enum2"/>
    <w:basedOn w:val="Normal"/>
    <w:pPr>
      <w:tabs>
        <w:tab w:val="left" w:pos="284"/>
      </w:tabs>
      <w:spacing w:after="60"/>
    </w:pPr>
    <w:rPr>
      <w:rFonts w:ascii="Times New Roman" w:hAnsi="Times New Roman" w:cs="Times New Roman"/>
      <w:sz w:val="24"/>
      <w:szCs w:val="20"/>
    </w:rPr>
  </w:style>
  <w:style w:type="character" w:styleId="Numrodepage">
    <w:name w:val="page number"/>
    <w:basedOn w:val="Policepardfaut"/>
  </w:style>
  <w:style w:type="paragraph" w:styleId="Textedebulles">
    <w:name w:val="Balloon Text"/>
    <w:basedOn w:val="Normal"/>
    <w:semiHidden/>
    <w:rsid w:val="00B21D03"/>
    <w:rPr>
      <w:rFonts w:ascii="Tahoma" w:hAnsi="Tahoma" w:cs="Tahoma"/>
      <w:sz w:val="16"/>
      <w:szCs w:val="16"/>
    </w:rPr>
  </w:style>
  <w:style w:type="character" w:styleId="lev">
    <w:name w:val="Strong"/>
    <w:uiPriority w:val="22"/>
    <w:qFormat/>
    <w:rsid w:val="00B21D03"/>
    <w:rPr>
      <w:b/>
      <w:bCs/>
    </w:rPr>
  </w:style>
  <w:style w:type="table" w:styleId="Grilledutableau">
    <w:name w:val="Table Grid"/>
    <w:basedOn w:val="TableauNormal"/>
    <w:rsid w:val="000274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rsid w:val="00CB0829"/>
    <w:rPr>
      <w:color w:val="800080"/>
      <w:u w:val="single"/>
    </w:rPr>
  </w:style>
  <w:style w:type="character" w:customStyle="1" w:styleId="En-tteCar">
    <w:name w:val="En-tête Car"/>
    <w:link w:val="En-tte"/>
    <w:uiPriority w:val="99"/>
    <w:rsid w:val="001429B7"/>
  </w:style>
  <w:style w:type="paragraph" w:customStyle="1" w:styleId="Listeclaire-Accent51">
    <w:name w:val="Liste claire - Accent 51"/>
    <w:basedOn w:val="Normal"/>
    <w:uiPriority w:val="34"/>
    <w:qFormat/>
    <w:rsid w:val="00AE7610"/>
    <w:pPr>
      <w:ind w:left="708"/>
    </w:pPr>
  </w:style>
  <w:style w:type="paragraph" w:customStyle="1" w:styleId="Listemoyenne2-Accent41">
    <w:name w:val="Liste moyenne 2 - Accent 41"/>
    <w:basedOn w:val="Normal"/>
    <w:uiPriority w:val="34"/>
    <w:qFormat/>
    <w:rsid w:val="005E3618"/>
    <w:pPr>
      <w:ind w:left="720"/>
      <w:contextualSpacing/>
    </w:pPr>
  </w:style>
  <w:style w:type="character" w:customStyle="1" w:styleId="CorpsdetexteCar">
    <w:name w:val="Corps de texte Car"/>
    <w:link w:val="Corpsdetexte"/>
    <w:rsid w:val="00790163"/>
    <w:rPr>
      <w:i/>
      <w:sz w:val="24"/>
    </w:rPr>
  </w:style>
  <w:style w:type="character" w:customStyle="1" w:styleId="RetraitcorpsdetexteCar">
    <w:name w:val="Retrait corps de texte Car"/>
    <w:link w:val="Retraitcorpsdetexte"/>
    <w:rsid w:val="00790163"/>
    <w:rPr>
      <w:sz w:val="22"/>
      <w:szCs w:val="24"/>
    </w:rPr>
  </w:style>
  <w:style w:type="character" w:customStyle="1" w:styleId="NotedebasdepageCar">
    <w:name w:val="Note de bas de page Car"/>
    <w:link w:val="Notedebasdepage"/>
    <w:uiPriority w:val="99"/>
    <w:semiHidden/>
    <w:rsid w:val="0077601A"/>
  </w:style>
  <w:style w:type="paragraph" w:customStyle="1" w:styleId="Grilleclaire-Accent31">
    <w:name w:val="Grille claire - Accent 31"/>
    <w:basedOn w:val="Normal"/>
    <w:uiPriority w:val="34"/>
    <w:qFormat/>
    <w:rsid w:val="00FC2813"/>
    <w:pPr>
      <w:ind w:left="708"/>
    </w:pPr>
  </w:style>
  <w:style w:type="paragraph" w:styleId="NormalWeb">
    <w:name w:val="Normal (Web)"/>
    <w:basedOn w:val="Normal"/>
    <w:uiPriority w:val="99"/>
    <w:semiHidden/>
    <w:unhideWhenUsed/>
    <w:rsid w:val="004E347B"/>
    <w:pPr>
      <w:spacing w:before="100" w:beforeAutospacing="1" w:after="100" w:afterAutospacing="1"/>
    </w:pPr>
    <w:rPr>
      <w:rFonts w:ascii="Times New Roman" w:eastAsia="Calibri" w:hAnsi="Times New Roman" w:cs="Times New Roman"/>
      <w:color w:val="000000"/>
      <w:sz w:val="24"/>
    </w:rPr>
  </w:style>
  <w:style w:type="paragraph" w:customStyle="1" w:styleId="center">
    <w:name w:val="center"/>
    <w:basedOn w:val="Normal"/>
    <w:uiPriority w:val="99"/>
    <w:semiHidden/>
    <w:rsid w:val="004E347B"/>
    <w:pPr>
      <w:spacing w:before="100" w:beforeAutospacing="1" w:after="100" w:afterAutospacing="1"/>
    </w:pPr>
    <w:rPr>
      <w:rFonts w:ascii="Times New Roman" w:eastAsia="Calibri" w:hAnsi="Times New Roman" w:cs="Times New Roman"/>
      <w:color w:val="000000"/>
      <w:sz w:val="24"/>
    </w:rPr>
  </w:style>
  <w:style w:type="paragraph" w:customStyle="1" w:styleId="underline1">
    <w:name w:val="underline1"/>
    <w:basedOn w:val="Normal"/>
    <w:uiPriority w:val="99"/>
    <w:semiHidden/>
    <w:rsid w:val="004E347B"/>
    <w:pPr>
      <w:spacing w:before="100" w:beforeAutospacing="1" w:after="100" w:afterAutospacing="1"/>
    </w:pPr>
    <w:rPr>
      <w:rFonts w:ascii="Times New Roman" w:eastAsia="Calibri" w:hAnsi="Times New Roman" w:cs="Times New Roman"/>
      <w:color w:val="000000"/>
      <w:sz w:val="24"/>
    </w:rPr>
  </w:style>
  <w:style w:type="character" w:customStyle="1" w:styleId="bold">
    <w:name w:val="bold"/>
    <w:rsid w:val="004E347B"/>
  </w:style>
  <w:style w:type="character" w:customStyle="1" w:styleId="underline">
    <w:name w:val="underline"/>
    <w:rsid w:val="004E347B"/>
  </w:style>
  <w:style w:type="character" w:customStyle="1" w:styleId="PieddepageCar">
    <w:name w:val="Pied de page Car"/>
    <w:link w:val="Pieddepage"/>
    <w:uiPriority w:val="99"/>
    <w:rsid w:val="001064EF"/>
    <w:rPr>
      <w:sz w:val="24"/>
      <w:szCs w:val="24"/>
    </w:rPr>
  </w:style>
  <w:style w:type="character" w:customStyle="1" w:styleId="Normal1">
    <w:name w:val="Normal1"/>
    <w:rsid w:val="001C6F77"/>
  </w:style>
  <w:style w:type="paragraph" w:customStyle="1" w:styleId="Grillemoyenne1-Accent21">
    <w:name w:val="Grille moyenne 1 - Accent 21"/>
    <w:basedOn w:val="Normal"/>
    <w:uiPriority w:val="34"/>
    <w:qFormat/>
    <w:rsid w:val="009A1C7E"/>
    <w:pPr>
      <w:ind w:left="708"/>
    </w:pPr>
  </w:style>
  <w:style w:type="paragraph" w:customStyle="1" w:styleId="CarCar2CarCarCarCar">
    <w:name w:val="Car Car2 Car Car Car Car"/>
    <w:basedOn w:val="Normal"/>
    <w:rsid w:val="000A29B1"/>
    <w:pPr>
      <w:widowControl w:val="0"/>
      <w:adjustRightInd w:val="0"/>
      <w:spacing w:after="160"/>
      <w:textAlignment w:val="baseline"/>
    </w:pPr>
    <w:rPr>
      <w:rFonts w:ascii="Tahoma" w:hAnsi="Tahoma" w:cs="Times New Roman"/>
      <w:sz w:val="20"/>
      <w:szCs w:val="20"/>
      <w:lang w:val="en-US" w:eastAsia="en-US"/>
    </w:rPr>
  </w:style>
  <w:style w:type="paragraph" w:styleId="Notedefin">
    <w:name w:val="endnote text"/>
    <w:basedOn w:val="Normal"/>
    <w:link w:val="NotedefinCar"/>
    <w:uiPriority w:val="99"/>
    <w:semiHidden/>
    <w:unhideWhenUsed/>
    <w:rsid w:val="00102772"/>
    <w:rPr>
      <w:sz w:val="20"/>
      <w:szCs w:val="20"/>
    </w:rPr>
  </w:style>
  <w:style w:type="character" w:customStyle="1" w:styleId="NotedefinCar">
    <w:name w:val="Note de fin Car"/>
    <w:link w:val="Notedefin"/>
    <w:uiPriority w:val="99"/>
    <w:semiHidden/>
    <w:rsid w:val="00102772"/>
    <w:rPr>
      <w:rFonts w:ascii="Arial" w:hAnsi="Arial" w:cs="Arial"/>
    </w:rPr>
  </w:style>
  <w:style w:type="character" w:styleId="Appeldenotedefin">
    <w:name w:val="endnote reference"/>
    <w:uiPriority w:val="99"/>
    <w:semiHidden/>
    <w:unhideWhenUsed/>
    <w:rsid w:val="00102772"/>
    <w:rPr>
      <w:vertAlign w:val="superscript"/>
    </w:rPr>
  </w:style>
  <w:style w:type="paragraph" w:customStyle="1" w:styleId="exemple-western">
    <w:name w:val="exemple-western"/>
    <w:basedOn w:val="Normal"/>
    <w:rsid w:val="001B74EA"/>
    <w:pPr>
      <w:spacing w:before="100" w:beforeAutospacing="1" w:after="100" w:afterAutospacing="1"/>
    </w:pPr>
    <w:rPr>
      <w:rFonts w:ascii="Times New Roman" w:hAnsi="Times New Roman" w:cs="Times New Roman"/>
      <w:sz w:val="24"/>
    </w:rPr>
  </w:style>
  <w:style w:type="paragraph" w:styleId="Paragraphedeliste">
    <w:name w:val="List Paragraph"/>
    <w:basedOn w:val="Normal"/>
    <w:uiPriority w:val="34"/>
    <w:qFormat/>
    <w:rsid w:val="00AB4FD3"/>
    <w:pPr>
      <w:ind w:left="708"/>
    </w:pPr>
  </w:style>
  <w:style w:type="character" w:customStyle="1" w:styleId="citation">
    <w:name w:val="citation"/>
    <w:rsid w:val="00082FF5"/>
  </w:style>
  <w:style w:type="character" w:customStyle="1" w:styleId="FontStyle26">
    <w:name w:val="Font Style26"/>
    <w:uiPriority w:val="99"/>
    <w:rsid w:val="006F31B7"/>
    <w:rPr>
      <w:rFonts w:ascii="Arial" w:hAnsi="Arial" w:cs="Arial"/>
      <w:b/>
      <w:bCs/>
      <w:i/>
      <w:iCs/>
      <w:color w:val="000000"/>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50938">
      <w:bodyDiv w:val="1"/>
      <w:marLeft w:val="0"/>
      <w:marRight w:val="0"/>
      <w:marTop w:val="0"/>
      <w:marBottom w:val="0"/>
      <w:divBdr>
        <w:top w:val="none" w:sz="0" w:space="0" w:color="auto"/>
        <w:left w:val="none" w:sz="0" w:space="0" w:color="auto"/>
        <w:bottom w:val="none" w:sz="0" w:space="0" w:color="auto"/>
        <w:right w:val="none" w:sz="0" w:space="0" w:color="auto"/>
      </w:divBdr>
    </w:div>
    <w:div w:id="58291487">
      <w:bodyDiv w:val="1"/>
      <w:marLeft w:val="0"/>
      <w:marRight w:val="0"/>
      <w:marTop w:val="0"/>
      <w:marBottom w:val="0"/>
      <w:divBdr>
        <w:top w:val="none" w:sz="0" w:space="0" w:color="auto"/>
        <w:left w:val="none" w:sz="0" w:space="0" w:color="auto"/>
        <w:bottom w:val="none" w:sz="0" w:space="0" w:color="auto"/>
        <w:right w:val="none" w:sz="0" w:space="0" w:color="auto"/>
      </w:divBdr>
    </w:div>
    <w:div w:id="310640800">
      <w:bodyDiv w:val="1"/>
      <w:marLeft w:val="0"/>
      <w:marRight w:val="0"/>
      <w:marTop w:val="0"/>
      <w:marBottom w:val="0"/>
      <w:divBdr>
        <w:top w:val="none" w:sz="0" w:space="0" w:color="auto"/>
        <w:left w:val="none" w:sz="0" w:space="0" w:color="auto"/>
        <w:bottom w:val="none" w:sz="0" w:space="0" w:color="auto"/>
        <w:right w:val="none" w:sz="0" w:space="0" w:color="auto"/>
      </w:divBdr>
      <w:divsChild>
        <w:div w:id="765612402">
          <w:marLeft w:val="0"/>
          <w:marRight w:val="0"/>
          <w:marTop w:val="0"/>
          <w:marBottom w:val="0"/>
          <w:divBdr>
            <w:top w:val="none" w:sz="0" w:space="0" w:color="auto"/>
            <w:left w:val="none" w:sz="0" w:space="0" w:color="auto"/>
            <w:bottom w:val="none" w:sz="0" w:space="0" w:color="auto"/>
            <w:right w:val="none" w:sz="0" w:space="0" w:color="auto"/>
          </w:divBdr>
        </w:div>
      </w:divsChild>
    </w:div>
    <w:div w:id="356466187">
      <w:bodyDiv w:val="1"/>
      <w:marLeft w:val="0"/>
      <w:marRight w:val="0"/>
      <w:marTop w:val="0"/>
      <w:marBottom w:val="0"/>
      <w:divBdr>
        <w:top w:val="none" w:sz="0" w:space="0" w:color="auto"/>
        <w:left w:val="none" w:sz="0" w:space="0" w:color="auto"/>
        <w:bottom w:val="none" w:sz="0" w:space="0" w:color="auto"/>
        <w:right w:val="none" w:sz="0" w:space="0" w:color="auto"/>
      </w:divBdr>
    </w:div>
    <w:div w:id="473178214">
      <w:bodyDiv w:val="1"/>
      <w:marLeft w:val="0"/>
      <w:marRight w:val="0"/>
      <w:marTop w:val="0"/>
      <w:marBottom w:val="0"/>
      <w:divBdr>
        <w:top w:val="none" w:sz="0" w:space="0" w:color="auto"/>
        <w:left w:val="none" w:sz="0" w:space="0" w:color="auto"/>
        <w:bottom w:val="none" w:sz="0" w:space="0" w:color="auto"/>
        <w:right w:val="none" w:sz="0" w:space="0" w:color="auto"/>
      </w:divBdr>
    </w:div>
    <w:div w:id="566111478">
      <w:bodyDiv w:val="1"/>
      <w:marLeft w:val="0"/>
      <w:marRight w:val="0"/>
      <w:marTop w:val="0"/>
      <w:marBottom w:val="0"/>
      <w:divBdr>
        <w:top w:val="none" w:sz="0" w:space="0" w:color="auto"/>
        <w:left w:val="none" w:sz="0" w:space="0" w:color="auto"/>
        <w:bottom w:val="none" w:sz="0" w:space="0" w:color="auto"/>
        <w:right w:val="none" w:sz="0" w:space="0" w:color="auto"/>
      </w:divBdr>
    </w:div>
    <w:div w:id="581763276">
      <w:bodyDiv w:val="1"/>
      <w:marLeft w:val="0"/>
      <w:marRight w:val="0"/>
      <w:marTop w:val="0"/>
      <w:marBottom w:val="0"/>
      <w:divBdr>
        <w:top w:val="none" w:sz="0" w:space="0" w:color="auto"/>
        <w:left w:val="none" w:sz="0" w:space="0" w:color="auto"/>
        <w:bottom w:val="none" w:sz="0" w:space="0" w:color="auto"/>
        <w:right w:val="none" w:sz="0" w:space="0" w:color="auto"/>
      </w:divBdr>
      <w:divsChild>
        <w:div w:id="685715947">
          <w:marLeft w:val="0"/>
          <w:marRight w:val="0"/>
          <w:marTop w:val="0"/>
          <w:marBottom w:val="0"/>
          <w:divBdr>
            <w:top w:val="none" w:sz="0" w:space="0" w:color="auto"/>
            <w:left w:val="none" w:sz="0" w:space="0" w:color="auto"/>
            <w:bottom w:val="none" w:sz="0" w:space="0" w:color="auto"/>
            <w:right w:val="none" w:sz="0" w:space="0" w:color="auto"/>
          </w:divBdr>
          <w:divsChild>
            <w:div w:id="415857377">
              <w:marLeft w:val="0"/>
              <w:marRight w:val="0"/>
              <w:marTop w:val="0"/>
              <w:marBottom w:val="0"/>
              <w:divBdr>
                <w:top w:val="none" w:sz="0" w:space="0" w:color="auto"/>
                <w:left w:val="none" w:sz="0" w:space="0" w:color="auto"/>
                <w:bottom w:val="none" w:sz="0" w:space="0" w:color="auto"/>
                <w:right w:val="none" w:sz="0" w:space="0" w:color="auto"/>
              </w:divBdr>
              <w:divsChild>
                <w:div w:id="538127721">
                  <w:marLeft w:val="0"/>
                  <w:marRight w:val="0"/>
                  <w:marTop w:val="0"/>
                  <w:marBottom w:val="0"/>
                  <w:divBdr>
                    <w:top w:val="none" w:sz="0" w:space="0" w:color="auto"/>
                    <w:left w:val="none" w:sz="0" w:space="0" w:color="auto"/>
                    <w:bottom w:val="none" w:sz="0" w:space="0" w:color="auto"/>
                    <w:right w:val="none" w:sz="0" w:space="0" w:color="auto"/>
                  </w:divBdr>
                  <w:divsChild>
                    <w:div w:id="2130127569">
                      <w:marLeft w:val="0"/>
                      <w:marRight w:val="0"/>
                      <w:marTop w:val="0"/>
                      <w:marBottom w:val="0"/>
                      <w:divBdr>
                        <w:top w:val="none" w:sz="0" w:space="0" w:color="auto"/>
                        <w:left w:val="none" w:sz="0" w:space="0" w:color="auto"/>
                        <w:bottom w:val="none" w:sz="0" w:space="0" w:color="auto"/>
                        <w:right w:val="none" w:sz="0" w:space="0" w:color="auto"/>
                      </w:divBdr>
                      <w:divsChild>
                        <w:div w:id="158664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104101">
      <w:bodyDiv w:val="1"/>
      <w:marLeft w:val="0"/>
      <w:marRight w:val="0"/>
      <w:marTop w:val="0"/>
      <w:marBottom w:val="0"/>
      <w:divBdr>
        <w:top w:val="none" w:sz="0" w:space="0" w:color="auto"/>
        <w:left w:val="none" w:sz="0" w:space="0" w:color="auto"/>
        <w:bottom w:val="none" w:sz="0" w:space="0" w:color="auto"/>
        <w:right w:val="none" w:sz="0" w:space="0" w:color="auto"/>
      </w:divBdr>
    </w:div>
    <w:div w:id="670718566">
      <w:bodyDiv w:val="1"/>
      <w:marLeft w:val="0"/>
      <w:marRight w:val="0"/>
      <w:marTop w:val="0"/>
      <w:marBottom w:val="0"/>
      <w:divBdr>
        <w:top w:val="none" w:sz="0" w:space="0" w:color="auto"/>
        <w:left w:val="none" w:sz="0" w:space="0" w:color="auto"/>
        <w:bottom w:val="none" w:sz="0" w:space="0" w:color="auto"/>
        <w:right w:val="none" w:sz="0" w:space="0" w:color="auto"/>
      </w:divBdr>
    </w:div>
    <w:div w:id="693575155">
      <w:bodyDiv w:val="1"/>
      <w:marLeft w:val="0"/>
      <w:marRight w:val="0"/>
      <w:marTop w:val="0"/>
      <w:marBottom w:val="0"/>
      <w:divBdr>
        <w:top w:val="none" w:sz="0" w:space="0" w:color="auto"/>
        <w:left w:val="none" w:sz="0" w:space="0" w:color="auto"/>
        <w:bottom w:val="none" w:sz="0" w:space="0" w:color="auto"/>
        <w:right w:val="none" w:sz="0" w:space="0" w:color="auto"/>
      </w:divBdr>
    </w:div>
    <w:div w:id="828517713">
      <w:bodyDiv w:val="1"/>
      <w:marLeft w:val="0"/>
      <w:marRight w:val="0"/>
      <w:marTop w:val="0"/>
      <w:marBottom w:val="0"/>
      <w:divBdr>
        <w:top w:val="none" w:sz="0" w:space="0" w:color="auto"/>
        <w:left w:val="none" w:sz="0" w:space="0" w:color="auto"/>
        <w:bottom w:val="none" w:sz="0" w:space="0" w:color="auto"/>
        <w:right w:val="none" w:sz="0" w:space="0" w:color="auto"/>
      </w:divBdr>
    </w:div>
    <w:div w:id="840197277">
      <w:bodyDiv w:val="1"/>
      <w:marLeft w:val="0"/>
      <w:marRight w:val="0"/>
      <w:marTop w:val="0"/>
      <w:marBottom w:val="0"/>
      <w:divBdr>
        <w:top w:val="none" w:sz="0" w:space="0" w:color="auto"/>
        <w:left w:val="none" w:sz="0" w:space="0" w:color="auto"/>
        <w:bottom w:val="none" w:sz="0" w:space="0" w:color="auto"/>
        <w:right w:val="none" w:sz="0" w:space="0" w:color="auto"/>
      </w:divBdr>
    </w:div>
    <w:div w:id="966663127">
      <w:bodyDiv w:val="1"/>
      <w:marLeft w:val="0"/>
      <w:marRight w:val="0"/>
      <w:marTop w:val="0"/>
      <w:marBottom w:val="0"/>
      <w:divBdr>
        <w:top w:val="none" w:sz="0" w:space="0" w:color="auto"/>
        <w:left w:val="none" w:sz="0" w:space="0" w:color="auto"/>
        <w:bottom w:val="none" w:sz="0" w:space="0" w:color="auto"/>
        <w:right w:val="none" w:sz="0" w:space="0" w:color="auto"/>
      </w:divBdr>
    </w:div>
    <w:div w:id="983892480">
      <w:bodyDiv w:val="1"/>
      <w:marLeft w:val="0"/>
      <w:marRight w:val="0"/>
      <w:marTop w:val="0"/>
      <w:marBottom w:val="0"/>
      <w:divBdr>
        <w:top w:val="none" w:sz="0" w:space="0" w:color="auto"/>
        <w:left w:val="none" w:sz="0" w:space="0" w:color="auto"/>
        <w:bottom w:val="none" w:sz="0" w:space="0" w:color="auto"/>
        <w:right w:val="none" w:sz="0" w:space="0" w:color="auto"/>
      </w:divBdr>
    </w:div>
    <w:div w:id="1008752483">
      <w:bodyDiv w:val="1"/>
      <w:marLeft w:val="0"/>
      <w:marRight w:val="0"/>
      <w:marTop w:val="0"/>
      <w:marBottom w:val="0"/>
      <w:divBdr>
        <w:top w:val="none" w:sz="0" w:space="0" w:color="auto"/>
        <w:left w:val="none" w:sz="0" w:space="0" w:color="auto"/>
        <w:bottom w:val="none" w:sz="0" w:space="0" w:color="auto"/>
        <w:right w:val="none" w:sz="0" w:space="0" w:color="auto"/>
      </w:divBdr>
    </w:div>
    <w:div w:id="1140152964">
      <w:bodyDiv w:val="1"/>
      <w:marLeft w:val="0"/>
      <w:marRight w:val="0"/>
      <w:marTop w:val="0"/>
      <w:marBottom w:val="0"/>
      <w:divBdr>
        <w:top w:val="none" w:sz="0" w:space="0" w:color="auto"/>
        <w:left w:val="none" w:sz="0" w:space="0" w:color="auto"/>
        <w:bottom w:val="none" w:sz="0" w:space="0" w:color="auto"/>
        <w:right w:val="none" w:sz="0" w:space="0" w:color="auto"/>
      </w:divBdr>
    </w:div>
    <w:div w:id="1157576280">
      <w:bodyDiv w:val="1"/>
      <w:marLeft w:val="0"/>
      <w:marRight w:val="0"/>
      <w:marTop w:val="0"/>
      <w:marBottom w:val="0"/>
      <w:divBdr>
        <w:top w:val="none" w:sz="0" w:space="0" w:color="auto"/>
        <w:left w:val="none" w:sz="0" w:space="0" w:color="auto"/>
        <w:bottom w:val="none" w:sz="0" w:space="0" w:color="auto"/>
        <w:right w:val="none" w:sz="0" w:space="0" w:color="auto"/>
      </w:divBdr>
    </w:div>
    <w:div w:id="1383672911">
      <w:bodyDiv w:val="1"/>
      <w:marLeft w:val="0"/>
      <w:marRight w:val="0"/>
      <w:marTop w:val="0"/>
      <w:marBottom w:val="0"/>
      <w:divBdr>
        <w:top w:val="none" w:sz="0" w:space="0" w:color="auto"/>
        <w:left w:val="none" w:sz="0" w:space="0" w:color="auto"/>
        <w:bottom w:val="none" w:sz="0" w:space="0" w:color="auto"/>
        <w:right w:val="none" w:sz="0" w:space="0" w:color="auto"/>
      </w:divBdr>
    </w:div>
    <w:div w:id="1391339918">
      <w:bodyDiv w:val="1"/>
      <w:marLeft w:val="0"/>
      <w:marRight w:val="0"/>
      <w:marTop w:val="0"/>
      <w:marBottom w:val="0"/>
      <w:divBdr>
        <w:top w:val="none" w:sz="0" w:space="0" w:color="auto"/>
        <w:left w:val="none" w:sz="0" w:space="0" w:color="auto"/>
        <w:bottom w:val="none" w:sz="0" w:space="0" w:color="auto"/>
        <w:right w:val="none" w:sz="0" w:space="0" w:color="auto"/>
      </w:divBdr>
    </w:div>
    <w:div w:id="1417047534">
      <w:bodyDiv w:val="1"/>
      <w:marLeft w:val="0"/>
      <w:marRight w:val="0"/>
      <w:marTop w:val="0"/>
      <w:marBottom w:val="0"/>
      <w:divBdr>
        <w:top w:val="none" w:sz="0" w:space="0" w:color="auto"/>
        <w:left w:val="none" w:sz="0" w:space="0" w:color="auto"/>
        <w:bottom w:val="none" w:sz="0" w:space="0" w:color="auto"/>
        <w:right w:val="none" w:sz="0" w:space="0" w:color="auto"/>
      </w:divBdr>
      <w:divsChild>
        <w:div w:id="556864188">
          <w:marLeft w:val="0"/>
          <w:marRight w:val="0"/>
          <w:marTop w:val="0"/>
          <w:marBottom w:val="0"/>
          <w:divBdr>
            <w:top w:val="none" w:sz="0" w:space="0" w:color="auto"/>
            <w:left w:val="none" w:sz="0" w:space="0" w:color="auto"/>
            <w:bottom w:val="none" w:sz="0" w:space="0" w:color="auto"/>
            <w:right w:val="none" w:sz="0" w:space="0" w:color="auto"/>
          </w:divBdr>
          <w:divsChild>
            <w:div w:id="16799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63832">
      <w:bodyDiv w:val="1"/>
      <w:marLeft w:val="0"/>
      <w:marRight w:val="0"/>
      <w:marTop w:val="0"/>
      <w:marBottom w:val="0"/>
      <w:divBdr>
        <w:top w:val="none" w:sz="0" w:space="0" w:color="auto"/>
        <w:left w:val="none" w:sz="0" w:space="0" w:color="auto"/>
        <w:bottom w:val="none" w:sz="0" w:space="0" w:color="auto"/>
        <w:right w:val="none" w:sz="0" w:space="0" w:color="auto"/>
      </w:divBdr>
    </w:div>
    <w:div w:id="1473136528">
      <w:bodyDiv w:val="1"/>
      <w:marLeft w:val="0"/>
      <w:marRight w:val="0"/>
      <w:marTop w:val="0"/>
      <w:marBottom w:val="0"/>
      <w:divBdr>
        <w:top w:val="none" w:sz="0" w:space="0" w:color="auto"/>
        <w:left w:val="none" w:sz="0" w:space="0" w:color="auto"/>
        <w:bottom w:val="none" w:sz="0" w:space="0" w:color="auto"/>
        <w:right w:val="none" w:sz="0" w:space="0" w:color="auto"/>
      </w:divBdr>
    </w:div>
    <w:div w:id="1531798649">
      <w:bodyDiv w:val="1"/>
      <w:marLeft w:val="0"/>
      <w:marRight w:val="0"/>
      <w:marTop w:val="0"/>
      <w:marBottom w:val="0"/>
      <w:divBdr>
        <w:top w:val="none" w:sz="0" w:space="0" w:color="auto"/>
        <w:left w:val="none" w:sz="0" w:space="0" w:color="auto"/>
        <w:bottom w:val="none" w:sz="0" w:space="0" w:color="auto"/>
        <w:right w:val="none" w:sz="0" w:space="0" w:color="auto"/>
      </w:divBdr>
    </w:div>
    <w:div w:id="1722900377">
      <w:bodyDiv w:val="1"/>
      <w:marLeft w:val="0"/>
      <w:marRight w:val="0"/>
      <w:marTop w:val="0"/>
      <w:marBottom w:val="0"/>
      <w:divBdr>
        <w:top w:val="none" w:sz="0" w:space="0" w:color="auto"/>
        <w:left w:val="none" w:sz="0" w:space="0" w:color="auto"/>
        <w:bottom w:val="none" w:sz="0" w:space="0" w:color="auto"/>
        <w:right w:val="none" w:sz="0" w:space="0" w:color="auto"/>
      </w:divBdr>
    </w:div>
    <w:div w:id="2014601439">
      <w:bodyDiv w:val="1"/>
      <w:marLeft w:val="0"/>
      <w:marRight w:val="0"/>
      <w:marTop w:val="0"/>
      <w:marBottom w:val="0"/>
      <w:divBdr>
        <w:top w:val="none" w:sz="0" w:space="0" w:color="auto"/>
        <w:left w:val="none" w:sz="0" w:space="0" w:color="auto"/>
        <w:bottom w:val="none" w:sz="0" w:space="0" w:color="auto"/>
        <w:right w:val="none" w:sz="0" w:space="0" w:color="auto"/>
      </w:divBdr>
    </w:div>
    <w:div w:id="2144614785">
      <w:bodyDiv w:val="1"/>
      <w:marLeft w:val="0"/>
      <w:marRight w:val="0"/>
      <w:marTop w:val="0"/>
      <w:marBottom w:val="0"/>
      <w:divBdr>
        <w:top w:val="none" w:sz="0" w:space="0" w:color="auto"/>
        <w:left w:val="none" w:sz="0" w:space="0" w:color="auto"/>
        <w:bottom w:val="none" w:sz="0" w:space="0" w:color="auto"/>
        <w:right w:val="none" w:sz="0" w:space="0" w:color="auto"/>
      </w:divBdr>
      <w:divsChild>
        <w:div w:id="1871795916">
          <w:marLeft w:val="0"/>
          <w:marRight w:val="0"/>
          <w:marTop w:val="100"/>
          <w:marBottom w:val="100"/>
          <w:divBdr>
            <w:top w:val="none" w:sz="0" w:space="0" w:color="auto"/>
            <w:left w:val="none" w:sz="0" w:space="0" w:color="auto"/>
            <w:bottom w:val="none" w:sz="0" w:space="0" w:color="auto"/>
            <w:right w:val="none" w:sz="0" w:space="0" w:color="auto"/>
          </w:divBdr>
          <w:divsChild>
            <w:div w:id="999431463">
              <w:marLeft w:val="0"/>
              <w:marRight w:val="0"/>
              <w:marTop w:val="0"/>
              <w:marBottom w:val="0"/>
              <w:divBdr>
                <w:top w:val="none" w:sz="0" w:space="0" w:color="auto"/>
                <w:left w:val="none" w:sz="0" w:space="0" w:color="auto"/>
                <w:bottom w:val="none" w:sz="0" w:space="0" w:color="auto"/>
                <w:right w:val="none" w:sz="0" w:space="0" w:color="auto"/>
              </w:divBdr>
              <w:divsChild>
                <w:div w:id="1798179832">
                  <w:marLeft w:val="0"/>
                  <w:marRight w:val="0"/>
                  <w:marTop w:val="0"/>
                  <w:marBottom w:val="0"/>
                  <w:divBdr>
                    <w:top w:val="none" w:sz="0" w:space="0" w:color="auto"/>
                    <w:left w:val="none" w:sz="0" w:space="0" w:color="auto"/>
                    <w:bottom w:val="none" w:sz="0" w:space="0" w:color="auto"/>
                    <w:right w:val="none" w:sz="0" w:space="0" w:color="auto"/>
                  </w:divBdr>
                  <w:divsChild>
                    <w:div w:id="452359389">
                      <w:marLeft w:val="0"/>
                      <w:marRight w:val="0"/>
                      <w:marTop w:val="150"/>
                      <w:marBottom w:val="150"/>
                      <w:divBdr>
                        <w:top w:val="none" w:sz="0" w:space="0" w:color="auto"/>
                        <w:left w:val="none" w:sz="0" w:space="0" w:color="auto"/>
                        <w:bottom w:val="none" w:sz="0" w:space="0" w:color="auto"/>
                        <w:right w:val="none" w:sz="0" w:space="0" w:color="auto"/>
                      </w:divBdr>
                      <w:divsChild>
                        <w:div w:id="1759718500">
                          <w:marLeft w:val="0"/>
                          <w:marRight w:val="0"/>
                          <w:marTop w:val="0"/>
                          <w:marBottom w:val="0"/>
                          <w:divBdr>
                            <w:top w:val="none" w:sz="0" w:space="0" w:color="auto"/>
                            <w:left w:val="none" w:sz="0" w:space="0" w:color="auto"/>
                            <w:bottom w:val="none" w:sz="0" w:space="0" w:color="auto"/>
                            <w:right w:val="none" w:sz="0" w:space="0" w:color="auto"/>
                          </w:divBdr>
                          <w:divsChild>
                            <w:div w:id="154687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eclarations.hatvp.fr/" TargetMode="External"/><Relationship Id="rId18" Type="http://schemas.openxmlformats.org/officeDocument/2006/relationships/hyperlink" Target="http://www.legifrance.gouv.fr/affichCodeArticle.do?cidTexte=LEGITEXT000006070239&amp;idArticle=LEGIARTI000006353315&amp;dateTexte=&amp;categorieLien=cid" TargetMode="External"/><Relationship Id="rId26" Type="http://schemas.openxmlformats.org/officeDocument/2006/relationships/image" Target="media/image3.emf"/><Relationship Id="rId39" Type="http://schemas.openxmlformats.org/officeDocument/2006/relationships/hyperlink" Target="mailto:gestionfonpel@sofaxis.com" TargetMode="External"/><Relationship Id="rId3" Type="http://schemas.openxmlformats.org/officeDocument/2006/relationships/styles" Target="styles.xml"/><Relationship Id="rId21" Type="http://schemas.openxmlformats.org/officeDocument/2006/relationships/hyperlink" Target="http://www.ameli.fr/nievre/assure/droits-demarches/situations-particulieres/elu-local" TargetMode="External"/><Relationship Id="rId34"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amf.asso.fr/" TargetMode="External"/><Relationship Id="rId17" Type="http://schemas.openxmlformats.org/officeDocument/2006/relationships/hyperlink" Target="http://www.legifrance.gouv.fr/affichCodeArticle.do?cidTexte=LEGITEXT000006070719&amp;idArticle=LEGIARTI000006417290&amp;dateTexte=&amp;categorieLien=cid" TargetMode="External"/><Relationship Id="rId25" Type="http://schemas.openxmlformats.org/officeDocument/2006/relationships/hyperlink" Target="http://www.dif-elus.fr" TargetMode="External"/><Relationship Id="rId33" Type="http://schemas.openxmlformats.org/officeDocument/2006/relationships/hyperlink" Target="https://bofip.impots.gouv.fr/bofip/11888-PGP.html" TargetMode="External"/><Relationship Id="rId38" Type="http://schemas.openxmlformats.org/officeDocument/2006/relationships/hyperlink" Target="mailto:fonpel@sofaxis.com" TargetMode="External"/><Relationship Id="rId2" Type="http://schemas.openxmlformats.org/officeDocument/2006/relationships/numbering" Target="numbering.xml"/><Relationship Id="rId16" Type="http://schemas.openxmlformats.org/officeDocument/2006/relationships/hyperlink" Target="http://www.hatvp.fr" TargetMode="External"/><Relationship Id="rId20" Type="http://schemas.openxmlformats.org/officeDocument/2006/relationships/hyperlink" Target="http://www.courdecassation.fr" TargetMode="External"/><Relationship Id="rId29" Type="http://schemas.openxmlformats.org/officeDocument/2006/relationships/hyperlink" Target="http://www.urssaf.f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dif-elus.fr" TargetMode="External"/><Relationship Id="rId32" Type="http://schemas.openxmlformats.org/officeDocument/2006/relationships/hyperlink" Target="https://bofip.impots.gouv.fr/bofip/5515-PGP.html" TargetMode="External"/><Relationship Id="rId37" Type="http://schemas.openxmlformats.org/officeDocument/2006/relationships/hyperlink" Target="https://www.ircantec.retraites.fr/article/nous-contacter"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atvp.fr" TargetMode="External"/><Relationship Id="rId23" Type="http://schemas.openxmlformats.org/officeDocument/2006/relationships/hyperlink" Target="http://www.dif-elus.fr" TargetMode="External"/><Relationship Id="rId28" Type="http://schemas.openxmlformats.org/officeDocument/2006/relationships/hyperlink" Target="http://www.urssaf.fr/general/actualites/actualites_generales/versement_transport__taux_au_1er_janvier_2013_01.html" TargetMode="External"/><Relationship Id="rId36" Type="http://schemas.openxmlformats.org/officeDocument/2006/relationships/image" Target="media/image7.jpeg"/><Relationship Id="rId10" Type="http://schemas.openxmlformats.org/officeDocument/2006/relationships/footer" Target="footer2.xml"/><Relationship Id="rId19" Type="http://schemas.openxmlformats.org/officeDocument/2006/relationships/hyperlink" Target="http://www.legifrance.gouv.fr/affichCodeArticle.do?cidTexte=LEGITEXT000006070719&amp;idArticle=LEGIARTI000006417928&amp;dateTexte=&amp;categorieLien=cid" TargetMode="External"/><Relationship Id="rId31" Type="http://schemas.openxmlformats.org/officeDocument/2006/relationships/hyperlink" Target="http://bofip.impots.gouv.fr/bofip/11249-PGP.html?identifiant=BOI-IR-PAS-20-10-10-2018051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hatvp.fr/wordpress/wp-content/uploads/2019/11/Guide-declarant-oct-2019-web.pdf" TargetMode="External"/><Relationship Id="rId22" Type="http://schemas.openxmlformats.org/officeDocument/2006/relationships/hyperlink" Target="http://www.amf.asso.fr" TargetMode="External"/><Relationship Id="rId27" Type="http://schemas.openxmlformats.org/officeDocument/2006/relationships/image" Target="media/image4.emf"/><Relationship Id="rId30" Type="http://schemas.openxmlformats.org/officeDocument/2006/relationships/hyperlink" Target="http://www.amf.asso.fr" TargetMode="External"/><Relationship Id="rId35"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www.amf.asso.fr" TargetMode="External"/><Relationship Id="rId2" Type="http://schemas.openxmlformats.org/officeDocument/2006/relationships/hyperlink" Target="http://www.collectivites-locales.gouv.fr/liste-des-organismes-agrees-pour-formation-des-elus-par-departement" TargetMode="External"/><Relationship Id="rId1" Type="http://schemas.openxmlformats.org/officeDocument/2006/relationships/hyperlink" Target="http://www.amf.asso.fr" TargetMode="External"/><Relationship Id="rId6" Type="http://schemas.openxmlformats.org/officeDocument/2006/relationships/hyperlink" Target="http://www.amf.asso.fr" TargetMode="External"/><Relationship Id="rId5" Type="http://schemas.openxmlformats.org/officeDocument/2006/relationships/hyperlink" Target="http://www.amf.asso.fr" TargetMode="External"/><Relationship Id="rId4" Type="http://schemas.openxmlformats.org/officeDocument/2006/relationships/hyperlink" Target="https://www.ircantec.retraites.fr/article/les-6-categories-de-manda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01805-129F-4E06-B70F-F06626A92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74B96610</Template>
  <TotalTime>281</TotalTime>
  <Pages>93</Pages>
  <Words>38712</Words>
  <Characters>209454</Characters>
  <Application>Microsoft Office Word</Application>
  <DocSecurity>0</DocSecurity>
  <Lines>1745</Lines>
  <Paragraphs>495</Paragraphs>
  <ScaleCrop>false</ScaleCrop>
  <HeadingPairs>
    <vt:vector size="2" baseType="variant">
      <vt:variant>
        <vt:lpstr>Titre</vt:lpstr>
      </vt:variant>
      <vt:variant>
        <vt:i4>1</vt:i4>
      </vt:variant>
    </vt:vector>
  </HeadingPairs>
  <TitlesOfParts>
    <vt:vector size="1" baseType="lpstr">
      <vt:lpstr> </vt:lpstr>
    </vt:vector>
  </TitlesOfParts>
  <Company>AMF</Company>
  <LinksUpToDate>false</LinksUpToDate>
  <CharactersWithSpaces>247671</CharactersWithSpaces>
  <SharedDoc>false</SharedDoc>
  <HLinks>
    <vt:vector size="294" baseType="variant">
      <vt:variant>
        <vt:i4>131140</vt:i4>
      </vt:variant>
      <vt:variant>
        <vt:i4>126</vt:i4>
      </vt:variant>
      <vt:variant>
        <vt:i4>0</vt:i4>
      </vt:variant>
      <vt:variant>
        <vt:i4>5</vt:i4>
      </vt:variant>
      <vt:variant>
        <vt:lpwstr/>
      </vt:variant>
      <vt:variant>
        <vt:lpwstr>T002</vt:lpwstr>
      </vt:variant>
      <vt:variant>
        <vt:i4>1179711</vt:i4>
      </vt:variant>
      <vt:variant>
        <vt:i4>123</vt:i4>
      </vt:variant>
      <vt:variant>
        <vt:i4>0</vt:i4>
      </vt:variant>
      <vt:variant>
        <vt:i4>5</vt:i4>
      </vt:variant>
      <vt:variant>
        <vt:lpwstr>mailto:gestionfonpel@sofaxis.com</vt:lpwstr>
      </vt:variant>
      <vt:variant>
        <vt:lpwstr/>
      </vt:variant>
      <vt:variant>
        <vt:i4>6881348</vt:i4>
      </vt:variant>
      <vt:variant>
        <vt:i4>120</vt:i4>
      </vt:variant>
      <vt:variant>
        <vt:i4>0</vt:i4>
      </vt:variant>
      <vt:variant>
        <vt:i4>5</vt:i4>
      </vt:variant>
      <vt:variant>
        <vt:lpwstr>mailto:fonpel@sofaxis.com</vt:lpwstr>
      </vt:variant>
      <vt:variant>
        <vt:lpwstr/>
      </vt:variant>
      <vt:variant>
        <vt:i4>4915216</vt:i4>
      </vt:variant>
      <vt:variant>
        <vt:i4>117</vt:i4>
      </vt:variant>
      <vt:variant>
        <vt:i4>0</vt:i4>
      </vt:variant>
      <vt:variant>
        <vt:i4>5</vt:i4>
      </vt:variant>
      <vt:variant>
        <vt:lpwstr>https://www.ircantec.retraites.fr/article/nous-contacter</vt:lpwstr>
      </vt:variant>
      <vt:variant>
        <vt:lpwstr/>
      </vt:variant>
      <vt:variant>
        <vt:i4>4587543</vt:i4>
      </vt:variant>
      <vt:variant>
        <vt:i4>114</vt:i4>
      </vt:variant>
      <vt:variant>
        <vt:i4>0</vt:i4>
      </vt:variant>
      <vt:variant>
        <vt:i4>5</vt:i4>
      </vt:variant>
      <vt:variant>
        <vt:lpwstr>https://bofip.impots.gouv.fr/bofip/11888-PGP.html</vt:lpwstr>
      </vt:variant>
      <vt:variant>
        <vt:lpwstr/>
      </vt:variant>
      <vt:variant>
        <vt:i4>655371</vt:i4>
      </vt:variant>
      <vt:variant>
        <vt:i4>111</vt:i4>
      </vt:variant>
      <vt:variant>
        <vt:i4>0</vt:i4>
      </vt:variant>
      <vt:variant>
        <vt:i4>5</vt:i4>
      </vt:variant>
      <vt:variant>
        <vt:lpwstr>https://bofip.impots.gouv.fr/bofip/5515-PGP.html</vt:lpwstr>
      </vt:variant>
      <vt:variant>
        <vt:lpwstr/>
      </vt:variant>
      <vt:variant>
        <vt:i4>655374</vt:i4>
      </vt:variant>
      <vt:variant>
        <vt:i4>108</vt:i4>
      </vt:variant>
      <vt:variant>
        <vt:i4>0</vt:i4>
      </vt:variant>
      <vt:variant>
        <vt:i4>5</vt:i4>
      </vt:variant>
      <vt:variant>
        <vt:lpwstr>http://bofip.impots.gouv.fr/bofip/11249-PGP.html?identifiant=BOI-IR-PAS-20-10-10-20180515</vt:lpwstr>
      </vt:variant>
      <vt:variant>
        <vt:lpwstr/>
      </vt:variant>
      <vt:variant>
        <vt:i4>1048657</vt:i4>
      </vt:variant>
      <vt:variant>
        <vt:i4>105</vt:i4>
      </vt:variant>
      <vt:variant>
        <vt:i4>0</vt:i4>
      </vt:variant>
      <vt:variant>
        <vt:i4>5</vt:i4>
      </vt:variant>
      <vt:variant>
        <vt:lpwstr>http://www.urssaf.fr/</vt:lpwstr>
      </vt:variant>
      <vt:variant>
        <vt:lpwstr/>
      </vt:variant>
      <vt:variant>
        <vt:i4>3014741</vt:i4>
      </vt:variant>
      <vt:variant>
        <vt:i4>102</vt:i4>
      </vt:variant>
      <vt:variant>
        <vt:i4>0</vt:i4>
      </vt:variant>
      <vt:variant>
        <vt:i4>5</vt:i4>
      </vt:variant>
      <vt:variant>
        <vt:lpwstr>http://www.urssaf.fr/general/actualites/actualites_generales/versement_transport__taux_au_1er_janvier_2013_01.html</vt:lpwstr>
      </vt:variant>
      <vt:variant>
        <vt:lpwstr/>
      </vt:variant>
      <vt:variant>
        <vt:i4>6619245</vt:i4>
      </vt:variant>
      <vt:variant>
        <vt:i4>99</vt:i4>
      </vt:variant>
      <vt:variant>
        <vt:i4>0</vt:i4>
      </vt:variant>
      <vt:variant>
        <vt:i4>5</vt:i4>
      </vt:variant>
      <vt:variant>
        <vt:lpwstr>http://www.dif-elus.fr/</vt:lpwstr>
      </vt:variant>
      <vt:variant>
        <vt:lpwstr/>
      </vt:variant>
      <vt:variant>
        <vt:i4>6619245</vt:i4>
      </vt:variant>
      <vt:variant>
        <vt:i4>96</vt:i4>
      </vt:variant>
      <vt:variant>
        <vt:i4>0</vt:i4>
      </vt:variant>
      <vt:variant>
        <vt:i4>5</vt:i4>
      </vt:variant>
      <vt:variant>
        <vt:lpwstr>http://www.dif-elus.fr/</vt:lpwstr>
      </vt:variant>
      <vt:variant>
        <vt:lpwstr/>
      </vt:variant>
      <vt:variant>
        <vt:i4>6619245</vt:i4>
      </vt:variant>
      <vt:variant>
        <vt:i4>93</vt:i4>
      </vt:variant>
      <vt:variant>
        <vt:i4>0</vt:i4>
      </vt:variant>
      <vt:variant>
        <vt:i4>5</vt:i4>
      </vt:variant>
      <vt:variant>
        <vt:lpwstr>http://www.dif-elus.fr/</vt:lpwstr>
      </vt:variant>
      <vt:variant>
        <vt:lpwstr/>
      </vt:variant>
      <vt:variant>
        <vt:i4>6422633</vt:i4>
      </vt:variant>
      <vt:variant>
        <vt:i4>90</vt:i4>
      </vt:variant>
      <vt:variant>
        <vt:i4>0</vt:i4>
      </vt:variant>
      <vt:variant>
        <vt:i4>5</vt:i4>
      </vt:variant>
      <vt:variant>
        <vt:lpwstr>http://www.amf.asso.fr/</vt:lpwstr>
      </vt:variant>
      <vt:variant>
        <vt:lpwstr/>
      </vt:variant>
      <vt:variant>
        <vt:i4>262234</vt:i4>
      </vt:variant>
      <vt:variant>
        <vt:i4>87</vt:i4>
      </vt:variant>
      <vt:variant>
        <vt:i4>0</vt:i4>
      </vt:variant>
      <vt:variant>
        <vt:i4>5</vt:i4>
      </vt:variant>
      <vt:variant>
        <vt:lpwstr>http://www.ameli.fr/nievre/assure/droits-demarches/situations-particulieres/elu-local</vt:lpwstr>
      </vt:variant>
      <vt:variant>
        <vt:lpwstr/>
      </vt:variant>
      <vt:variant>
        <vt:i4>6684797</vt:i4>
      </vt:variant>
      <vt:variant>
        <vt:i4>84</vt:i4>
      </vt:variant>
      <vt:variant>
        <vt:i4>0</vt:i4>
      </vt:variant>
      <vt:variant>
        <vt:i4>5</vt:i4>
      </vt:variant>
      <vt:variant>
        <vt:lpwstr>http://www.courdecassation.fr/</vt:lpwstr>
      </vt:variant>
      <vt:variant>
        <vt:lpwstr/>
      </vt:variant>
      <vt:variant>
        <vt:i4>5505119</vt:i4>
      </vt:variant>
      <vt:variant>
        <vt:i4>81</vt:i4>
      </vt:variant>
      <vt:variant>
        <vt:i4>0</vt:i4>
      </vt:variant>
      <vt:variant>
        <vt:i4>5</vt:i4>
      </vt:variant>
      <vt:variant>
        <vt:lpwstr>http://www.legifrance.gouv.fr/affichCodeArticle.do?cidTexte=LEGITEXT000006070719&amp;idArticle=LEGIARTI000006417928&amp;dateTexte=&amp;categorieLien=cid</vt:lpwstr>
      </vt:variant>
      <vt:variant>
        <vt:lpwstr/>
      </vt:variant>
      <vt:variant>
        <vt:i4>5308510</vt:i4>
      </vt:variant>
      <vt:variant>
        <vt:i4>78</vt:i4>
      </vt:variant>
      <vt:variant>
        <vt:i4>0</vt:i4>
      </vt:variant>
      <vt:variant>
        <vt:i4>5</vt:i4>
      </vt:variant>
      <vt:variant>
        <vt:lpwstr>http://www.legifrance.gouv.fr/affichCodeArticle.do?cidTexte=LEGITEXT000006070239&amp;idArticle=LEGIARTI000006353315&amp;dateTexte=&amp;categorieLien=cid</vt:lpwstr>
      </vt:variant>
      <vt:variant>
        <vt:lpwstr/>
      </vt:variant>
      <vt:variant>
        <vt:i4>6226012</vt:i4>
      </vt:variant>
      <vt:variant>
        <vt:i4>75</vt:i4>
      </vt:variant>
      <vt:variant>
        <vt:i4>0</vt:i4>
      </vt:variant>
      <vt:variant>
        <vt:i4>5</vt:i4>
      </vt:variant>
      <vt:variant>
        <vt:lpwstr>http://www.legifrance.gouv.fr/affichCodeArticle.do?cidTexte=LEGITEXT000006070719&amp;idArticle=LEGIARTI000006417290&amp;dateTexte=&amp;categorieLien=cid</vt:lpwstr>
      </vt:variant>
      <vt:variant>
        <vt:lpwstr/>
      </vt:variant>
      <vt:variant>
        <vt:i4>917531</vt:i4>
      </vt:variant>
      <vt:variant>
        <vt:i4>72</vt:i4>
      </vt:variant>
      <vt:variant>
        <vt:i4>0</vt:i4>
      </vt:variant>
      <vt:variant>
        <vt:i4>5</vt:i4>
      </vt:variant>
      <vt:variant>
        <vt:lpwstr>http://www.hatvp.fr/</vt:lpwstr>
      </vt:variant>
      <vt:variant>
        <vt:lpwstr/>
      </vt:variant>
      <vt:variant>
        <vt:i4>917531</vt:i4>
      </vt:variant>
      <vt:variant>
        <vt:i4>69</vt:i4>
      </vt:variant>
      <vt:variant>
        <vt:i4>0</vt:i4>
      </vt:variant>
      <vt:variant>
        <vt:i4>5</vt:i4>
      </vt:variant>
      <vt:variant>
        <vt:lpwstr>http://www.hatvp.fr/</vt:lpwstr>
      </vt:variant>
      <vt:variant>
        <vt:lpwstr/>
      </vt:variant>
      <vt:variant>
        <vt:i4>6488120</vt:i4>
      </vt:variant>
      <vt:variant>
        <vt:i4>66</vt:i4>
      </vt:variant>
      <vt:variant>
        <vt:i4>0</vt:i4>
      </vt:variant>
      <vt:variant>
        <vt:i4>5</vt:i4>
      </vt:variant>
      <vt:variant>
        <vt:lpwstr>https://www.hatvp.fr/wordpress/wp-content/uploads/2019/11/Guide-declarant-oct-2019-web.pdf</vt:lpwstr>
      </vt:variant>
      <vt:variant>
        <vt:lpwstr/>
      </vt:variant>
      <vt:variant>
        <vt:i4>2555914</vt:i4>
      </vt:variant>
      <vt:variant>
        <vt:i4>63</vt:i4>
      </vt:variant>
      <vt:variant>
        <vt:i4>0</vt:i4>
      </vt:variant>
      <vt:variant>
        <vt:i4>5</vt:i4>
      </vt:variant>
      <vt:variant>
        <vt:lpwstr>https://declarations.hatvp.fr/</vt:lpwstr>
      </vt:variant>
      <vt:variant>
        <vt:lpwstr>/</vt:lpwstr>
      </vt:variant>
      <vt:variant>
        <vt:i4>131140</vt:i4>
      </vt:variant>
      <vt:variant>
        <vt:i4>60</vt:i4>
      </vt:variant>
      <vt:variant>
        <vt:i4>0</vt:i4>
      </vt:variant>
      <vt:variant>
        <vt:i4>5</vt:i4>
      </vt:variant>
      <vt:variant>
        <vt:lpwstr/>
      </vt:variant>
      <vt:variant>
        <vt:lpwstr>T002</vt:lpwstr>
      </vt:variant>
      <vt:variant>
        <vt:i4>262213</vt:i4>
      </vt:variant>
      <vt:variant>
        <vt:i4>57</vt:i4>
      </vt:variant>
      <vt:variant>
        <vt:i4>0</vt:i4>
      </vt:variant>
      <vt:variant>
        <vt:i4>5</vt:i4>
      </vt:variant>
      <vt:variant>
        <vt:lpwstr/>
      </vt:variant>
      <vt:variant>
        <vt:lpwstr>T014</vt:lpwstr>
      </vt:variant>
      <vt:variant>
        <vt:i4>65605</vt:i4>
      </vt:variant>
      <vt:variant>
        <vt:i4>54</vt:i4>
      </vt:variant>
      <vt:variant>
        <vt:i4>0</vt:i4>
      </vt:variant>
      <vt:variant>
        <vt:i4>5</vt:i4>
      </vt:variant>
      <vt:variant>
        <vt:lpwstr/>
      </vt:variant>
      <vt:variant>
        <vt:lpwstr>T011</vt:lpwstr>
      </vt:variant>
      <vt:variant>
        <vt:i4>589895</vt:i4>
      </vt:variant>
      <vt:variant>
        <vt:i4>51</vt:i4>
      </vt:variant>
      <vt:variant>
        <vt:i4>0</vt:i4>
      </vt:variant>
      <vt:variant>
        <vt:i4>5</vt:i4>
      </vt:variant>
      <vt:variant>
        <vt:lpwstr/>
      </vt:variant>
      <vt:variant>
        <vt:lpwstr>T039</vt:lpwstr>
      </vt:variant>
      <vt:variant>
        <vt:i4>393287</vt:i4>
      </vt:variant>
      <vt:variant>
        <vt:i4>48</vt:i4>
      </vt:variant>
      <vt:variant>
        <vt:i4>0</vt:i4>
      </vt:variant>
      <vt:variant>
        <vt:i4>5</vt:i4>
      </vt:variant>
      <vt:variant>
        <vt:lpwstr/>
      </vt:variant>
      <vt:variant>
        <vt:lpwstr>T036</vt:lpwstr>
      </vt:variant>
      <vt:variant>
        <vt:i4>65607</vt:i4>
      </vt:variant>
      <vt:variant>
        <vt:i4>45</vt:i4>
      </vt:variant>
      <vt:variant>
        <vt:i4>0</vt:i4>
      </vt:variant>
      <vt:variant>
        <vt:i4>5</vt:i4>
      </vt:variant>
      <vt:variant>
        <vt:lpwstr/>
      </vt:variant>
      <vt:variant>
        <vt:lpwstr>T031</vt:lpwstr>
      </vt:variant>
      <vt:variant>
        <vt:i4>458822</vt:i4>
      </vt:variant>
      <vt:variant>
        <vt:i4>42</vt:i4>
      </vt:variant>
      <vt:variant>
        <vt:i4>0</vt:i4>
      </vt:variant>
      <vt:variant>
        <vt:i4>5</vt:i4>
      </vt:variant>
      <vt:variant>
        <vt:lpwstr/>
      </vt:variant>
      <vt:variant>
        <vt:lpwstr>T027</vt:lpwstr>
      </vt:variant>
      <vt:variant>
        <vt:i4>458816</vt:i4>
      </vt:variant>
      <vt:variant>
        <vt:i4>39</vt:i4>
      </vt:variant>
      <vt:variant>
        <vt:i4>0</vt:i4>
      </vt:variant>
      <vt:variant>
        <vt:i4>5</vt:i4>
      </vt:variant>
      <vt:variant>
        <vt:lpwstr/>
      </vt:variant>
      <vt:variant>
        <vt:lpwstr>T047</vt:lpwstr>
      </vt:variant>
      <vt:variant>
        <vt:i4>131136</vt:i4>
      </vt:variant>
      <vt:variant>
        <vt:i4>36</vt:i4>
      </vt:variant>
      <vt:variant>
        <vt:i4>0</vt:i4>
      </vt:variant>
      <vt:variant>
        <vt:i4>5</vt:i4>
      </vt:variant>
      <vt:variant>
        <vt:lpwstr/>
      </vt:variant>
      <vt:variant>
        <vt:lpwstr>T042</vt:lpwstr>
      </vt:variant>
      <vt:variant>
        <vt:i4>196677</vt:i4>
      </vt:variant>
      <vt:variant>
        <vt:i4>33</vt:i4>
      </vt:variant>
      <vt:variant>
        <vt:i4>0</vt:i4>
      </vt:variant>
      <vt:variant>
        <vt:i4>5</vt:i4>
      </vt:variant>
      <vt:variant>
        <vt:lpwstr/>
      </vt:variant>
      <vt:variant>
        <vt:lpwstr>T013</vt:lpwstr>
      </vt:variant>
      <vt:variant>
        <vt:i4>64</vt:i4>
      </vt:variant>
      <vt:variant>
        <vt:i4>30</vt:i4>
      </vt:variant>
      <vt:variant>
        <vt:i4>0</vt:i4>
      </vt:variant>
      <vt:variant>
        <vt:i4>5</vt:i4>
      </vt:variant>
      <vt:variant>
        <vt:lpwstr/>
      </vt:variant>
      <vt:variant>
        <vt:lpwstr>T040</vt:lpwstr>
      </vt:variant>
      <vt:variant>
        <vt:i4>69</vt:i4>
      </vt:variant>
      <vt:variant>
        <vt:i4>27</vt:i4>
      </vt:variant>
      <vt:variant>
        <vt:i4>0</vt:i4>
      </vt:variant>
      <vt:variant>
        <vt:i4>5</vt:i4>
      </vt:variant>
      <vt:variant>
        <vt:lpwstr/>
      </vt:variant>
      <vt:variant>
        <vt:lpwstr>T010</vt:lpwstr>
      </vt:variant>
      <vt:variant>
        <vt:i4>524352</vt:i4>
      </vt:variant>
      <vt:variant>
        <vt:i4>24</vt:i4>
      </vt:variant>
      <vt:variant>
        <vt:i4>0</vt:i4>
      </vt:variant>
      <vt:variant>
        <vt:i4>5</vt:i4>
      </vt:variant>
      <vt:variant>
        <vt:lpwstr/>
      </vt:variant>
      <vt:variant>
        <vt:lpwstr>T048</vt:lpwstr>
      </vt:variant>
      <vt:variant>
        <vt:i4>589892</vt:i4>
      </vt:variant>
      <vt:variant>
        <vt:i4>21</vt:i4>
      </vt:variant>
      <vt:variant>
        <vt:i4>0</vt:i4>
      </vt:variant>
      <vt:variant>
        <vt:i4>5</vt:i4>
      </vt:variant>
      <vt:variant>
        <vt:lpwstr/>
      </vt:variant>
      <vt:variant>
        <vt:lpwstr>T009</vt:lpwstr>
      </vt:variant>
      <vt:variant>
        <vt:i4>524356</vt:i4>
      </vt:variant>
      <vt:variant>
        <vt:i4>18</vt:i4>
      </vt:variant>
      <vt:variant>
        <vt:i4>0</vt:i4>
      </vt:variant>
      <vt:variant>
        <vt:i4>5</vt:i4>
      </vt:variant>
      <vt:variant>
        <vt:lpwstr/>
      </vt:variant>
      <vt:variant>
        <vt:lpwstr>T008</vt:lpwstr>
      </vt:variant>
      <vt:variant>
        <vt:i4>458820</vt:i4>
      </vt:variant>
      <vt:variant>
        <vt:i4>15</vt:i4>
      </vt:variant>
      <vt:variant>
        <vt:i4>0</vt:i4>
      </vt:variant>
      <vt:variant>
        <vt:i4>5</vt:i4>
      </vt:variant>
      <vt:variant>
        <vt:lpwstr/>
      </vt:variant>
      <vt:variant>
        <vt:lpwstr>T007</vt:lpwstr>
      </vt:variant>
      <vt:variant>
        <vt:i4>327748</vt:i4>
      </vt:variant>
      <vt:variant>
        <vt:i4>12</vt:i4>
      </vt:variant>
      <vt:variant>
        <vt:i4>0</vt:i4>
      </vt:variant>
      <vt:variant>
        <vt:i4>5</vt:i4>
      </vt:variant>
      <vt:variant>
        <vt:lpwstr/>
      </vt:variant>
      <vt:variant>
        <vt:lpwstr>T005</vt:lpwstr>
      </vt:variant>
      <vt:variant>
        <vt:i4>65600</vt:i4>
      </vt:variant>
      <vt:variant>
        <vt:i4>9</vt:i4>
      </vt:variant>
      <vt:variant>
        <vt:i4>0</vt:i4>
      </vt:variant>
      <vt:variant>
        <vt:i4>5</vt:i4>
      </vt:variant>
      <vt:variant>
        <vt:lpwstr/>
      </vt:variant>
      <vt:variant>
        <vt:lpwstr>T041</vt:lpwstr>
      </vt:variant>
      <vt:variant>
        <vt:i4>393280</vt:i4>
      </vt:variant>
      <vt:variant>
        <vt:i4>6</vt:i4>
      </vt:variant>
      <vt:variant>
        <vt:i4>0</vt:i4>
      </vt:variant>
      <vt:variant>
        <vt:i4>5</vt:i4>
      </vt:variant>
      <vt:variant>
        <vt:lpwstr/>
      </vt:variant>
      <vt:variant>
        <vt:lpwstr>T046</vt:lpwstr>
      </vt:variant>
      <vt:variant>
        <vt:i4>393284</vt:i4>
      </vt:variant>
      <vt:variant>
        <vt:i4>3</vt:i4>
      </vt:variant>
      <vt:variant>
        <vt:i4>0</vt:i4>
      </vt:variant>
      <vt:variant>
        <vt:i4>5</vt:i4>
      </vt:variant>
      <vt:variant>
        <vt:lpwstr/>
      </vt:variant>
      <vt:variant>
        <vt:lpwstr>T006</vt:lpwstr>
      </vt:variant>
      <vt:variant>
        <vt:i4>6422633</vt:i4>
      </vt:variant>
      <vt:variant>
        <vt:i4>0</vt:i4>
      </vt:variant>
      <vt:variant>
        <vt:i4>0</vt:i4>
      </vt:variant>
      <vt:variant>
        <vt:i4>5</vt:i4>
      </vt:variant>
      <vt:variant>
        <vt:lpwstr>http://www.amf.asso.fr/</vt:lpwstr>
      </vt:variant>
      <vt:variant>
        <vt:lpwstr/>
      </vt:variant>
      <vt:variant>
        <vt:i4>6422633</vt:i4>
      </vt:variant>
      <vt:variant>
        <vt:i4>15</vt:i4>
      </vt:variant>
      <vt:variant>
        <vt:i4>0</vt:i4>
      </vt:variant>
      <vt:variant>
        <vt:i4>5</vt:i4>
      </vt:variant>
      <vt:variant>
        <vt:lpwstr>http://www.amf.asso.fr/</vt:lpwstr>
      </vt:variant>
      <vt:variant>
        <vt:lpwstr/>
      </vt:variant>
      <vt:variant>
        <vt:i4>6422633</vt:i4>
      </vt:variant>
      <vt:variant>
        <vt:i4>12</vt:i4>
      </vt:variant>
      <vt:variant>
        <vt:i4>0</vt:i4>
      </vt:variant>
      <vt:variant>
        <vt:i4>5</vt:i4>
      </vt:variant>
      <vt:variant>
        <vt:lpwstr>http://www.amf.asso.fr/</vt:lpwstr>
      </vt:variant>
      <vt:variant>
        <vt:lpwstr/>
      </vt:variant>
      <vt:variant>
        <vt:i4>1114207</vt:i4>
      </vt:variant>
      <vt:variant>
        <vt:i4>9</vt:i4>
      </vt:variant>
      <vt:variant>
        <vt:i4>0</vt:i4>
      </vt:variant>
      <vt:variant>
        <vt:i4>5</vt:i4>
      </vt:variant>
      <vt:variant>
        <vt:lpwstr>https://www.ircantec.retraites.fr/article/les-6-categories-de-mandats</vt:lpwstr>
      </vt:variant>
      <vt:variant>
        <vt:lpwstr/>
      </vt:variant>
      <vt:variant>
        <vt:i4>6422633</vt:i4>
      </vt:variant>
      <vt:variant>
        <vt:i4>6</vt:i4>
      </vt:variant>
      <vt:variant>
        <vt:i4>0</vt:i4>
      </vt:variant>
      <vt:variant>
        <vt:i4>5</vt:i4>
      </vt:variant>
      <vt:variant>
        <vt:lpwstr>http://www.amf.asso.fr/</vt:lpwstr>
      </vt:variant>
      <vt:variant>
        <vt:lpwstr/>
      </vt:variant>
      <vt:variant>
        <vt:i4>80</vt:i4>
      </vt:variant>
      <vt:variant>
        <vt:i4>3</vt:i4>
      </vt:variant>
      <vt:variant>
        <vt:i4>0</vt:i4>
      </vt:variant>
      <vt:variant>
        <vt:i4>5</vt:i4>
      </vt:variant>
      <vt:variant>
        <vt:lpwstr>http://www.collectivites-locales.gouv.fr/liste-des-organismes-agrees-pour-formation-des-elus-par-departement</vt:lpwstr>
      </vt:variant>
      <vt:variant>
        <vt:lpwstr/>
      </vt:variant>
      <vt:variant>
        <vt:i4>6422633</vt:i4>
      </vt:variant>
      <vt:variant>
        <vt:i4>0</vt:i4>
      </vt:variant>
      <vt:variant>
        <vt:i4>0</vt:i4>
      </vt:variant>
      <vt:variant>
        <vt:i4>5</vt:i4>
      </vt:variant>
      <vt:variant>
        <vt:lpwstr>http://www.amf.asso.fr/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AMF</dc:creator>
  <cp:keywords/>
  <dc:description/>
  <cp:lastModifiedBy>GRAUVOGEL Cécile</cp:lastModifiedBy>
  <cp:revision>19</cp:revision>
  <cp:lastPrinted>2020-03-13T09:31:00Z</cp:lastPrinted>
  <dcterms:created xsi:type="dcterms:W3CDTF">2020-04-28T10:25:00Z</dcterms:created>
  <dcterms:modified xsi:type="dcterms:W3CDTF">2020-04-30T08:18:00Z</dcterms:modified>
</cp:coreProperties>
</file>