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4A" w:rsidRDefault="004656D1" w:rsidP="00D96FDD">
      <w:pPr>
        <w:spacing w:after="0"/>
        <w:jc w:val="center"/>
        <w:rPr>
          <w:rFonts w:ascii="Tahoma" w:hAnsi="Tahoma" w:cs="Tahoma"/>
          <w:b/>
          <w:sz w:val="24"/>
          <w:szCs w:val="24"/>
        </w:rPr>
      </w:pPr>
      <w:r w:rsidRPr="00D96FDD">
        <w:rPr>
          <w:rFonts w:ascii="Tahoma" w:hAnsi="Tahoma" w:cs="Tahoma"/>
          <w:b/>
          <w:sz w:val="24"/>
          <w:szCs w:val="24"/>
        </w:rPr>
        <w:t>SUIV</w:t>
      </w:r>
      <w:r w:rsidR="00D96FDD">
        <w:rPr>
          <w:rFonts w:ascii="Tahoma" w:hAnsi="Tahoma" w:cs="Tahoma"/>
          <w:b/>
          <w:sz w:val="24"/>
          <w:szCs w:val="24"/>
        </w:rPr>
        <w:t>I</w:t>
      </w:r>
      <w:r w:rsidRPr="00D96FDD">
        <w:rPr>
          <w:rFonts w:ascii="Tahoma" w:hAnsi="Tahoma" w:cs="Tahoma"/>
          <w:b/>
          <w:sz w:val="24"/>
          <w:szCs w:val="24"/>
        </w:rPr>
        <w:t xml:space="preserve"> DU DECOMPTE </w:t>
      </w:r>
    </w:p>
    <w:p w:rsidR="00D96FDD" w:rsidRDefault="004656D1" w:rsidP="00D96FDD">
      <w:pPr>
        <w:spacing w:after="0"/>
        <w:jc w:val="center"/>
        <w:rPr>
          <w:rFonts w:ascii="Tahoma" w:hAnsi="Tahoma" w:cs="Tahoma"/>
          <w:b/>
          <w:sz w:val="24"/>
          <w:szCs w:val="24"/>
        </w:rPr>
      </w:pPr>
      <w:r w:rsidRPr="00D96FDD">
        <w:rPr>
          <w:rFonts w:ascii="Tahoma" w:hAnsi="Tahoma" w:cs="Tahoma"/>
          <w:b/>
          <w:sz w:val="24"/>
          <w:szCs w:val="24"/>
        </w:rPr>
        <w:t xml:space="preserve">DES DROITS A MALADIE </w:t>
      </w:r>
    </w:p>
    <w:p w:rsidR="00D96FDD" w:rsidRDefault="00D96FDD" w:rsidP="00D96FDD">
      <w:pPr>
        <w:spacing w:after="0"/>
        <w:jc w:val="center"/>
        <w:rPr>
          <w:rFonts w:ascii="Tahoma" w:hAnsi="Tahoma" w:cs="Tahoma"/>
          <w:b/>
          <w:sz w:val="24"/>
          <w:szCs w:val="24"/>
        </w:rPr>
      </w:pPr>
      <w:r>
        <w:rPr>
          <w:rFonts w:ascii="Tahoma" w:hAnsi="Tahoma" w:cs="Tahoma"/>
          <w:b/>
          <w:sz w:val="24"/>
          <w:szCs w:val="24"/>
        </w:rPr>
        <w:t>De M…………………………</w:t>
      </w:r>
      <w:r w:rsidR="00FE654A">
        <w:rPr>
          <w:rFonts w:ascii="Tahoma" w:hAnsi="Tahoma" w:cs="Tahoma"/>
          <w:b/>
          <w:sz w:val="24"/>
          <w:szCs w:val="24"/>
        </w:rPr>
        <w:t>……………</w:t>
      </w:r>
    </w:p>
    <w:p w:rsidR="00FE654A" w:rsidRDefault="00D96FDD" w:rsidP="00D96FDD">
      <w:pPr>
        <w:spacing w:after="0"/>
        <w:jc w:val="center"/>
        <w:rPr>
          <w:rFonts w:ascii="Tahoma" w:hAnsi="Tahoma" w:cs="Tahoma"/>
          <w:b/>
          <w:sz w:val="24"/>
          <w:szCs w:val="24"/>
        </w:rPr>
      </w:pPr>
      <w:r>
        <w:rPr>
          <w:rFonts w:ascii="Tahoma" w:hAnsi="Tahoma" w:cs="Tahoma"/>
          <w:b/>
          <w:sz w:val="24"/>
          <w:szCs w:val="24"/>
        </w:rPr>
        <w:t>EN CONTRAT DE</w:t>
      </w:r>
      <w:r w:rsidR="004656D1" w:rsidRPr="00D96FDD">
        <w:rPr>
          <w:rFonts w:ascii="Tahoma" w:hAnsi="Tahoma" w:cs="Tahoma"/>
          <w:b/>
          <w:sz w:val="24"/>
          <w:szCs w:val="24"/>
        </w:rPr>
        <w:t xml:space="preserve"> DROIT PRIVE</w:t>
      </w:r>
      <w:r>
        <w:rPr>
          <w:rFonts w:ascii="Tahoma" w:hAnsi="Tahoma" w:cs="Tahoma"/>
          <w:b/>
          <w:sz w:val="24"/>
          <w:szCs w:val="24"/>
        </w:rPr>
        <w:t xml:space="preserve"> </w:t>
      </w:r>
    </w:p>
    <w:p w:rsidR="004656D1" w:rsidRPr="00D96FDD" w:rsidRDefault="00D96FDD" w:rsidP="00D96FDD">
      <w:pPr>
        <w:spacing w:after="0"/>
        <w:jc w:val="center"/>
        <w:rPr>
          <w:rFonts w:ascii="Tahoma" w:hAnsi="Tahoma" w:cs="Tahoma"/>
          <w:b/>
          <w:sz w:val="24"/>
          <w:szCs w:val="24"/>
        </w:rPr>
      </w:pPr>
      <w:r>
        <w:rPr>
          <w:rFonts w:ascii="Tahoma" w:hAnsi="Tahoma" w:cs="Tahoma"/>
          <w:b/>
          <w:sz w:val="24"/>
          <w:szCs w:val="24"/>
        </w:rPr>
        <w:t>DEPUIS LE………………</w:t>
      </w:r>
    </w:p>
    <w:p w:rsidR="00675AC0" w:rsidRPr="00EC72EA" w:rsidRDefault="00675AC0" w:rsidP="00675AC0">
      <w:pPr>
        <w:spacing w:after="0"/>
        <w:jc w:val="both"/>
        <w:rPr>
          <w:rFonts w:ascii="Tahoma" w:hAnsi="Tahoma" w:cs="Tahoma"/>
        </w:rPr>
      </w:pPr>
    </w:p>
    <w:p w:rsidR="00EC72EA" w:rsidRPr="00EC72EA" w:rsidRDefault="00EC72EA" w:rsidP="00675AC0">
      <w:pPr>
        <w:spacing w:after="0"/>
        <w:jc w:val="both"/>
        <w:rPr>
          <w:rFonts w:ascii="Tahoma" w:hAnsi="Tahoma" w:cs="Tahoma"/>
        </w:rPr>
      </w:pPr>
    </w:p>
    <w:p w:rsidR="004656D1" w:rsidRPr="00EC72EA" w:rsidRDefault="004656D1" w:rsidP="00675AC0">
      <w:pPr>
        <w:spacing w:after="0"/>
        <w:jc w:val="both"/>
        <w:rPr>
          <w:rFonts w:ascii="Tahoma" w:hAnsi="Tahoma" w:cs="Tahoma"/>
          <w:sz w:val="20"/>
          <w:szCs w:val="20"/>
        </w:rPr>
      </w:pPr>
      <w:r w:rsidRPr="00FE654A">
        <w:rPr>
          <w:rFonts w:ascii="Tahoma" w:hAnsi="Tahoma" w:cs="Tahoma"/>
          <w:sz w:val="20"/>
          <w:szCs w:val="20"/>
          <w:u w:val="single"/>
        </w:rPr>
        <w:t>Article L1226-1</w:t>
      </w:r>
      <w:r w:rsidR="00EC72EA" w:rsidRPr="00FE654A">
        <w:rPr>
          <w:rFonts w:ascii="Tahoma" w:hAnsi="Tahoma" w:cs="Tahoma"/>
          <w:sz w:val="20"/>
          <w:szCs w:val="20"/>
          <w:u w:val="single"/>
        </w:rPr>
        <w:t xml:space="preserve"> du C</w:t>
      </w:r>
      <w:r w:rsidRPr="00FE654A">
        <w:rPr>
          <w:rFonts w:ascii="Tahoma" w:hAnsi="Tahoma" w:cs="Tahoma"/>
          <w:sz w:val="20"/>
          <w:szCs w:val="20"/>
          <w:u w:val="single"/>
        </w:rPr>
        <w:t>ode du travail</w:t>
      </w:r>
      <w:r w:rsidRPr="00EC72EA">
        <w:rPr>
          <w:rFonts w:ascii="Tahoma" w:hAnsi="Tahoma" w:cs="Tahoma"/>
          <w:sz w:val="20"/>
          <w:szCs w:val="20"/>
        </w:rPr>
        <w:t> : Tout salarié ayant une année d'ancienneté dans l'entreprise bénéficie, en cas d'absence au travail justifiée par l'incapacité résultant de maladie ou d'accident constaté par certificat médical et contre-visite s'il y a lieu, d'une indemnité complémentaire à l'allocation journalière prévue à l'article L. 321-1 du code de la sécurité sociale</w:t>
      </w:r>
      <w:r w:rsidR="00A350A3" w:rsidRPr="00EC72EA">
        <w:rPr>
          <w:rFonts w:ascii="Tahoma" w:hAnsi="Tahoma" w:cs="Tahoma"/>
          <w:sz w:val="20"/>
          <w:szCs w:val="20"/>
        </w:rPr>
        <w:t>.</w:t>
      </w:r>
    </w:p>
    <w:p w:rsidR="00A350A3" w:rsidRPr="00EC72EA" w:rsidRDefault="00A350A3" w:rsidP="00675AC0">
      <w:pPr>
        <w:spacing w:after="0"/>
        <w:jc w:val="both"/>
        <w:rPr>
          <w:rFonts w:ascii="Tahoma" w:hAnsi="Tahoma" w:cs="Tahoma"/>
          <w:sz w:val="20"/>
          <w:szCs w:val="20"/>
        </w:rPr>
      </w:pPr>
    </w:p>
    <w:p w:rsidR="00A350A3" w:rsidRPr="00EC72EA" w:rsidRDefault="00A350A3" w:rsidP="00675AC0">
      <w:pPr>
        <w:spacing w:after="0"/>
        <w:jc w:val="both"/>
        <w:rPr>
          <w:rFonts w:ascii="Tahoma" w:hAnsi="Tahoma" w:cs="Tahoma"/>
          <w:sz w:val="20"/>
          <w:szCs w:val="20"/>
        </w:rPr>
      </w:pPr>
      <w:r w:rsidRPr="00FE654A">
        <w:rPr>
          <w:rFonts w:ascii="Tahoma" w:hAnsi="Tahoma" w:cs="Tahoma"/>
          <w:sz w:val="20"/>
          <w:szCs w:val="20"/>
          <w:u w:val="single"/>
        </w:rPr>
        <w:t>Article D1226-1 du code du travail</w:t>
      </w:r>
      <w:r w:rsidRPr="00EC72EA">
        <w:rPr>
          <w:rFonts w:ascii="Tahoma" w:hAnsi="Tahoma" w:cs="Tahoma"/>
          <w:sz w:val="20"/>
          <w:szCs w:val="20"/>
        </w:rPr>
        <w:t xml:space="preserve"> : L'indemnité complémentaire prévue à l'article L. 1226-1 est calculée selon les modalités suivantes : </w:t>
      </w:r>
    </w:p>
    <w:p w:rsidR="00A350A3" w:rsidRPr="00EC72EA" w:rsidRDefault="00A350A3" w:rsidP="00675AC0">
      <w:pPr>
        <w:spacing w:after="0"/>
        <w:jc w:val="both"/>
        <w:rPr>
          <w:rFonts w:ascii="Tahoma" w:hAnsi="Tahoma" w:cs="Tahoma"/>
          <w:sz w:val="20"/>
          <w:szCs w:val="20"/>
        </w:rPr>
      </w:pPr>
      <w:r w:rsidRPr="00EC72EA">
        <w:rPr>
          <w:rFonts w:ascii="Tahoma" w:hAnsi="Tahoma" w:cs="Tahoma"/>
          <w:sz w:val="20"/>
          <w:szCs w:val="20"/>
        </w:rPr>
        <w:t>1° Pendant les trente premiers jours,</w:t>
      </w:r>
      <w:r w:rsidR="00EC72EA">
        <w:rPr>
          <w:rFonts w:ascii="Tahoma" w:hAnsi="Tahoma" w:cs="Tahoma"/>
          <w:sz w:val="20"/>
          <w:szCs w:val="20"/>
        </w:rPr>
        <w:t xml:space="preserve"> </w:t>
      </w:r>
      <w:r w:rsidRPr="00EC72EA">
        <w:rPr>
          <w:rFonts w:ascii="Tahoma" w:hAnsi="Tahoma" w:cs="Tahoma"/>
          <w:sz w:val="20"/>
          <w:szCs w:val="20"/>
        </w:rPr>
        <w:t xml:space="preserve">90 % de la rémunération brute que le salarié aurait perçue s'il avait continué à travailler ; </w:t>
      </w:r>
    </w:p>
    <w:p w:rsidR="00A350A3" w:rsidRPr="00EC72EA" w:rsidRDefault="00A350A3" w:rsidP="00675AC0">
      <w:pPr>
        <w:spacing w:after="0"/>
        <w:jc w:val="both"/>
        <w:rPr>
          <w:rFonts w:ascii="Tahoma" w:hAnsi="Tahoma" w:cs="Tahoma"/>
          <w:sz w:val="20"/>
          <w:szCs w:val="20"/>
        </w:rPr>
      </w:pPr>
      <w:r w:rsidRPr="00EC72EA">
        <w:rPr>
          <w:rFonts w:ascii="Tahoma" w:hAnsi="Tahoma" w:cs="Tahoma"/>
          <w:sz w:val="20"/>
          <w:szCs w:val="20"/>
        </w:rPr>
        <w:t>2° Pendant les trente jours suivants, deux tiers de cette même rémunération.</w:t>
      </w:r>
    </w:p>
    <w:p w:rsidR="00A350A3" w:rsidRPr="00EC72EA" w:rsidRDefault="00A350A3" w:rsidP="00675AC0">
      <w:pPr>
        <w:spacing w:after="0"/>
        <w:jc w:val="both"/>
        <w:rPr>
          <w:rFonts w:ascii="Tahoma" w:hAnsi="Tahoma" w:cs="Tahoma"/>
          <w:sz w:val="20"/>
          <w:szCs w:val="20"/>
        </w:rPr>
      </w:pPr>
    </w:p>
    <w:p w:rsidR="00A350A3" w:rsidRPr="00EC72EA" w:rsidRDefault="00A350A3" w:rsidP="00675AC0">
      <w:pPr>
        <w:spacing w:after="0"/>
        <w:jc w:val="both"/>
        <w:rPr>
          <w:rFonts w:ascii="Tahoma" w:hAnsi="Tahoma" w:cs="Tahoma"/>
          <w:sz w:val="20"/>
          <w:szCs w:val="20"/>
        </w:rPr>
      </w:pPr>
      <w:r w:rsidRPr="00FE654A">
        <w:rPr>
          <w:rFonts w:ascii="Tahoma" w:hAnsi="Tahoma" w:cs="Tahoma"/>
          <w:sz w:val="20"/>
          <w:szCs w:val="20"/>
          <w:u w:val="single"/>
        </w:rPr>
        <w:t>Article D1226-2 du code du travail</w:t>
      </w:r>
      <w:r w:rsidRPr="00EC72EA">
        <w:rPr>
          <w:rFonts w:ascii="Tahoma" w:hAnsi="Tahoma" w:cs="Tahoma"/>
          <w:sz w:val="20"/>
          <w:szCs w:val="20"/>
        </w:rPr>
        <w:t> : Les durées d'indemnisation sont augmentées de dix jours par période entière de cinq ans d'ancienneté en plus de la durée d'une année requise à l'article L. 1226-1, sans que chacune d'elle puisse dépasser quatre-vingt-dix jours</w:t>
      </w:r>
    </w:p>
    <w:p w:rsidR="00A350A3" w:rsidRPr="00EC72EA" w:rsidRDefault="00A350A3" w:rsidP="00675AC0">
      <w:pPr>
        <w:spacing w:after="0"/>
        <w:jc w:val="both"/>
        <w:rPr>
          <w:rFonts w:ascii="Tahoma" w:hAnsi="Tahoma" w:cs="Tahoma"/>
          <w:sz w:val="20"/>
          <w:szCs w:val="20"/>
        </w:rPr>
      </w:pPr>
    </w:p>
    <w:p w:rsidR="00A350A3" w:rsidRPr="00EC72EA" w:rsidRDefault="00A350A3" w:rsidP="00675AC0">
      <w:pPr>
        <w:spacing w:after="0"/>
        <w:jc w:val="both"/>
        <w:rPr>
          <w:rFonts w:ascii="Tahoma" w:hAnsi="Tahoma" w:cs="Tahoma"/>
          <w:sz w:val="20"/>
          <w:szCs w:val="20"/>
        </w:rPr>
      </w:pPr>
      <w:r w:rsidRPr="00FE654A">
        <w:rPr>
          <w:rFonts w:ascii="Tahoma" w:hAnsi="Tahoma" w:cs="Tahoma"/>
          <w:sz w:val="20"/>
          <w:szCs w:val="20"/>
          <w:u w:val="single"/>
        </w:rPr>
        <w:t>Article D1226-3 du code du travail</w:t>
      </w:r>
      <w:r w:rsidRPr="00EC72EA">
        <w:rPr>
          <w:rFonts w:ascii="Tahoma" w:hAnsi="Tahoma" w:cs="Tahoma"/>
          <w:sz w:val="20"/>
          <w:szCs w:val="20"/>
        </w:rPr>
        <w:t> : Lors de chaque arrêt de travail, les durées d'indemnisation courent à compter du premier jour d'absence si celle-ci est consécutive à un accident du travail ou à une maladie professionnelle, à l'exclusion des accidents de trajet. Toutefois, dans tous les autres cas, le délai d'indemnisation court au-delà de sept jours d'absence.</w:t>
      </w:r>
    </w:p>
    <w:p w:rsidR="00A350A3" w:rsidRPr="00EC72EA" w:rsidRDefault="00A350A3" w:rsidP="00675AC0">
      <w:pPr>
        <w:spacing w:after="0"/>
        <w:jc w:val="both"/>
        <w:rPr>
          <w:rFonts w:ascii="Tahoma" w:hAnsi="Tahoma" w:cs="Tahoma"/>
          <w:sz w:val="20"/>
          <w:szCs w:val="20"/>
        </w:rPr>
      </w:pPr>
    </w:p>
    <w:p w:rsidR="00A350A3" w:rsidRPr="00EC72EA" w:rsidRDefault="00A350A3" w:rsidP="00675AC0">
      <w:pPr>
        <w:spacing w:after="0"/>
        <w:jc w:val="both"/>
        <w:rPr>
          <w:rFonts w:ascii="Tahoma" w:hAnsi="Tahoma" w:cs="Tahoma"/>
          <w:sz w:val="20"/>
          <w:szCs w:val="20"/>
        </w:rPr>
      </w:pPr>
      <w:r w:rsidRPr="00FE654A">
        <w:rPr>
          <w:rFonts w:ascii="Tahoma" w:hAnsi="Tahoma" w:cs="Tahoma"/>
          <w:sz w:val="20"/>
          <w:szCs w:val="20"/>
          <w:u w:val="single"/>
        </w:rPr>
        <w:t>Article D1226-4 du code du travail</w:t>
      </w:r>
      <w:r w:rsidRPr="00EC72EA">
        <w:rPr>
          <w:rFonts w:ascii="Tahoma" w:hAnsi="Tahoma" w:cs="Tahoma"/>
          <w:sz w:val="20"/>
          <w:szCs w:val="20"/>
        </w:rPr>
        <w:t> : Pour le calcul des indemnités dues au titre d'une période de paie, il est tenu compte des indemnités déjà perçues par l'intéressé durant les douze mois antérieurs, de telle sorte que si plusieurs absences pour maladie ou accident ont été indemnisées au cours de ces douze mois, la durée totale d'indemnisation ne dépasse pas celle applicable en application des articles D. 1226-1 et D. 1226-2.</w:t>
      </w:r>
    </w:p>
    <w:p w:rsidR="00A350A3" w:rsidRPr="00EC72EA" w:rsidRDefault="00A350A3" w:rsidP="00675AC0">
      <w:pPr>
        <w:spacing w:after="0"/>
        <w:jc w:val="both"/>
        <w:rPr>
          <w:rFonts w:ascii="Tahoma" w:hAnsi="Tahoma" w:cs="Tahoma"/>
          <w:sz w:val="20"/>
          <w:szCs w:val="20"/>
        </w:rPr>
      </w:pPr>
    </w:p>
    <w:p w:rsidR="00A350A3" w:rsidRPr="00EC72EA" w:rsidRDefault="00A350A3" w:rsidP="00675AC0">
      <w:pPr>
        <w:spacing w:after="0"/>
        <w:jc w:val="both"/>
        <w:rPr>
          <w:rFonts w:ascii="Tahoma" w:hAnsi="Tahoma" w:cs="Tahoma"/>
          <w:sz w:val="20"/>
          <w:szCs w:val="20"/>
        </w:rPr>
      </w:pPr>
      <w:r w:rsidRPr="00FE654A">
        <w:rPr>
          <w:rFonts w:ascii="Tahoma" w:hAnsi="Tahoma" w:cs="Tahoma"/>
          <w:sz w:val="20"/>
          <w:szCs w:val="20"/>
          <w:u w:val="single"/>
        </w:rPr>
        <w:t>Article D 1226-5 du code du travail</w:t>
      </w:r>
      <w:r w:rsidRPr="00EC72EA">
        <w:rPr>
          <w:rFonts w:ascii="Tahoma" w:hAnsi="Tahoma" w:cs="Tahoma"/>
          <w:sz w:val="20"/>
          <w:szCs w:val="20"/>
        </w:rPr>
        <w:t> : Sont déduites de l'indemnité c</w:t>
      </w:r>
      <w:bookmarkStart w:id="0" w:name="_GoBack"/>
      <w:bookmarkEnd w:id="0"/>
      <w:r w:rsidRPr="00EC72EA">
        <w:rPr>
          <w:rFonts w:ascii="Tahoma" w:hAnsi="Tahoma" w:cs="Tahoma"/>
          <w:sz w:val="20"/>
          <w:szCs w:val="20"/>
        </w:rPr>
        <w:t>omplémentaire les allocations que le salarié perçoit de la sécurité sociale et des régimes complémentaires de prévoyance, mais en ne retenant dans ce dernier cas que la part des prestations résultant des versements de l'employeur.</w:t>
      </w:r>
    </w:p>
    <w:p w:rsidR="00A350A3" w:rsidRPr="00EC72EA" w:rsidRDefault="00A350A3" w:rsidP="00675AC0">
      <w:pPr>
        <w:spacing w:after="0"/>
        <w:jc w:val="both"/>
        <w:rPr>
          <w:rFonts w:ascii="Tahoma" w:hAnsi="Tahoma" w:cs="Tahoma"/>
        </w:rPr>
      </w:pPr>
    </w:p>
    <w:tbl>
      <w:tblPr>
        <w:tblW w:w="11394" w:type="dxa"/>
        <w:jc w:val="center"/>
        <w:tblInd w:w="181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18"/>
        <w:gridCol w:w="1871"/>
        <w:gridCol w:w="1587"/>
        <w:gridCol w:w="1304"/>
        <w:gridCol w:w="1757"/>
        <w:gridCol w:w="1757"/>
      </w:tblGrid>
      <w:tr w:rsidR="00FE654A" w:rsidRPr="00772729" w:rsidTr="00960722">
        <w:trPr>
          <w:jc w:val="center"/>
        </w:trPr>
        <w:tc>
          <w:tcPr>
            <w:tcW w:w="3118" w:type="dxa"/>
            <w:tcBorders>
              <w:top w:val="single" w:sz="6" w:space="0" w:color="auto"/>
              <w:bottom w:val="nil"/>
              <w:right w:val="single" w:sz="4" w:space="0" w:color="auto"/>
            </w:tcBorders>
            <w:vAlign w:val="center"/>
          </w:tcPr>
          <w:p w:rsidR="00FE654A" w:rsidRPr="00772729" w:rsidRDefault="00FE654A" w:rsidP="00772729">
            <w:pPr>
              <w:spacing w:after="0"/>
              <w:jc w:val="center"/>
              <w:rPr>
                <w:b/>
              </w:rPr>
            </w:pPr>
            <w:r w:rsidRPr="00772729">
              <w:rPr>
                <w:b/>
              </w:rPr>
              <w:t>PERIODES</w:t>
            </w:r>
          </w:p>
        </w:tc>
        <w:tc>
          <w:tcPr>
            <w:tcW w:w="1871" w:type="dxa"/>
            <w:tcBorders>
              <w:top w:val="single" w:sz="6" w:space="0" w:color="auto"/>
              <w:left w:val="single" w:sz="4" w:space="0" w:color="auto"/>
              <w:bottom w:val="nil"/>
              <w:right w:val="single" w:sz="6" w:space="0" w:color="auto"/>
            </w:tcBorders>
            <w:vAlign w:val="center"/>
          </w:tcPr>
          <w:p w:rsidR="00FE654A" w:rsidRPr="00772729" w:rsidRDefault="00960722" w:rsidP="00960722">
            <w:pPr>
              <w:spacing w:after="0"/>
              <w:jc w:val="center"/>
              <w:rPr>
                <w:b/>
              </w:rPr>
            </w:pPr>
            <w:r>
              <w:rPr>
                <w:b/>
              </w:rPr>
              <w:t>MOTIF</w:t>
            </w:r>
          </w:p>
        </w:tc>
        <w:tc>
          <w:tcPr>
            <w:tcW w:w="1587" w:type="dxa"/>
            <w:tcBorders>
              <w:top w:val="single" w:sz="6" w:space="0" w:color="auto"/>
              <w:left w:val="single" w:sz="6" w:space="0" w:color="auto"/>
              <w:bottom w:val="nil"/>
              <w:right w:val="nil"/>
            </w:tcBorders>
            <w:vAlign w:val="center"/>
          </w:tcPr>
          <w:p w:rsidR="00FE654A" w:rsidRPr="00772729" w:rsidRDefault="00FE654A" w:rsidP="00960722">
            <w:pPr>
              <w:spacing w:after="0"/>
              <w:jc w:val="center"/>
              <w:rPr>
                <w:b/>
              </w:rPr>
            </w:pPr>
            <w:r w:rsidRPr="00772729">
              <w:rPr>
                <w:b/>
              </w:rPr>
              <w:t>NOMBRE</w:t>
            </w:r>
          </w:p>
          <w:p w:rsidR="00FE654A" w:rsidRDefault="00FE654A" w:rsidP="00960722">
            <w:pPr>
              <w:spacing w:after="0"/>
              <w:jc w:val="center"/>
              <w:rPr>
                <w:b/>
              </w:rPr>
            </w:pPr>
            <w:r w:rsidRPr="00772729">
              <w:rPr>
                <w:b/>
              </w:rPr>
              <w:t>JOURS</w:t>
            </w:r>
          </w:p>
          <w:p w:rsidR="00FE654A" w:rsidRPr="00772729" w:rsidRDefault="00960722" w:rsidP="00960722">
            <w:pPr>
              <w:spacing w:after="0"/>
              <w:jc w:val="center"/>
              <w:rPr>
                <w:b/>
              </w:rPr>
            </w:pPr>
            <w:r w:rsidRPr="00841641">
              <w:rPr>
                <w:b/>
                <w:color w:val="000000" w:themeColor="text1"/>
              </w:rPr>
              <w:t>En 30ème</w:t>
            </w:r>
          </w:p>
        </w:tc>
        <w:tc>
          <w:tcPr>
            <w:tcW w:w="1304" w:type="dxa"/>
            <w:tcBorders>
              <w:top w:val="single" w:sz="6" w:space="0" w:color="auto"/>
              <w:left w:val="single" w:sz="6" w:space="0" w:color="auto"/>
              <w:bottom w:val="nil"/>
              <w:right w:val="single" w:sz="6" w:space="0" w:color="auto"/>
            </w:tcBorders>
            <w:vAlign w:val="center"/>
          </w:tcPr>
          <w:p w:rsidR="00FE654A" w:rsidRDefault="00FE654A" w:rsidP="00960722">
            <w:pPr>
              <w:spacing w:after="0"/>
              <w:jc w:val="center"/>
              <w:rPr>
                <w:b/>
              </w:rPr>
            </w:pPr>
            <w:r>
              <w:rPr>
                <w:b/>
              </w:rPr>
              <w:t>JOUR DE CARENCE</w:t>
            </w:r>
          </w:p>
        </w:tc>
        <w:tc>
          <w:tcPr>
            <w:tcW w:w="1757" w:type="dxa"/>
            <w:tcBorders>
              <w:top w:val="single" w:sz="6" w:space="0" w:color="auto"/>
              <w:left w:val="single" w:sz="6" w:space="0" w:color="auto"/>
              <w:bottom w:val="nil"/>
              <w:right w:val="single" w:sz="6" w:space="0" w:color="auto"/>
            </w:tcBorders>
            <w:vAlign w:val="center"/>
          </w:tcPr>
          <w:p w:rsidR="00FE654A" w:rsidRPr="00772729" w:rsidRDefault="00FE654A" w:rsidP="00960722">
            <w:pPr>
              <w:spacing w:after="0"/>
              <w:jc w:val="center"/>
              <w:rPr>
                <w:b/>
              </w:rPr>
            </w:pPr>
            <w:r>
              <w:rPr>
                <w:b/>
              </w:rPr>
              <w:t>MAINTIEN REMUNERATION A 90%</w:t>
            </w:r>
          </w:p>
        </w:tc>
        <w:tc>
          <w:tcPr>
            <w:tcW w:w="1757" w:type="dxa"/>
            <w:tcBorders>
              <w:top w:val="single" w:sz="6" w:space="0" w:color="auto"/>
              <w:left w:val="nil"/>
              <w:bottom w:val="nil"/>
            </w:tcBorders>
            <w:vAlign w:val="center"/>
          </w:tcPr>
          <w:p w:rsidR="00FE654A" w:rsidRPr="00772729" w:rsidRDefault="00FE654A" w:rsidP="00960722">
            <w:pPr>
              <w:spacing w:after="0"/>
              <w:jc w:val="center"/>
              <w:rPr>
                <w:b/>
              </w:rPr>
            </w:pPr>
            <w:r>
              <w:rPr>
                <w:b/>
              </w:rPr>
              <w:t>MAINTIEN REMUNERATION AU 2/3</w:t>
            </w:r>
          </w:p>
        </w:tc>
      </w:tr>
      <w:tr w:rsidR="00FE654A" w:rsidRPr="00772729" w:rsidTr="00960722">
        <w:trPr>
          <w:jc w:val="center"/>
        </w:trPr>
        <w:tc>
          <w:tcPr>
            <w:tcW w:w="3118" w:type="dxa"/>
            <w:tcBorders>
              <w:top w:val="single" w:sz="6" w:space="0" w:color="auto"/>
              <w:bottom w:val="nil"/>
              <w:right w:val="single" w:sz="4" w:space="0" w:color="auto"/>
            </w:tcBorders>
            <w:vAlign w:val="center"/>
          </w:tcPr>
          <w:p w:rsidR="00FE654A" w:rsidRDefault="00FE654A" w:rsidP="00772729">
            <w:pPr>
              <w:spacing w:after="0"/>
              <w:jc w:val="both"/>
              <w:rPr>
                <w:b/>
              </w:rPr>
            </w:pPr>
            <w:r>
              <w:rPr>
                <w:b/>
              </w:rPr>
              <w:t>Exemple*:</w:t>
            </w:r>
          </w:p>
          <w:p w:rsidR="00FE654A" w:rsidRDefault="00FE654A" w:rsidP="00772729">
            <w:pPr>
              <w:spacing w:after="0"/>
              <w:jc w:val="both"/>
              <w:rPr>
                <w:b/>
              </w:rPr>
            </w:pPr>
            <w:r>
              <w:rPr>
                <w:b/>
              </w:rPr>
              <w:t xml:space="preserve">Du 20/03/ 2021 au </w:t>
            </w:r>
            <w:r w:rsidR="00960722">
              <w:rPr>
                <w:b/>
              </w:rPr>
              <w:t>19/04</w:t>
            </w:r>
            <w:r>
              <w:rPr>
                <w:b/>
              </w:rPr>
              <w:t>/2021</w:t>
            </w:r>
          </w:p>
          <w:p w:rsidR="00960722" w:rsidRPr="00772729" w:rsidRDefault="00FE654A" w:rsidP="00960722">
            <w:pPr>
              <w:spacing w:after="0"/>
              <w:jc w:val="both"/>
              <w:rPr>
                <w:b/>
              </w:rPr>
            </w:pPr>
            <w:r>
              <w:rPr>
                <w:b/>
              </w:rPr>
              <w:t xml:space="preserve">Du </w:t>
            </w:r>
            <w:r w:rsidR="00960722">
              <w:rPr>
                <w:b/>
              </w:rPr>
              <w:t>20/04</w:t>
            </w:r>
            <w:r>
              <w:rPr>
                <w:b/>
              </w:rPr>
              <w:t xml:space="preserve">/2021 au </w:t>
            </w:r>
            <w:r w:rsidR="00960722">
              <w:rPr>
                <w:b/>
              </w:rPr>
              <w:t>30</w:t>
            </w:r>
            <w:r>
              <w:rPr>
                <w:b/>
              </w:rPr>
              <w:t>/04/2021</w:t>
            </w:r>
          </w:p>
        </w:tc>
        <w:tc>
          <w:tcPr>
            <w:tcW w:w="1871" w:type="dxa"/>
            <w:tcBorders>
              <w:top w:val="single" w:sz="6" w:space="0" w:color="auto"/>
              <w:left w:val="single" w:sz="4" w:space="0" w:color="auto"/>
              <w:bottom w:val="nil"/>
              <w:right w:val="single" w:sz="6" w:space="0" w:color="auto"/>
            </w:tcBorders>
          </w:tcPr>
          <w:p w:rsidR="00FE654A" w:rsidRDefault="00FE654A" w:rsidP="00776788">
            <w:pPr>
              <w:spacing w:after="0"/>
              <w:jc w:val="center"/>
              <w:rPr>
                <w:b/>
              </w:rPr>
            </w:pPr>
          </w:p>
          <w:p w:rsidR="00960722" w:rsidRDefault="00960722" w:rsidP="00776788">
            <w:pPr>
              <w:spacing w:after="0"/>
              <w:jc w:val="center"/>
              <w:rPr>
                <w:b/>
              </w:rPr>
            </w:pPr>
            <w:r>
              <w:rPr>
                <w:b/>
              </w:rPr>
              <w:t>Maladie</w:t>
            </w:r>
          </w:p>
          <w:p w:rsidR="00960722" w:rsidRDefault="00960722" w:rsidP="00776788">
            <w:pPr>
              <w:spacing w:after="0"/>
              <w:jc w:val="center"/>
              <w:rPr>
                <w:b/>
              </w:rPr>
            </w:pPr>
            <w:r>
              <w:rPr>
                <w:b/>
              </w:rPr>
              <w:t>Maladie</w:t>
            </w:r>
          </w:p>
        </w:tc>
        <w:tc>
          <w:tcPr>
            <w:tcW w:w="1587" w:type="dxa"/>
            <w:tcBorders>
              <w:top w:val="single" w:sz="6" w:space="0" w:color="auto"/>
              <w:left w:val="single" w:sz="6" w:space="0" w:color="auto"/>
              <w:bottom w:val="nil"/>
              <w:right w:val="nil"/>
            </w:tcBorders>
          </w:tcPr>
          <w:p w:rsidR="00FE654A" w:rsidRDefault="00FE654A" w:rsidP="00776788">
            <w:pPr>
              <w:spacing w:after="0"/>
              <w:jc w:val="center"/>
              <w:rPr>
                <w:b/>
              </w:rPr>
            </w:pPr>
          </w:p>
          <w:p w:rsidR="00FE654A" w:rsidRDefault="00960722" w:rsidP="00776788">
            <w:pPr>
              <w:spacing w:after="0"/>
              <w:jc w:val="center"/>
              <w:rPr>
                <w:b/>
              </w:rPr>
            </w:pPr>
            <w:r>
              <w:rPr>
                <w:b/>
              </w:rPr>
              <w:t>30</w:t>
            </w:r>
          </w:p>
          <w:p w:rsidR="00FE654A" w:rsidRPr="00772729" w:rsidRDefault="00960722" w:rsidP="00776788">
            <w:pPr>
              <w:spacing w:after="0"/>
              <w:jc w:val="center"/>
              <w:rPr>
                <w:b/>
              </w:rPr>
            </w:pPr>
            <w:r>
              <w:rPr>
                <w:b/>
              </w:rPr>
              <w:t>11</w:t>
            </w:r>
          </w:p>
        </w:tc>
        <w:tc>
          <w:tcPr>
            <w:tcW w:w="1304" w:type="dxa"/>
            <w:tcBorders>
              <w:top w:val="single" w:sz="6" w:space="0" w:color="auto"/>
              <w:left w:val="single" w:sz="6" w:space="0" w:color="auto"/>
              <w:bottom w:val="nil"/>
              <w:right w:val="single" w:sz="6" w:space="0" w:color="auto"/>
            </w:tcBorders>
          </w:tcPr>
          <w:p w:rsidR="00FE654A" w:rsidRDefault="00FE654A" w:rsidP="00776788">
            <w:pPr>
              <w:spacing w:after="0"/>
              <w:jc w:val="center"/>
              <w:rPr>
                <w:b/>
              </w:rPr>
            </w:pPr>
          </w:p>
          <w:p w:rsidR="00FE654A" w:rsidRDefault="00FE654A" w:rsidP="00776788">
            <w:pPr>
              <w:spacing w:after="0"/>
              <w:jc w:val="center"/>
              <w:rPr>
                <w:b/>
              </w:rPr>
            </w:pPr>
            <w:r>
              <w:rPr>
                <w:b/>
              </w:rPr>
              <w:t>7</w:t>
            </w:r>
          </w:p>
          <w:p w:rsidR="00FE654A" w:rsidRPr="00772729" w:rsidRDefault="00FE654A" w:rsidP="00776788">
            <w:pPr>
              <w:spacing w:after="0"/>
              <w:jc w:val="center"/>
              <w:rPr>
                <w:b/>
              </w:rPr>
            </w:pPr>
            <w:r>
              <w:rPr>
                <w:b/>
              </w:rPr>
              <w:t>/</w:t>
            </w:r>
          </w:p>
        </w:tc>
        <w:tc>
          <w:tcPr>
            <w:tcW w:w="1757" w:type="dxa"/>
            <w:tcBorders>
              <w:top w:val="single" w:sz="6" w:space="0" w:color="auto"/>
              <w:left w:val="single" w:sz="6" w:space="0" w:color="auto"/>
              <w:bottom w:val="nil"/>
              <w:right w:val="single" w:sz="6" w:space="0" w:color="auto"/>
            </w:tcBorders>
          </w:tcPr>
          <w:p w:rsidR="00FE654A" w:rsidRDefault="00FE654A" w:rsidP="00776788">
            <w:pPr>
              <w:spacing w:after="0"/>
              <w:jc w:val="center"/>
              <w:rPr>
                <w:b/>
              </w:rPr>
            </w:pPr>
          </w:p>
          <w:p w:rsidR="00FE654A" w:rsidRDefault="00960722" w:rsidP="00776788">
            <w:pPr>
              <w:spacing w:after="0"/>
              <w:jc w:val="center"/>
              <w:rPr>
                <w:b/>
              </w:rPr>
            </w:pPr>
            <w:r>
              <w:rPr>
                <w:b/>
              </w:rPr>
              <w:t>23</w:t>
            </w:r>
          </w:p>
          <w:p w:rsidR="00FE654A" w:rsidRPr="00772729" w:rsidRDefault="00960722" w:rsidP="00776788">
            <w:pPr>
              <w:spacing w:after="0"/>
              <w:jc w:val="center"/>
              <w:rPr>
                <w:b/>
              </w:rPr>
            </w:pPr>
            <w:r>
              <w:rPr>
                <w:b/>
              </w:rPr>
              <w:t>7</w:t>
            </w:r>
          </w:p>
        </w:tc>
        <w:tc>
          <w:tcPr>
            <w:tcW w:w="1757" w:type="dxa"/>
            <w:tcBorders>
              <w:top w:val="single" w:sz="6" w:space="0" w:color="auto"/>
              <w:left w:val="nil"/>
              <w:bottom w:val="nil"/>
            </w:tcBorders>
          </w:tcPr>
          <w:p w:rsidR="00FE654A" w:rsidRDefault="00FE654A" w:rsidP="00776788">
            <w:pPr>
              <w:spacing w:after="0"/>
              <w:jc w:val="center"/>
              <w:rPr>
                <w:b/>
              </w:rPr>
            </w:pPr>
          </w:p>
          <w:p w:rsidR="00FE654A" w:rsidRDefault="00FE654A" w:rsidP="00776788">
            <w:pPr>
              <w:spacing w:after="0"/>
              <w:jc w:val="center"/>
              <w:rPr>
                <w:b/>
              </w:rPr>
            </w:pPr>
            <w:r>
              <w:rPr>
                <w:b/>
              </w:rPr>
              <w:t>/</w:t>
            </w:r>
          </w:p>
          <w:p w:rsidR="00960722" w:rsidRPr="00772729" w:rsidRDefault="00960722" w:rsidP="00960722">
            <w:pPr>
              <w:spacing w:after="0"/>
              <w:jc w:val="center"/>
              <w:rPr>
                <w:b/>
              </w:rPr>
            </w:pPr>
            <w:r>
              <w:rPr>
                <w:b/>
              </w:rPr>
              <w:t>4</w:t>
            </w:r>
          </w:p>
        </w:tc>
      </w:tr>
      <w:tr w:rsidR="00FE654A" w:rsidRPr="00772729" w:rsidTr="00960722">
        <w:trPr>
          <w:jc w:val="center"/>
        </w:trPr>
        <w:tc>
          <w:tcPr>
            <w:tcW w:w="3118" w:type="dxa"/>
            <w:tcBorders>
              <w:right w:val="single" w:sz="4" w:space="0" w:color="auto"/>
            </w:tcBorders>
            <w:vAlign w:val="center"/>
          </w:tcPr>
          <w:p w:rsidR="00FE654A" w:rsidRPr="00772729" w:rsidRDefault="00FE654A" w:rsidP="00960722">
            <w:pPr>
              <w:spacing w:after="0"/>
              <w:jc w:val="both"/>
              <w:rPr>
                <w:b/>
              </w:rPr>
            </w:pPr>
            <w:r>
              <w:rPr>
                <w:b/>
              </w:rPr>
              <w:t xml:space="preserve">Du </w:t>
            </w:r>
            <w:r w:rsidR="00960722">
              <w:rPr>
                <w:b/>
              </w:rPr>
              <w:t>01/09</w:t>
            </w:r>
            <w:r>
              <w:rPr>
                <w:b/>
              </w:rPr>
              <w:t xml:space="preserve">/2021 au </w:t>
            </w:r>
            <w:r w:rsidR="00960722">
              <w:rPr>
                <w:b/>
              </w:rPr>
              <w:t>30/09</w:t>
            </w:r>
            <w:r>
              <w:rPr>
                <w:b/>
              </w:rPr>
              <w:t>/2021</w:t>
            </w:r>
          </w:p>
        </w:tc>
        <w:tc>
          <w:tcPr>
            <w:tcW w:w="1871" w:type="dxa"/>
            <w:tcBorders>
              <w:left w:val="single" w:sz="4" w:space="0" w:color="auto"/>
              <w:right w:val="single" w:sz="6" w:space="0" w:color="auto"/>
            </w:tcBorders>
          </w:tcPr>
          <w:p w:rsidR="00FE654A" w:rsidRDefault="00960722" w:rsidP="00776788">
            <w:pPr>
              <w:spacing w:after="0"/>
              <w:jc w:val="center"/>
              <w:rPr>
                <w:b/>
              </w:rPr>
            </w:pPr>
            <w:r>
              <w:rPr>
                <w:b/>
              </w:rPr>
              <w:t>Accident travail</w:t>
            </w:r>
          </w:p>
        </w:tc>
        <w:tc>
          <w:tcPr>
            <w:tcW w:w="1587" w:type="dxa"/>
            <w:tcBorders>
              <w:left w:val="single" w:sz="6" w:space="0" w:color="auto"/>
              <w:right w:val="nil"/>
            </w:tcBorders>
          </w:tcPr>
          <w:p w:rsidR="00FE654A" w:rsidRPr="00772729" w:rsidRDefault="00FE654A" w:rsidP="00776788">
            <w:pPr>
              <w:spacing w:after="0"/>
              <w:jc w:val="center"/>
              <w:rPr>
                <w:b/>
              </w:rPr>
            </w:pPr>
            <w:r>
              <w:rPr>
                <w:b/>
              </w:rPr>
              <w:t>30</w:t>
            </w:r>
          </w:p>
        </w:tc>
        <w:tc>
          <w:tcPr>
            <w:tcW w:w="1304" w:type="dxa"/>
            <w:tcBorders>
              <w:left w:val="single" w:sz="6" w:space="0" w:color="auto"/>
              <w:right w:val="single" w:sz="6" w:space="0" w:color="auto"/>
            </w:tcBorders>
          </w:tcPr>
          <w:p w:rsidR="00FE654A" w:rsidRPr="00772729" w:rsidRDefault="00FE654A" w:rsidP="00776788">
            <w:pPr>
              <w:spacing w:after="0"/>
              <w:jc w:val="center"/>
              <w:rPr>
                <w:b/>
              </w:rPr>
            </w:pPr>
            <w:r>
              <w:rPr>
                <w:b/>
              </w:rPr>
              <w:t>/</w:t>
            </w:r>
          </w:p>
        </w:tc>
        <w:tc>
          <w:tcPr>
            <w:tcW w:w="1757" w:type="dxa"/>
            <w:tcBorders>
              <w:left w:val="single" w:sz="6" w:space="0" w:color="auto"/>
              <w:right w:val="single" w:sz="6" w:space="0" w:color="auto"/>
            </w:tcBorders>
          </w:tcPr>
          <w:p w:rsidR="00FE654A" w:rsidRPr="00772729" w:rsidRDefault="00FE654A" w:rsidP="00776788">
            <w:pPr>
              <w:spacing w:after="0"/>
              <w:jc w:val="center"/>
              <w:rPr>
                <w:b/>
              </w:rPr>
            </w:pPr>
            <w:r>
              <w:rPr>
                <w:b/>
              </w:rPr>
              <w:t>/</w:t>
            </w:r>
          </w:p>
        </w:tc>
        <w:tc>
          <w:tcPr>
            <w:tcW w:w="1757" w:type="dxa"/>
            <w:tcBorders>
              <w:left w:val="nil"/>
            </w:tcBorders>
          </w:tcPr>
          <w:p w:rsidR="00FE654A" w:rsidRPr="00772729" w:rsidRDefault="00960722" w:rsidP="00776788">
            <w:pPr>
              <w:spacing w:after="0"/>
              <w:jc w:val="center"/>
              <w:rPr>
                <w:b/>
              </w:rPr>
            </w:pPr>
            <w:r>
              <w:rPr>
                <w:b/>
              </w:rPr>
              <w:t>26</w:t>
            </w:r>
          </w:p>
        </w:tc>
      </w:tr>
      <w:tr w:rsidR="00FE654A" w:rsidRPr="00772729" w:rsidTr="00960722">
        <w:trPr>
          <w:jc w:val="center"/>
        </w:trPr>
        <w:tc>
          <w:tcPr>
            <w:tcW w:w="3118" w:type="dxa"/>
            <w:tcBorders>
              <w:right w:val="single" w:sz="4" w:space="0" w:color="auto"/>
            </w:tcBorders>
            <w:vAlign w:val="center"/>
          </w:tcPr>
          <w:p w:rsidR="00FE654A" w:rsidRDefault="00FE654A" w:rsidP="00772729">
            <w:pPr>
              <w:spacing w:after="0"/>
              <w:jc w:val="both"/>
              <w:rPr>
                <w:b/>
              </w:rPr>
            </w:pPr>
            <w:r>
              <w:rPr>
                <w:b/>
              </w:rPr>
              <w:t xml:space="preserve">Du </w:t>
            </w:r>
            <w:r w:rsidR="00960722">
              <w:rPr>
                <w:b/>
              </w:rPr>
              <w:t>01/10/2021 au 12/10/2021</w:t>
            </w:r>
          </w:p>
          <w:p w:rsidR="00FE654A" w:rsidRPr="00772729" w:rsidRDefault="00FE654A" w:rsidP="00772729">
            <w:pPr>
              <w:spacing w:after="0"/>
              <w:jc w:val="both"/>
              <w:rPr>
                <w:b/>
              </w:rPr>
            </w:pPr>
          </w:p>
        </w:tc>
        <w:tc>
          <w:tcPr>
            <w:tcW w:w="1871" w:type="dxa"/>
            <w:tcBorders>
              <w:left w:val="single" w:sz="4" w:space="0" w:color="auto"/>
              <w:right w:val="single" w:sz="6" w:space="0" w:color="auto"/>
            </w:tcBorders>
          </w:tcPr>
          <w:p w:rsidR="00FE654A" w:rsidRDefault="00960722" w:rsidP="00776788">
            <w:pPr>
              <w:spacing w:after="0"/>
              <w:jc w:val="center"/>
              <w:rPr>
                <w:b/>
              </w:rPr>
            </w:pPr>
            <w:r>
              <w:rPr>
                <w:b/>
              </w:rPr>
              <w:t>Accident travail</w:t>
            </w:r>
          </w:p>
        </w:tc>
        <w:tc>
          <w:tcPr>
            <w:tcW w:w="1587" w:type="dxa"/>
            <w:tcBorders>
              <w:left w:val="single" w:sz="6" w:space="0" w:color="auto"/>
              <w:right w:val="nil"/>
            </w:tcBorders>
          </w:tcPr>
          <w:p w:rsidR="00FE654A" w:rsidRPr="00772729" w:rsidRDefault="00960722" w:rsidP="00776788">
            <w:pPr>
              <w:spacing w:after="0"/>
              <w:jc w:val="center"/>
              <w:rPr>
                <w:b/>
              </w:rPr>
            </w:pPr>
            <w:r>
              <w:rPr>
                <w:b/>
              </w:rPr>
              <w:t>12</w:t>
            </w:r>
          </w:p>
        </w:tc>
        <w:tc>
          <w:tcPr>
            <w:tcW w:w="1304" w:type="dxa"/>
            <w:tcBorders>
              <w:left w:val="single" w:sz="6" w:space="0" w:color="auto"/>
              <w:right w:val="single" w:sz="6" w:space="0" w:color="auto"/>
            </w:tcBorders>
          </w:tcPr>
          <w:p w:rsidR="00FE654A" w:rsidRPr="00772729" w:rsidRDefault="00FE654A" w:rsidP="00776788">
            <w:pPr>
              <w:spacing w:after="0"/>
              <w:jc w:val="center"/>
              <w:rPr>
                <w:b/>
              </w:rPr>
            </w:pPr>
            <w:r>
              <w:rPr>
                <w:b/>
              </w:rPr>
              <w:t>/</w:t>
            </w:r>
          </w:p>
        </w:tc>
        <w:tc>
          <w:tcPr>
            <w:tcW w:w="1757" w:type="dxa"/>
            <w:tcBorders>
              <w:left w:val="single" w:sz="6" w:space="0" w:color="auto"/>
              <w:right w:val="single" w:sz="6" w:space="0" w:color="auto"/>
            </w:tcBorders>
          </w:tcPr>
          <w:p w:rsidR="00FE654A" w:rsidRPr="00772729" w:rsidRDefault="00FE654A" w:rsidP="00776788">
            <w:pPr>
              <w:spacing w:after="0"/>
              <w:jc w:val="center"/>
              <w:rPr>
                <w:b/>
              </w:rPr>
            </w:pPr>
            <w:r>
              <w:rPr>
                <w:b/>
              </w:rPr>
              <w:t>/</w:t>
            </w:r>
          </w:p>
        </w:tc>
        <w:tc>
          <w:tcPr>
            <w:tcW w:w="1757" w:type="dxa"/>
            <w:tcBorders>
              <w:left w:val="nil"/>
            </w:tcBorders>
          </w:tcPr>
          <w:p w:rsidR="00FE654A" w:rsidRPr="00772729" w:rsidRDefault="00FE654A" w:rsidP="00776788">
            <w:pPr>
              <w:spacing w:after="0"/>
              <w:jc w:val="center"/>
              <w:rPr>
                <w:b/>
              </w:rPr>
            </w:pPr>
            <w:r>
              <w:rPr>
                <w:b/>
              </w:rPr>
              <w:t>/</w:t>
            </w:r>
          </w:p>
        </w:tc>
      </w:tr>
      <w:tr w:rsidR="00FE654A" w:rsidRPr="00772729" w:rsidTr="00960722">
        <w:trPr>
          <w:jc w:val="center"/>
        </w:trPr>
        <w:tc>
          <w:tcPr>
            <w:tcW w:w="3118" w:type="dxa"/>
            <w:tcBorders>
              <w:bottom w:val="single" w:sz="6" w:space="0" w:color="auto"/>
              <w:right w:val="single" w:sz="4" w:space="0" w:color="auto"/>
            </w:tcBorders>
            <w:vAlign w:val="center"/>
          </w:tcPr>
          <w:p w:rsidR="00FE654A" w:rsidRPr="00772729" w:rsidRDefault="00FE654A" w:rsidP="00772729">
            <w:pPr>
              <w:spacing w:after="0"/>
              <w:jc w:val="both"/>
              <w:rPr>
                <w:b/>
              </w:rPr>
            </w:pPr>
            <w:r w:rsidRPr="00772729">
              <w:rPr>
                <w:b/>
              </w:rPr>
              <w:t>TOTAL ...........</w:t>
            </w:r>
          </w:p>
        </w:tc>
        <w:tc>
          <w:tcPr>
            <w:tcW w:w="1871" w:type="dxa"/>
            <w:tcBorders>
              <w:left w:val="single" w:sz="4" w:space="0" w:color="auto"/>
              <w:bottom w:val="single" w:sz="6" w:space="0" w:color="auto"/>
              <w:right w:val="single" w:sz="6" w:space="0" w:color="auto"/>
            </w:tcBorders>
          </w:tcPr>
          <w:p w:rsidR="00FE654A" w:rsidRDefault="00FE654A" w:rsidP="00776788">
            <w:pPr>
              <w:spacing w:after="0"/>
              <w:jc w:val="center"/>
              <w:rPr>
                <w:b/>
              </w:rPr>
            </w:pPr>
          </w:p>
        </w:tc>
        <w:tc>
          <w:tcPr>
            <w:tcW w:w="1587" w:type="dxa"/>
            <w:tcBorders>
              <w:left w:val="single" w:sz="6" w:space="0" w:color="auto"/>
              <w:bottom w:val="single" w:sz="6" w:space="0" w:color="auto"/>
              <w:right w:val="nil"/>
            </w:tcBorders>
          </w:tcPr>
          <w:p w:rsidR="00FE654A" w:rsidRPr="00772729" w:rsidRDefault="00960722" w:rsidP="00776788">
            <w:pPr>
              <w:spacing w:after="0"/>
              <w:jc w:val="center"/>
              <w:rPr>
                <w:b/>
              </w:rPr>
            </w:pPr>
            <w:r>
              <w:rPr>
                <w:b/>
              </w:rPr>
              <w:t>83</w:t>
            </w:r>
          </w:p>
        </w:tc>
        <w:tc>
          <w:tcPr>
            <w:tcW w:w="1304" w:type="dxa"/>
            <w:tcBorders>
              <w:left w:val="single" w:sz="6" w:space="0" w:color="auto"/>
              <w:bottom w:val="single" w:sz="6" w:space="0" w:color="auto"/>
              <w:right w:val="single" w:sz="6" w:space="0" w:color="auto"/>
            </w:tcBorders>
          </w:tcPr>
          <w:p w:rsidR="00FE654A" w:rsidRPr="00772729" w:rsidRDefault="00FE654A" w:rsidP="00776788">
            <w:pPr>
              <w:spacing w:after="0"/>
              <w:jc w:val="center"/>
              <w:rPr>
                <w:b/>
              </w:rPr>
            </w:pPr>
            <w:r>
              <w:rPr>
                <w:b/>
              </w:rPr>
              <w:t>7</w:t>
            </w:r>
          </w:p>
        </w:tc>
        <w:tc>
          <w:tcPr>
            <w:tcW w:w="1757" w:type="dxa"/>
            <w:tcBorders>
              <w:left w:val="single" w:sz="6" w:space="0" w:color="auto"/>
              <w:bottom w:val="single" w:sz="6" w:space="0" w:color="auto"/>
              <w:right w:val="single" w:sz="6" w:space="0" w:color="auto"/>
            </w:tcBorders>
          </w:tcPr>
          <w:p w:rsidR="00FE654A" w:rsidRPr="00772729" w:rsidRDefault="00FE654A" w:rsidP="00776788">
            <w:pPr>
              <w:spacing w:after="0"/>
              <w:jc w:val="center"/>
              <w:rPr>
                <w:b/>
              </w:rPr>
            </w:pPr>
            <w:r>
              <w:rPr>
                <w:b/>
              </w:rPr>
              <w:t>30</w:t>
            </w:r>
          </w:p>
        </w:tc>
        <w:tc>
          <w:tcPr>
            <w:tcW w:w="1757" w:type="dxa"/>
            <w:tcBorders>
              <w:left w:val="nil"/>
              <w:bottom w:val="single" w:sz="6" w:space="0" w:color="auto"/>
            </w:tcBorders>
          </w:tcPr>
          <w:p w:rsidR="00FE654A" w:rsidRPr="00772729" w:rsidRDefault="00FE654A" w:rsidP="00776788">
            <w:pPr>
              <w:spacing w:after="0"/>
              <w:jc w:val="center"/>
              <w:rPr>
                <w:b/>
              </w:rPr>
            </w:pPr>
            <w:r>
              <w:rPr>
                <w:b/>
              </w:rPr>
              <w:t>30</w:t>
            </w:r>
          </w:p>
        </w:tc>
      </w:tr>
    </w:tbl>
    <w:p w:rsidR="00D96FDD" w:rsidRDefault="006F1364" w:rsidP="006F1364">
      <w:pPr>
        <w:tabs>
          <w:tab w:val="left" w:pos="4303"/>
        </w:tabs>
        <w:spacing w:after="0"/>
        <w:jc w:val="both"/>
      </w:pPr>
      <w:r>
        <w:tab/>
      </w:r>
    </w:p>
    <w:p w:rsidR="00EC72EA" w:rsidRDefault="005E797F" w:rsidP="00675AC0">
      <w:pPr>
        <w:spacing w:after="0"/>
        <w:jc w:val="both"/>
      </w:pPr>
      <w:r>
        <w:t>*</w:t>
      </w:r>
      <w:r w:rsidR="00776788">
        <w:t>L’agent</w:t>
      </w:r>
      <w:r w:rsidR="00D616B5">
        <w:t>, qui</w:t>
      </w:r>
      <w:r w:rsidR="00776788">
        <w:t xml:space="preserve"> a une ancienneté d’un an au 20/</w:t>
      </w:r>
      <w:r w:rsidR="00FE654A">
        <w:t>03/2021</w:t>
      </w:r>
      <w:r w:rsidR="00D616B5">
        <w:t xml:space="preserve"> a</w:t>
      </w:r>
      <w:r w:rsidR="00776788">
        <w:t xml:space="preserve"> droit à une indemnité complémentaire </w:t>
      </w:r>
      <w:r w:rsidR="00D616B5">
        <w:t>correspondant à 90% de la rémunération brut pendant 30 jours et 2/3 de cette rémunération les 30 jours suivants sur une année glissante.</w:t>
      </w:r>
    </w:p>
    <w:sectPr w:rsidR="00EC72EA" w:rsidSect="00D96FD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22" w:rsidRDefault="00960722" w:rsidP="006F1364">
      <w:pPr>
        <w:spacing w:after="0" w:line="240" w:lineRule="auto"/>
      </w:pPr>
      <w:r>
        <w:separator/>
      </w:r>
    </w:p>
  </w:endnote>
  <w:endnote w:type="continuationSeparator" w:id="0">
    <w:p w:rsidR="00960722" w:rsidRDefault="00960722" w:rsidP="006F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22" w:rsidRDefault="00960722" w:rsidP="006F1364">
    <w:pPr>
      <w:pStyle w:val="Pieddepage"/>
      <w:jc w:val="right"/>
    </w:pPr>
    <w:r>
      <w:t>MISE A JOUR : AVRIL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22" w:rsidRDefault="00960722" w:rsidP="006F1364">
      <w:pPr>
        <w:spacing w:after="0" w:line="240" w:lineRule="auto"/>
      </w:pPr>
      <w:r>
        <w:separator/>
      </w:r>
    </w:p>
  </w:footnote>
  <w:footnote w:type="continuationSeparator" w:id="0">
    <w:p w:rsidR="00960722" w:rsidRDefault="00960722" w:rsidP="006F13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D1"/>
    <w:rsid w:val="001E3F16"/>
    <w:rsid w:val="00215BF0"/>
    <w:rsid w:val="002D5502"/>
    <w:rsid w:val="002E1E1F"/>
    <w:rsid w:val="00346F77"/>
    <w:rsid w:val="004656D1"/>
    <w:rsid w:val="004D1CC1"/>
    <w:rsid w:val="005C658D"/>
    <w:rsid w:val="005E797F"/>
    <w:rsid w:val="00675AC0"/>
    <w:rsid w:val="006F1364"/>
    <w:rsid w:val="00772729"/>
    <w:rsid w:val="00776788"/>
    <w:rsid w:val="00841641"/>
    <w:rsid w:val="00960722"/>
    <w:rsid w:val="00A350A3"/>
    <w:rsid w:val="00B271FD"/>
    <w:rsid w:val="00D616B5"/>
    <w:rsid w:val="00D91F12"/>
    <w:rsid w:val="00D96FDD"/>
    <w:rsid w:val="00E32C5A"/>
    <w:rsid w:val="00EC72EA"/>
    <w:rsid w:val="00FC1C8A"/>
    <w:rsid w:val="00FE6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1364"/>
    <w:pPr>
      <w:tabs>
        <w:tab w:val="center" w:pos="4536"/>
        <w:tab w:val="right" w:pos="9072"/>
      </w:tabs>
      <w:spacing w:after="0" w:line="240" w:lineRule="auto"/>
    </w:pPr>
  </w:style>
  <w:style w:type="character" w:customStyle="1" w:styleId="En-tteCar">
    <w:name w:val="En-tête Car"/>
    <w:basedOn w:val="Policepardfaut"/>
    <w:link w:val="En-tte"/>
    <w:uiPriority w:val="99"/>
    <w:rsid w:val="006F1364"/>
  </w:style>
  <w:style w:type="paragraph" w:styleId="Pieddepage">
    <w:name w:val="footer"/>
    <w:basedOn w:val="Normal"/>
    <w:link w:val="PieddepageCar"/>
    <w:uiPriority w:val="99"/>
    <w:unhideWhenUsed/>
    <w:rsid w:val="006F1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1364"/>
    <w:pPr>
      <w:tabs>
        <w:tab w:val="center" w:pos="4536"/>
        <w:tab w:val="right" w:pos="9072"/>
      </w:tabs>
      <w:spacing w:after="0" w:line="240" w:lineRule="auto"/>
    </w:pPr>
  </w:style>
  <w:style w:type="character" w:customStyle="1" w:styleId="En-tteCar">
    <w:name w:val="En-tête Car"/>
    <w:basedOn w:val="Policepardfaut"/>
    <w:link w:val="En-tte"/>
    <w:uiPriority w:val="99"/>
    <w:rsid w:val="006F1364"/>
  </w:style>
  <w:style w:type="paragraph" w:styleId="Pieddepage">
    <w:name w:val="footer"/>
    <w:basedOn w:val="Normal"/>
    <w:link w:val="PieddepageCar"/>
    <w:uiPriority w:val="99"/>
    <w:unhideWhenUsed/>
    <w:rsid w:val="006F1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39820">
      <w:bodyDiv w:val="1"/>
      <w:marLeft w:val="0"/>
      <w:marRight w:val="0"/>
      <w:marTop w:val="0"/>
      <w:marBottom w:val="0"/>
      <w:divBdr>
        <w:top w:val="none" w:sz="0" w:space="0" w:color="auto"/>
        <w:left w:val="none" w:sz="0" w:space="0" w:color="auto"/>
        <w:bottom w:val="none" w:sz="0" w:space="0" w:color="auto"/>
        <w:right w:val="none" w:sz="0" w:space="0" w:color="auto"/>
      </w:divBdr>
      <w:divsChild>
        <w:div w:id="414592152">
          <w:marLeft w:val="0"/>
          <w:marRight w:val="0"/>
          <w:marTop w:val="0"/>
          <w:marBottom w:val="150"/>
          <w:divBdr>
            <w:top w:val="none" w:sz="0" w:space="0" w:color="auto"/>
            <w:left w:val="none" w:sz="0" w:space="0" w:color="auto"/>
            <w:bottom w:val="none" w:sz="0" w:space="0" w:color="auto"/>
            <w:right w:val="none" w:sz="0" w:space="0" w:color="auto"/>
          </w:divBdr>
        </w:div>
        <w:div w:id="129259010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3330A-ADA1-402D-806C-978BEFDE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B27C10C6.dotm</Template>
  <TotalTime>33</TotalTime>
  <Pages>1</Pages>
  <Words>430</Words>
  <Characters>2366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REMAUD - Maison des Communes Vendée</dc:creator>
  <cp:lastModifiedBy>Manuela GUILBAUD - Maison des Communes Vendée</cp:lastModifiedBy>
  <cp:revision>4</cp:revision>
  <dcterms:created xsi:type="dcterms:W3CDTF">2020-04-01T11:31:00Z</dcterms:created>
  <dcterms:modified xsi:type="dcterms:W3CDTF">2021-04-28T15:00:00Z</dcterms:modified>
</cp:coreProperties>
</file>